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BFEF" w14:textId="77777777" w:rsidR="003022B2" w:rsidRPr="003022B2" w:rsidRDefault="003022B2" w:rsidP="003022B2">
      <w:pPr>
        <w:pStyle w:val="NoSpacing"/>
        <w:rPr>
          <w:b/>
          <w:bCs/>
          <w:color w:val="538135" w:themeColor="accent6" w:themeShade="BF"/>
          <w:sz w:val="36"/>
          <w:szCs w:val="36"/>
          <w:lang w:eastAsia="en-GB"/>
        </w:rPr>
      </w:pPr>
      <w:proofErr w:type="spellStart"/>
      <w:r w:rsidRPr="003022B2">
        <w:rPr>
          <w:b/>
          <w:bCs/>
          <w:color w:val="538135" w:themeColor="accent6" w:themeShade="BF"/>
          <w:sz w:val="36"/>
          <w:szCs w:val="36"/>
          <w:lang w:eastAsia="en-GB"/>
        </w:rPr>
        <w:t>Triphala</w:t>
      </w:r>
      <w:proofErr w:type="spellEnd"/>
      <w:r w:rsidRPr="003022B2">
        <w:rPr>
          <w:b/>
          <w:bCs/>
          <w:color w:val="538135" w:themeColor="accent6" w:themeShade="BF"/>
          <w:sz w:val="36"/>
          <w:szCs w:val="36"/>
          <w:lang w:eastAsia="en-GB"/>
        </w:rPr>
        <w:t xml:space="preserve"> Capsules</w:t>
      </w:r>
    </w:p>
    <w:p w14:paraId="51FD2723" w14:textId="77777777" w:rsidR="003022B2" w:rsidRPr="003022B2" w:rsidRDefault="003022B2" w:rsidP="003022B2">
      <w:pPr>
        <w:pStyle w:val="NoSpacing"/>
        <w:rPr>
          <w:sz w:val="27"/>
          <w:szCs w:val="27"/>
          <w:lang w:eastAsia="en-GB"/>
        </w:rPr>
      </w:pPr>
      <w:r w:rsidRPr="003022B2">
        <w:rPr>
          <w:sz w:val="27"/>
          <w:szCs w:val="27"/>
          <w:lang w:eastAsia="en-GB"/>
        </w:rPr>
        <w:t>Natural Digestive Cleanse. Complete Ayurvedic Detox Support.</w:t>
      </w:r>
    </w:p>
    <w:p w14:paraId="77D35875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3C6B2132">
          <v:rect id="_x0000_i1025" style="width:0;height:1.5pt" o:hralign="center" o:hrstd="t" o:hr="t" fillcolor="#a0a0a0" stroked="f"/>
        </w:pict>
      </w:r>
    </w:p>
    <w:p w14:paraId="01F56C2E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Product Overview</w:t>
      </w:r>
    </w:p>
    <w:p w14:paraId="3F43D4F0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proofErr w:type="spellStart"/>
      <w:r w:rsidRPr="003022B2">
        <w:rPr>
          <w:sz w:val="24"/>
          <w:szCs w:val="24"/>
          <w:lang w:eastAsia="en-GB"/>
        </w:rPr>
        <w:t>Triphala</w:t>
      </w:r>
      <w:proofErr w:type="spellEnd"/>
      <w:r w:rsidRPr="003022B2">
        <w:rPr>
          <w:sz w:val="24"/>
          <w:szCs w:val="24"/>
          <w:lang w:eastAsia="en-GB"/>
        </w:rPr>
        <w:t xml:space="preserve"> is one of the most respected classical formulations in Ayurveda, made from a balanced blend of three powerful fruits — Amla, </w:t>
      </w:r>
      <w:proofErr w:type="spellStart"/>
      <w:r w:rsidRPr="003022B2">
        <w:rPr>
          <w:sz w:val="24"/>
          <w:szCs w:val="24"/>
          <w:lang w:eastAsia="en-GB"/>
        </w:rPr>
        <w:t>Haritaki</w:t>
      </w:r>
      <w:proofErr w:type="spellEnd"/>
      <w:r w:rsidRPr="003022B2">
        <w:rPr>
          <w:sz w:val="24"/>
          <w:szCs w:val="24"/>
          <w:lang w:eastAsia="en-GB"/>
        </w:rPr>
        <w:t xml:space="preserve">, and </w:t>
      </w:r>
      <w:proofErr w:type="spellStart"/>
      <w:r w:rsidRPr="003022B2">
        <w:rPr>
          <w:sz w:val="24"/>
          <w:szCs w:val="24"/>
          <w:lang w:eastAsia="en-GB"/>
        </w:rPr>
        <w:t>Bibhitaki</w:t>
      </w:r>
      <w:proofErr w:type="spellEnd"/>
      <w:r w:rsidRPr="003022B2">
        <w:rPr>
          <w:sz w:val="24"/>
          <w:szCs w:val="24"/>
          <w:lang w:eastAsia="en-GB"/>
        </w:rPr>
        <w:t>. This traditional combination supports digestive health, natural detoxification, metabolism, and overall vitality.</w:t>
      </w:r>
    </w:p>
    <w:p w14:paraId="284CC5D2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 xml:space="preserve">Our </w:t>
      </w:r>
      <w:proofErr w:type="spellStart"/>
      <w:r w:rsidRPr="003022B2">
        <w:rPr>
          <w:sz w:val="24"/>
          <w:szCs w:val="24"/>
          <w:lang w:eastAsia="en-GB"/>
        </w:rPr>
        <w:t>Triphala</w:t>
      </w:r>
      <w:proofErr w:type="spellEnd"/>
      <w:r w:rsidRPr="003022B2">
        <w:rPr>
          <w:sz w:val="24"/>
          <w:szCs w:val="24"/>
          <w:lang w:eastAsia="en-GB"/>
        </w:rPr>
        <w:t xml:space="preserve"> Capsules are formulated using standardized herbal extracts to ensure consistent potency, purity, and effectiveness for daily wellness.</w:t>
      </w:r>
    </w:p>
    <w:p w14:paraId="244DD079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74E54AA9">
          <v:rect id="_x0000_i1026" style="width:0;height:1.5pt" o:hralign="center" o:hrstd="t" o:hr="t" fillcolor="#a0a0a0" stroked="f"/>
        </w:pict>
      </w:r>
    </w:p>
    <w:p w14:paraId="58437ADC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Key Ingredients</w:t>
      </w:r>
    </w:p>
    <w:p w14:paraId="2FCD4003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proofErr w:type="spellStart"/>
      <w:r w:rsidRPr="003022B2">
        <w:rPr>
          <w:sz w:val="24"/>
          <w:szCs w:val="24"/>
          <w:lang w:eastAsia="en-GB"/>
        </w:rPr>
        <w:t>Triphala</w:t>
      </w:r>
      <w:proofErr w:type="spellEnd"/>
      <w:r w:rsidRPr="003022B2">
        <w:rPr>
          <w:sz w:val="24"/>
          <w:szCs w:val="24"/>
          <w:lang w:eastAsia="en-GB"/>
        </w:rPr>
        <w:t xml:space="preserve"> Blend (500–1000 mg per capsule):</w:t>
      </w:r>
    </w:p>
    <w:p w14:paraId="701D70C1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• Amla (</w:t>
      </w:r>
      <w:proofErr w:type="spellStart"/>
      <w:r w:rsidRPr="003022B2">
        <w:rPr>
          <w:sz w:val="24"/>
          <w:szCs w:val="24"/>
          <w:lang w:eastAsia="en-GB"/>
        </w:rPr>
        <w:t>Emblica</w:t>
      </w:r>
      <w:proofErr w:type="spellEnd"/>
      <w:r w:rsidRPr="003022B2">
        <w:rPr>
          <w:sz w:val="24"/>
          <w:szCs w:val="24"/>
          <w:lang w:eastAsia="en-GB"/>
        </w:rPr>
        <w:t xml:space="preserve"> officinalis) – Fruit Extract</w:t>
      </w:r>
      <w:r w:rsidRPr="003022B2">
        <w:rPr>
          <w:sz w:val="24"/>
          <w:szCs w:val="24"/>
          <w:lang w:eastAsia="en-GB"/>
        </w:rPr>
        <w:br/>
        <w:t xml:space="preserve">• </w:t>
      </w:r>
      <w:proofErr w:type="spellStart"/>
      <w:r w:rsidRPr="003022B2">
        <w:rPr>
          <w:sz w:val="24"/>
          <w:szCs w:val="24"/>
          <w:lang w:eastAsia="en-GB"/>
        </w:rPr>
        <w:t>Haritaki</w:t>
      </w:r>
      <w:proofErr w:type="spellEnd"/>
      <w:r w:rsidRPr="003022B2">
        <w:rPr>
          <w:sz w:val="24"/>
          <w:szCs w:val="24"/>
          <w:lang w:eastAsia="en-GB"/>
        </w:rPr>
        <w:t xml:space="preserve"> (Terminalia </w:t>
      </w:r>
      <w:proofErr w:type="spellStart"/>
      <w:r w:rsidRPr="003022B2">
        <w:rPr>
          <w:sz w:val="24"/>
          <w:szCs w:val="24"/>
          <w:lang w:eastAsia="en-GB"/>
        </w:rPr>
        <w:t>chebula</w:t>
      </w:r>
      <w:proofErr w:type="spellEnd"/>
      <w:r w:rsidRPr="003022B2">
        <w:rPr>
          <w:sz w:val="24"/>
          <w:szCs w:val="24"/>
          <w:lang w:eastAsia="en-GB"/>
        </w:rPr>
        <w:t>) – Fruit Extract</w:t>
      </w:r>
      <w:r w:rsidRPr="003022B2">
        <w:rPr>
          <w:sz w:val="24"/>
          <w:szCs w:val="24"/>
          <w:lang w:eastAsia="en-GB"/>
        </w:rPr>
        <w:br/>
        <w:t xml:space="preserve">• </w:t>
      </w:r>
      <w:proofErr w:type="spellStart"/>
      <w:r w:rsidRPr="003022B2">
        <w:rPr>
          <w:sz w:val="24"/>
          <w:szCs w:val="24"/>
          <w:lang w:eastAsia="en-GB"/>
        </w:rPr>
        <w:t>Bibhitaki</w:t>
      </w:r>
      <w:proofErr w:type="spellEnd"/>
      <w:r w:rsidRPr="003022B2">
        <w:rPr>
          <w:sz w:val="24"/>
          <w:szCs w:val="24"/>
          <w:lang w:eastAsia="en-GB"/>
        </w:rPr>
        <w:t xml:space="preserve"> (Terminalia </w:t>
      </w:r>
      <w:proofErr w:type="spellStart"/>
      <w:r w:rsidRPr="003022B2">
        <w:rPr>
          <w:sz w:val="24"/>
          <w:szCs w:val="24"/>
          <w:lang w:eastAsia="en-GB"/>
        </w:rPr>
        <w:t>bellirica</w:t>
      </w:r>
      <w:proofErr w:type="spellEnd"/>
      <w:r w:rsidRPr="003022B2">
        <w:rPr>
          <w:sz w:val="24"/>
          <w:szCs w:val="24"/>
          <w:lang w:eastAsia="en-GB"/>
        </w:rPr>
        <w:t>) – Fruit Extract</w:t>
      </w:r>
    </w:p>
    <w:p w14:paraId="347B88C3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Each ingredient works synergistically to cleanse, nourish, and rejuvenate the digestive system.</w:t>
      </w:r>
    </w:p>
    <w:p w14:paraId="023A6301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1B6E2AE2">
          <v:rect id="_x0000_i1027" style="width:0;height:1.5pt" o:hralign="center" o:hrstd="t" o:hr="t" fillcolor="#a0a0a0" stroked="f"/>
        </w:pict>
      </w:r>
    </w:p>
    <w:p w14:paraId="14F4DFC1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Health Benefits</w:t>
      </w:r>
    </w:p>
    <w:p w14:paraId="1138A00C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Supports healthy digestion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Promotes gentle natural bowel movement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Aids detoxification of the body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Helps reduce bloating and acidity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Supports metabolism and weight management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Strengthens immunity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Rich source of natural antioxidants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Promotes skin clarity and overall wellness</w:t>
      </w:r>
    </w:p>
    <w:p w14:paraId="4460A7ED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6C6FF2BF">
          <v:rect id="_x0000_i1028" style="width:0;height:1.5pt" o:hralign="center" o:hrstd="t" o:hr="t" fillcolor="#a0a0a0" stroked="f"/>
        </w:pict>
      </w:r>
    </w:p>
    <w:p w14:paraId="4B171872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How It Works</w:t>
      </w:r>
    </w:p>
    <w:p w14:paraId="5011B617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proofErr w:type="spellStart"/>
      <w:r w:rsidRPr="003022B2">
        <w:rPr>
          <w:sz w:val="24"/>
          <w:szCs w:val="24"/>
          <w:lang w:eastAsia="en-GB"/>
        </w:rPr>
        <w:t>Triphala</w:t>
      </w:r>
      <w:proofErr w:type="spellEnd"/>
      <w:r w:rsidRPr="003022B2">
        <w:rPr>
          <w:sz w:val="24"/>
          <w:szCs w:val="24"/>
          <w:lang w:eastAsia="en-GB"/>
        </w:rPr>
        <w:t xml:space="preserve"> works through a three-action Ayurvedic approach:</w:t>
      </w:r>
    </w:p>
    <w:p w14:paraId="528360AE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Cleanses the digestive tract by removing accumulated toxins</w:t>
      </w:r>
    </w:p>
    <w:p w14:paraId="1520C243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Balances digestive fire (Agni) for better nutrient absorption</w:t>
      </w:r>
    </w:p>
    <w:p w14:paraId="24C95005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Rejuvenates tissues with antioxidant support</w:t>
      </w:r>
    </w:p>
    <w:p w14:paraId="5A0F94D3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 xml:space="preserve">Unlike harsh laxatives, </w:t>
      </w:r>
      <w:proofErr w:type="spellStart"/>
      <w:r w:rsidRPr="003022B2">
        <w:rPr>
          <w:sz w:val="24"/>
          <w:szCs w:val="24"/>
          <w:lang w:eastAsia="en-GB"/>
        </w:rPr>
        <w:t>Triphala</w:t>
      </w:r>
      <w:proofErr w:type="spellEnd"/>
      <w:r w:rsidRPr="003022B2">
        <w:rPr>
          <w:sz w:val="24"/>
          <w:szCs w:val="24"/>
          <w:lang w:eastAsia="en-GB"/>
        </w:rPr>
        <w:t xml:space="preserve"> supports regularity without causing dependency.</w:t>
      </w:r>
    </w:p>
    <w:p w14:paraId="22CD47A8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1DC070A4">
          <v:rect id="_x0000_i1029" style="width:0;height:1.5pt" o:hralign="center" o:hrstd="t" o:hr="t" fillcolor="#a0a0a0" stroked="f"/>
        </w:pict>
      </w:r>
    </w:p>
    <w:p w14:paraId="3842CC2D" w14:textId="64EDA871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Who Should Use</w:t>
      </w:r>
      <w:r>
        <w:rPr>
          <w:sz w:val="36"/>
          <w:szCs w:val="36"/>
          <w:lang w:eastAsia="en-GB"/>
        </w:rPr>
        <w:t>?</w:t>
      </w:r>
    </w:p>
    <w:p w14:paraId="759FB382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• Individuals with slow digestion</w:t>
      </w:r>
      <w:r w:rsidRPr="003022B2">
        <w:rPr>
          <w:sz w:val="24"/>
          <w:szCs w:val="24"/>
          <w:lang w:eastAsia="en-GB"/>
        </w:rPr>
        <w:br/>
        <w:t>• People experiencing constipation or bloating</w:t>
      </w:r>
      <w:r w:rsidRPr="003022B2">
        <w:rPr>
          <w:sz w:val="24"/>
          <w:szCs w:val="24"/>
          <w:lang w:eastAsia="en-GB"/>
        </w:rPr>
        <w:br/>
        <w:t>• Those looking for natural detox support</w:t>
      </w:r>
      <w:r w:rsidRPr="003022B2">
        <w:rPr>
          <w:sz w:val="24"/>
          <w:szCs w:val="24"/>
          <w:lang w:eastAsia="en-GB"/>
        </w:rPr>
        <w:br/>
        <w:t>• Individuals seeking Ayurvedic daily wellness</w:t>
      </w:r>
      <w:r w:rsidRPr="003022B2">
        <w:rPr>
          <w:sz w:val="24"/>
          <w:szCs w:val="24"/>
          <w:lang w:eastAsia="en-GB"/>
        </w:rPr>
        <w:br/>
        <w:t>• Fitness-conscious users</w:t>
      </w:r>
    </w:p>
    <w:p w14:paraId="0AB68847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7AAE02BD">
          <v:rect id="_x0000_i1030" style="width:0;height:1.5pt" o:hralign="center" o:hrstd="t" o:hr="t" fillcolor="#a0a0a0" stroked="f"/>
        </w:pict>
      </w:r>
    </w:p>
    <w:p w14:paraId="1796BDA0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lastRenderedPageBreak/>
        <w:t>Suggested Dosage</w:t>
      </w:r>
    </w:p>
    <w:p w14:paraId="0CF54E96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1–2 capsules once or twice daily after meals,</w:t>
      </w:r>
      <w:r w:rsidRPr="003022B2">
        <w:rPr>
          <w:sz w:val="24"/>
          <w:szCs w:val="24"/>
          <w:lang w:eastAsia="en-GB"/>
        </w:rPr>
        <w:br/>
        <w:t>or as directed by a healthcare professional.</w:t>
      </w:r>
    </w:p>
    <w:p w14:paraId="39D49175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00AC1196">
          <v:rect id="_x0000_i1031" style="width:0;height:1.5pt" o:hralign="center" o:hrstd="t" o:hr="t" fillcolor="#a0a0a0" stroked="f"/>
        </w:pict>
      </w:r>
    </w:p>
    <w:p w14:paraId="2ADCFB7D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Product USP</w:t>
      </w:r>
    </w:p>
    <w:p w14:paraId="7AA8B6E9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Authentic Ayurvedic classical formula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Standardized herbal extracts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Free from artificial preservatives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Vegetarian capsules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Non-GMO &amp; Gluten-Free</w:t>
      </w:r>
      <w:r w:rsidRPr="003022B2">
        <w:rPr>
          <w:sz w:val="24"/>
          <w:szCs w:val="24"/>
          <w:lang w:eastAsia="en-GB"/>
        </w:rPr>
        <w:br/>
      </w:r>
      <w:r w:rsidRPr="003022B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3022B2">
        <w:rPr>
          <w:sz w:val="24"/>
          <w:szCs w:val="24"/>
          <w:lang w:eastAsia="en-GB"/>
        </w:rPr>
        <w:t xml:space="preserve"> Suitable for long-term daily use</w:t>
      </w:r>
    </w:p>
    <w:p w14:paraId="357DF3F1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642B63F5">
          <v:rect id="_x0000_i1032" style="width:0;height:1.5pt" o:hralign="center" o:hrstd="t" o:hr="t" fillcolor="#a0a0a0" stroked="f"/>
        </w:pict>
      </w:r>
    </w:p>
    <w:p w14:paraId="3C044296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Quality &amp; Safety</w:t>
      </w:r>
    </w:p>
    <w:p w14:paraId="0A7B4CC3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• Manufactured in GMP-certified facility</w:t>
      </w:r>
      <w:r w:rsidRPr="003022B2">
        <w:rPr>
          <w:sz w:val="24"/>
          <w:szCs w:val="24"/>
          <w:lang w:eastAsia="en-GB"/>
        </w:rPr>
        <w:br/>
        <w:t>• Tested for heavy metals &amp; microbial safety</w:t>
      </w:r>
      <w:r w:rsidRPr="003022B2">
        <w:rPr>
          <w:sz w:val="24"/>
          <w:szCs w:val="24"/>
          <w:lang w:eastAsia="en-GB"/>
        </w:rPr>
        <w:br/>
        <w:t>• Free from harmful chemicals</w:t>
      </w:r>
      <w:r w:rsidRPr="003022B2">
        <w:rPr>
          <w:sz w:val="24"/>
          <w:szCs w:val="24"/>
          <w:lang w:eastAsia="en-GB"/>
        </w:rPr>
        <w:br/>
        <w:t>• Store in a cool, dry place away from sunlight</w:t>
      </w:r>
    </w:p>
    <w:p w14:paraId="373C8744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Consult a healthcare professional if pregnant, nursing, or under medication.</w:t>
      </w:r>
    </w:p>
    <w:p w14:paraId="281E1EE9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pict w14:anchorId="6FA69E3F">
          <v:rect id="_x0000_i1033" style="width:0;height:1.5pt" o:hralign="center" o:hrstd="t" o:hr="t" fillcolor="#a0a0a0" stroked="f"/>
        </w:pict>
      </w:r>
    </w:p>
    <w:p w14:paraId="26949701" w14:textId="77777777" w:rsidR="003022B2" w:rsidRPr="003022B2" w:rsidRDefault="003022B2" w:rsidP="003022B2">
      <w:pPr>
        <w:pStyle w:val="NoSpacing"/>
        <w:rPr>
          <w:sz w:val="36"/>
          <w:szCs w:val="36"/>
          <w:lang w:eastAsia="en-GB"/>
        </w:rPr>
      </w:pPr>
      <w:r w:rsidRPr="003022B2">
        <w:rPr>
          <w:sz w:val="36"/>
          <w:szCs w:val="36"/>
          <w:lang w:eastAsia="en-GB"/>
        </w:rPr>
        <w:t>Packaging Options</w:t>
      </w:r>
    </w:p>
    <w:p w14:paraId="2D71CA58" w14:textId="77777777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>• 60 Capsules Bottle</w:t>
      </w:r>
      <w:r w:rsidRPr="003022B2">
        <w:rPr>
          <w:sz w:val="24"/>
          <w:szCs w:val="24"/>
          <w:lang w:eastAsia="en-GB"/>
        </w:rPr>
        <w:br/>
        <w:t>• 90 Capsules Bottle</w:t>
      </w:r>
      <w:r w:rsidRPr="003022B2">
        <w:rPr>
          <w:sz w:val="24"/>
          <w:szCs w:val="24"/>
          <w:lang w:eastAsia="en-GB"/>
        </w:rPr>
        <w:br/>
        <w:t>• 120 Capsules Bottle</w:t>
      </w:r>
      <w:r w:rsidRPr="003022B2">
        <w:rPr>
          <w:sz w:val="24"/>
          <w:szCs w:val="24"/>
          <w:lang w:eastAsia="en-GB"/>
        </w:rPr>
        <w:br/>
        <w:t>• Private Label &amp; Bulk Supply Available</w:t>
      </w:r>
    </w:p>
    <w:p w14:paraId="016C68AA" w14:textId="0D937E30" w:rsidR="003022B2" w:rsidRPr="003022B2" w:rsidRDefault="003022B2" w:rsidP="003022B2">
      <w:pPr>
        <w:pStyle w:val="NoSpacing"/>
        <w:rPr>
          <w:sz w:val="24"/>
          <w:szCs w:val="24"/>
          <w:lang w:eastAsia="en-GB"/>
        </w:rPr>
      </w:pPr>
      <w:r w:rsidRPr="003022B2">
        <w:rPr>
          <w:sz w:val="24"/>
          <w:szCs w:val="24"/>
          <w:lang w:eastAsia="en-GB"/>
        </w:rPr>
        <w:t xml:space="preserve">Product packaging may vary depending on batch and </w:t>
      </w:r>
      <w:r>
        <w:rPr>
          <w:sz w:val="24"/>
          <w:szCs w:val="24"/>
          <w:lang w:eastAsia="en-GB"/>
        </w:rPr>
        <w:t>customisation</w:t>
      </w:r>
      <w:r w:rsidRPr="003022B2">
        <w:rPr>
          <w:sz w:val="24"/>
          <w:szCs w:val="24"/>
          <w:lang w:eastAsia="en-GB"/>
        </w:rPr>
        <w:t>.</w:t>
      </w:r>
    </w:p>
    <w:p w14:paraId="4A61F731" w14:textId="77777777" w:rsidR="00247AEA" w:rsidRPr="003022B2" w:rsidRDefault="00247AEA" w:rsidP="003022B2">
      <w:pPr>
        <w:pStyle w:val="NoSpacing"/>
      </w:pPr>
    </w:p>
    <w:sectPr w:rsidR="00247AEA" w:rsidRPr="0030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F2F79"/>
    <w:multiLevelType w:val="multilevel"/>
    <w:tmpl w:val="EF60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2B"/>
    <w:rsid w:val="00247AEA"/>
    <w:rsid w:val="003022B2"/>
    <w:rsid w:val="0054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2086"/>
  <w15:chartTrackingRefBased/>
  <w15:docId w15:val="{CF161514-7318-41A2-9A3B-00AC42B6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2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02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02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B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022B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022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022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022B2"/>
    <w:rPr>
      <w:i/>
      <w:iCs/>
    </w:rPr>
  </w:style>
  <w:style w:type="paragraph" w:styleId="NoSpacing">
    <w:name w:val="No Spacing"/>
    <w:uiPriority w:val="1"/>
    <w:qFormat/>
    <w:rsid w:val="00302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2026-02-19T07:07:00Z</dcterms:created>
  <dcterms:modified xsi:type="dcterms:W3CDTF">2026-02-19T07:08:00Z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bbf69e2d-5d87-4157-8b04-3f2b818360f3</vt:lpwstr>
  </property>
</Properties>
</file>