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0D520" w14:textId="0E69C4CE" w:rsidR="00055488" w:rsidRPr="00E8441C" w:rsidRDefault="00055488" w:rsidP="00055488">
      <w:pPr>
        <w:jc w:val="center"/>
        <w:rPr>
          <w:rFonts w:ascii="Helvetica" w:hAnsi="Helvetica"/>
          <w:b/>
          <w:bCs/>
          <w:sz w:val="28"/>
          <w:szCs w:val="28"/>
        </w:rPr>
      </w:pPr>
      <w:r w:rsidRPr="00E8441C">
        <w:rPr>
          <w:rFonts w:ascii="Helvetica" w:hAnsi="Helvetica"/>
          <w:b/>
          <w:bCs/>
          <w:sz w:val="28"/>
          <w:szCs w:val="28"/>
        </w:rPr>
        <w:t>Space Coronagraph Retardance and Polarization in Python (</w:t>
      </w:r>
      <w:proofErr w:type="spellStart"/>
      <w:r w:rsidRPr="00E8441C">
        <w:rPr>
          <w:rFonts w:ascii="Helvetica" w:hAnsi="Helvetica"/>
          <w:b/>
          <w:bCs/>
          <w:sz w:val="28"/>
          <w:szCs w:val="28"/>
        </w:rPr>
        <w:t>SCRAPPy</w:t>
      </w:r>
      <w:proofErr w:type="spellEnd"/>
      <w:r w:rsidRPr="00E8441C">
        <w:rPr>
          <w:rFonts w:ascii="Helvetica" w:hAnsi="Helvetica"/>
          <w:b/>
          <w:bCs/>
          <w:sz w:val="28"/>
          <w:szCs w:val="28"/>
        </w:rPr>
        <w:t>): A</w:t>
      </w:r>
      <w:r w:rsidR="00B85424" w:rsidRPr="00E8441C">
        <w:rPr>
          <w:rFonts w:ascii="Helvetica" w:hAnsi="Helvetica"/>
          <w:b/>
          <w:bCs/>
          <w:sz w:val="28"/>
          <w:szCs w:val="28"/>
        </w:rPr>
        <w:t xml:space="preserve"> Compact,</w:t>
      </w:r>
      <w:r w:rsidRPr="00E8441C">
        <w:rPr>
          <w:rFonts w:ascii="Helvetica" w:hAnsi="Helvetica"/>
          <w:b/>
          <w:bCs/>
          <w:sz w:val="28"/>
          <w:szCs w:val="28"/>
        </w:rPr>
        <w:t xml:space="preserve"> Full Mueller Polarimeter for Measuring Polarization Aberrations in Astronomical Telescopes</w:t>
      </w:r>
    </w:p>
    <w:p w14:paraId="17DEA179" w14:textId="52E562C4" w:rsidR="009A5D3E" w:rsidRPr="00214693" w:rsidRDefault="009A5D3E" w:rsidP="00055488">
      <w:pPr>
        <w:jc w:val="center"/>
        <w:rPr>
          <w:rFonts w:ascii="Helvetica" w:hAnsi="Helvetica"/>
        </w:rPr>
      </w:pPr>
    </w:p>
    <w:p w14:paraId="450AE1CE" w14:textId="099265CB" w:rsidR="009A5D3E" w:rsidRPr="00214693" w:rsidRDefault="009A5D3E" w:rsidP="00055488">
      <w:pPr>
        <w:jc w:val="center"/>
        <w:rPr>
          <w:rFonts w:ascii="Helvetica" w:hAnsi="Helvetica"/>
        </w:rPr>
      </w:pPr>
      <w:r w:rsidRPr="00214693">
        <w:rPr>
          <w:rFonts w:ascii="Helvetica" w:hAnsi="Helvetica"/>
        </w:rPr>
        <w:t>Jaren N. Ashcraft</w:t>
      </w:r>
    </w:p>
    <w:p w14:paraId="5057CCC7" w14:textId="7D850202" w:rsidR="009A5D3E" w:rsidRPr="00214693" w:rsidRDefault="009A5D3E" w:rsidP="00055488">
      <w:pPr>
        <w:jc w:val="center"/>
        <w:rPr>
          <w:rFonts w:ascii="Helvetica" w:hAnsi="Helvetica"/>
        </w:rPr>
      </w:pPr>
      <w:r w:rsidRPr="00214693">
        <w:rPr>
          <w:rFonts w:ascii="Helvetica" w:hAnsi="Helvetica"/>
        </w:rPr>
        <w:t xml:space="preserve">James C. </w:t>
      </w:r>
      <w:proofErr w:type="spellStart"/>
      <w:r w:rsidRPr="00214693">
        <w:rPr>
          <w:rFonts w:ascii="Helvetica" w:hAnsi="Helvetica"/>
        </w:rPr>
        <w:t>Wyant</w:t>
      </w:r>
      <w:proofErr w:type="spellEnd"/>
      <w:r w:rsidRPr="00214693">
        <w:rPr>
          <w:rFonts w:ascii="Helvetica" w:hAnsi="Helvetica"/>
        </w:rPr>
        <w:t xml:space="preserve"> College of Optical Sciences, University of Arizona</w:t>
      </w:r>
    </w:p>
    <w:p w14:paraId="18A33EC1" w14:textId="49AB3A0B" w:rsidR="00055488" w:rsidRPr="00214693" w:rsidRDefault="00055488" w:rsidP="00055488">
      <w:pPr>
        <w:jc w:val="center"/>
        <w:rPr>
          <w:rFonts w:ascii="Helvetica" w:hAnsi="Helvetica"/>
        </w:rPr>
      </w:pPr>
    </w:p>
    <w:p w14:paraId="2DD3C6DD" w14:textId="1B2F0083" w:rsidR="00B85424" w:rsidRDefault="00B85424" w:rsidP="00B85424">
      <w:pPr>
        <w:jc w:val="center"/>
        <w:rPr>
          <w:rFonts w:ascii="Helvetica" w:eastAsia="Times New Roman" w:hAnsi="Helvetica" w:cs="Times New Roman"/>
        </w:rPr>
      </w:pPr>
      <w:r w:rsidRPr="00B85424">
        <w:rPr>
          <w:rFonts w:ascii="Helvetica" w:eastAsia="Times New Roman" w:hAnsi="Helvetica" w:cs="Times New Roman"/>
        </w:rPr>
        <w:fldChar w:fldCharType="begin"/>
      </w:r>
      <w:r w:rsidRPr="00B85424">
        <w:rPr>
          <w:rFonts w:ascii="Helvetica" w:eastAsia="Times New Roman" w:hAnsi="Helvetica" w:cs="Times New Roman"/>
        </w:rPr>
        <w:instrText xml:space="preserve"> INCLUDEPICTURE "/var/folders/xs/d1q2b9xj0j35ml7lb2vmfb240000gn/T/com.microsoft.Word/WebArchiveCopyPasteTempFiles/59f879973cec115efb362395.png" \* MERGEFORMATINET </w:instrText>
      </w:r>
      <w:r w:rsidRPr="00B85424">
        <w:rPr>
          <w:rFonts w:ascii="Helvetica" w:eastAsia="Times New Roman" w:hAnsi="Helvetica" w:cs="Times New Roman"/>
        </w:rPr>
        <w:fldChar w:fldCharType="separate"/>
      </w:r>
      <w:r w:rsidRPr="00214693">
        <w:rPr>
          <w:rFonts w:ascii="Helvetica" w:eastAsia="Times New Roman" w:hAnsi="Helvetica" w:cs="Times New Roman"/>
          <w:noProof/>
        </w:rPr>
        <w:drawing>
          <wp:inline distT="0" distB="0" distL="0" distR="0" wp14:anchorId="5038CB15" wp14:editId="17E7AE86">
            <wp:extent cx="1253515" cy="1253515"/>
            <wp:effectExtent l="0" t="0" r="0" b="0"/>
            <wp:docPr id="1" name="Picture 1" descr="Scrappy Doo Fighting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appy Doo Fighting transparent PNG - Stick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2335" cy="1282335"/>
                    </a:xfrm>
                    <a:prstGeom prst="rect">
                      <a:avLst/>
                    </a:prstGeom>
                    <a:noFill/>
                    <a:ln>
                      <a:noFill/>
                    </a:ln>
                  </pic:spPr>
                </pic:pic>
              </a:graphicData>
            </a:graphic>
          </wp:inline>
        </w:drawing>
      </w:r>
      <w:r w:rsidRPr="00B85424">
        <w:rPr>
          <w:rFonts w:ascii="Helvetica" w:eastAsia="Times New Roman" w:hAnsi="Helvetica" w:cs="Times New Roman"/>
        </w:rPr>
        <w:fldChar w:fldCharType="end"/>
      </w:r>
    </w:p>
    <w:p w14:paraId="75336506" w14:textId="28AA7E57" w:rsidR="00E8441C" w:rsidRPr="00B85424" w:rsidRDefault="00E8441C" w:rsidP="00B85424">
      <w:pPr>
        <w:jc w:val="center"/>
        <w:rPr>
          <w:rFonts w:ascii="Helvetica" w:eastAsia="Times New Roman" w:hAnsi="Helvetica" w:cs="Times New Roman"/>
          <w:i/>
          <w:iCs/>
        </w:rPr>
      </w:pPr>
      <w:r>
        <w:rPr>
          <w:rFonts w:ascii="Helvetica" w:eastAsia="Times New Roman" w:hAnsi="Helvetica" w:cs="Times New Roman"/>
          <w:i/>
          <w:iCs/>
        </w:rPr>
        <w:t>Scrappy-Doo, nephew of Scooby-Doo, the namesake of our coronagraph testbed.</w:t>
      </w:r>
    </w:p>
    <w:p w14:paraId="48DEA039" w14:textId="08A84E2A" w:rsidR="00055488" w:rsidRPr="00214693" w:rsidRDefault="00055488" w:rsidP="00055488">
      <w:pPr>
        <w:rPr>
          <w:rFonts w:ascii="Helvetica" w:hAnsi="Helvetica"/>
        </w:rPr>
      </w:pPr>
    </w:p>
    <w:p w14:paraId="3BCB43CD" w14:textId="5B488541" w:rsidR="00055488" w:rsidRPr="00214693" w:rsidRDefault="00055488" w:rsidP="00055488">
      <w:pPr>
        <w:rPr>
          <w:rFonts w:ascii="Helvetica" w:hAnsi="Helvetica"/>
          <w:b/>
          <w:bCs/>
        </w:rPr>
      </w:pPr>
      <w:r w:rsidRPr="00214693">
        <w:rPr>
          <w:rFonts w:ascii="Helvetica" w:hAnsi="Helvetica"/>
          <w:b/>
          <w:bCs/>
        </w:rPr>
        <w:t>Introduction</w:t>
      </w:r>
    </w:p>
    <w:p w14:paraId="082CEC81" w14:textId="3E79B4D4" w:rsidR="00055488" w:rsidRPr="00214693" w:rsidRDefault="00055488" w:rsidP="00055488">
      <w:pPr>
        <w:rPr>
          <w:rFonts w:ascii="Helvetica" w:hAnsi="Helvetica"/>
        </w:rPr>
      </w:pPr>
    </w:p>
    <w:p w14:paraId="5E1B0A0C" w14:textId="2FBD8555" w:rsidR="00055488" w:rsidRPr="00214693" w:rsidRDefault="00055488" w:rsidP="00055488">
      <w:pPr>
        <w:rPr>
          <w:rFonts w:ascii="Helvetica" w:hAnsi="Helvetica"/>
        </w:rPr>
      </w:pPr>
      <w:r w:rsidRPr="00214693">
        <w:rPr>
          <w:rFonts w:ascii="Helvetica" w:hAnsi="Helvetica"/>
        </w:rPr>
        <w:t>High-contrast imaging has advanced to the point where the scalar diffraction assumption is no longer sufficient. Space telescopes aiming to achieve 10^-10 contrast are limited by polarization aberrations [</w:t>
      </w:r>
      <w:r w:rsidR="00214693" w:rsidRPr="00214693">
        <w:rPr>
          <w:rFonts w:ascii="Helvetica" w:hAnsi="Helvetica"/>
        </w:rPr>
        <w:t>1,2</w:t>
      </w:r>
      <w:r w:rsidRPr="00214693">
        <w:rPr>
          <w:rFonts w:ascii="Helvetica" w:hAnsi="Helvetica"/>
        </w:rPr>
        <w:t>] when trying to detect earthlike exoplanets. Polarization differential imaging from the ground [</w:t>
      </w:r>
      <w:r w:rsidR="00214693" w:rsidRPr="00214693">
        <w:rPr>
          <w:rFonts w:ascii="Helvetica" w:hAnsi="Helvetica"/>
        </w:rPr>
        <w:t>3</w:t>
      </w:r>
      <w:r w:rsidRPr="00214693">
        <w:rPr>
          <w:rFonts w:ascii="Helvetica" w:hAnsi="Helvetica"/>
        </w:rPr>
        <w:t xml:space="preserve">] can be affected by uncharacterized sources of polarization-dependent behavior in the point-spread function (PSF). </w:t>
      </w:r>
      <w:r w:rsidR="009A5D3E" w:rsidRPr="00214693">
        <w:rPr>
          <w:rFonts w:ascii="Helvetica" w:hAnsi="Helvetica"/>
        </w:rPr>
        <w:t>Several investigators have characterized polarization aberrations through a model-based approach [</w:t>
      </w:r>
      <w:r w:rsidR="00214693" w:rsidRPr="00214693">
        <w:rPr>
          <w:rFonts w:ascii="Helvetica" w:hAnsi="Helvetica"/>
        </w:rPr>
        <w:t>4</w:t>
      </w:r>
      <w:r w:rsidR="009A5D3E" w:rsidRPr="00214693">
        <w:rPr>
          <w:rFonts w:ascii="Helvetica" w:hAnsi="Helvetica"/>
        </w:rPr>
        <w:t xml:space="preserve">, </w:t>
      </w:r>
      <w:r w:rsidR="00214693">
        <w:rPr>
          <w:rFonts w:ascii="Helvetica" w:hAnsi="Helvetica"/>
        </w:rPr>
        <w:t>5</w:t>
      </w:r>
      <w:r w:rsidR="009A5D3E" w:rsidRPr="00214693">
        <w:rPr>
          <w:rFonts w:ascii="Helvetica" w:hAnsi="Helvetica"/>
        </w:rPr>
        <w:t xml:space="preserve">, </w:t>
      </w:r>
      <w:r w:rsidR="00214693">
        <w:rPr>
          <w:rFonts w:ascii="Helvetica" w:hAnsi="Helvetica"/>
        </w:rPr>
        <w:t>6</w:t>
      </w:r>
      <w:r w:rsidR="009A5D3E" w:rsidRPr="00214693">
        <w:rPr>
          <w:rFonts w:ascii="Helvetica" w:hAnsi="Helvetica"/>
        </w:rPr>
        <w:t>], but there is little data of the on-sky performance of these systems. Over time, the coatings of the optics (reflective, dichroic, etc.) degrade and by doing so depart from the performance predicted by models. To accurately assess the response of astronomical observatories to the polarization of the optical field, we must measure the response on-sky.</w:t>
      </w:r>
      <w:r w:rsidR="00E8441C">
        <w:rPr>
          <w:rFonts w:ascii="Helvetica" w:hAnsi="Helvetica"/>
        </w:rPr>
        <w:t xml:space="preserve"> </w:t>
      </w:r>
    </w:p>
    <w:p w14:paraId="73009388" w14:textId="7828BFFD" w:rsidR="009A5D3E" w:rsidRPr="00214693" w:rsidRDefault="009A5D3E" w:rsidP="00055488">
      <w:pPr>
        <w:rPr>
          <w:rFonts w:ascii="Helvetica" w:hAnsi="Helvetica"/>
        </w:rPr>
      </w:pPr>
    </w:p>
    <w:p w14:paraId="75116984" w14:textId="025E52BB" w:rsidR="00D82A78" w:rsidRDefault="009A5D3E" w:rsidP="00D82A78">
      <w:pPr>
        <w:rPr>
          <w:rFonts w:ascii="Helvetica" w:hAnsi="Helvetica"/>
        </w:rPr>
      </w:pPr>
      <w:r w:rsidRPr="00214693">
        <w:rPr>
          <w:rFonts w:ascii="Helvetica" w:hAnsi="Helvetica"/>
        </w:rPr>
        <w:t>An ideal data set that characterize</w:t>
      </w:r>
      <w:r w:rsidR="00E8441C">
        <w:rPr>
          <w:rFonts w:ascii="Helvetica" w:hAnsi="Helvetica"/>
        </w:rPr>
        <w:t>s</w:t>
      </w:r>
      <w:r w:rsidRPr="00214693">
        <w:rPr>
          <w:rFonts w:ascii="Helvetica" w:hAnsi="Helvetica"/>
        </w:rPr>
        <w:t xml:space="preserve"> this response to polarization is to measure the Mueller Matrix of the optical system across the exit pupil of the telescope. The irradiance pattern across the beam at the pupil plane does not vary considerably, so it is easy to perform polarimetry on. We can also spatially sample the pupil to understand how the Mueller matrix differs across it with high granularity. </w:t>
      </w:r>
      <w:r w:rsidR="00E8441C">
        <w:rPr>
          <w:rFonts w:ascii="Helvetica" w:hAnsi="Helvetica"/>
        </w:rPr>
        <w:t xml:space="preserve">The full Mueller polarimetry process is </w:t>
      </w:r>
      <w:r w:rsidR="00262A31">
        <w:rPr>
          <w:rFonts w:ascii="Helvetica" w:hAnsi="Helvetica"/>
        </w:rPr>
        <w:t>straightforward</w:t>
      </w:r>
      <w:r w:rsidR="00E8441C">
        <w:rPr>
          <w:rFonts w:ascii="Helvetica" w:hAnsi="Helvetica"/>
        </w:rPr>
        <w:t xml:space="preserve">. </w:t>
      </w:r>
    </w:p>
    <w:p w14:paraId="338C1317" w14:textId="1FC5166D" w:rsidR="00E8441C" w:rsidRDefault="00E8441C" w:rsidP="00D82A78">
      <w:pPr>
        <w:rPr>
          <w:rFonts w:ascii="Helvetica" w:hAnsi="Helvetica"/>
        </w:rPr>
      </w:pPr>
    </w:p>
    <w:p w14:paraId="66FA087F" w14:textId="0C1C89F6" w:rsidR="00E8441C" w:rsidRDefault="00E8441C" w:rsidP="00E8441C">
      <w:pPr>
        <w:pStyle w:val="ListParagraph"/>
        <w:numPr>
          <w:ilvl w:val="0"/>
          <w:numId w:val="1"/>
        </w:numPr>
        <w:rPr>
          <w:rFonts w:ascii="Helvetica" w:hAnsi="Helvetica"/>
        </w:rPr>
      </w:pPr>
      <w:r>
        <w:rPr>
          <w:rFonts w:ascii="Helvetica" w:hAnsi="Helvetica"/>
        </w:rPr>
        <w:t>Place a narrow bandwidth source behind the instrument under test. In front of it, fix a linear polarizer in a collimated space and record the angle. In front of the polarizer, place a retarder in a motorized rotation mount</w:t>
      </w:r>
      <w:r w:rsidR="00262A31">
        <w:rPr>
          <w:rFonts w:ascii="Helvetica" w:hAnsi="Helvetica"/>
        </w:rPr>
        <w:t xml:space="preserve"> and record the angle</w:t>
      </w:r>
      <w:r>
        <w:rPr>
          <w:rFonts w:ascii="Helvetica" w:hAnsi="Helvetica"/>
        </w:rPr>
        <w:t xml:space="preserve">. </w:t>
      </w:r>
    </w:p>
    <w:p w14:paraId="3FCFC5A8" w14:textId="3AE26E2B" w:rsidR="00E8441C" w:rsidRDefault="00262A31" w:rsidP="00E8441C">
      <w:pPr>
        <w:pStyle w:val="ListParagraph"/>
        <w:numPr>
          <w:ilvl w:val="0"/>
          <w:numId w:val="1"/>
        </w:numPr>
        <w:rPr>
          <w:rFonts w:ascii="Helvetica" w:hAnsi="Helvetica"/>
        </w:rPr>
      </w:pPr>
      <w:r>
        <w:rPr>
          <w:rFonts w:ascii="Helvetica" w:hAnsi="Helvetica"/>
        </w:rPr>
        <w:t>Align the beam to the entrance pupil of the instrument under test, and verify that the beam at the output produces the expected image</w:t>
      </w:r>
    </w:p>
    <w:p w14:paraId="1BA949DB" w14:textId="55FC43F1" w:rsidR="00262A31" w:rsidRDefault="00262A31" w:rsidP="00E8441C">
      <w:pPr>
        <w:pStyle w:val="ListParagraph"/>
        <w:numPr>
          <w:ilvl w:val="0"/>
          <w:numId w:val="1"/>
        </w:numPr>
        <w:rPr>
          <w:rFonts w:ascii="Helvetica" w:hAnsi="Helvetica"/>
        </w:rPr>
      </w:pPr>
      <w:r>
        <w:rPr>
          <w:rFonts w:ascii="Helvetica" w:hAnsi="Helvetica"/>
        </w:rPr>
        <w:t>Collimate the beam and place a rotating retarder and fixed polarizer and record the initial angles.</w:t>
      </w:r>
    </w:p>
    <w:p w14:paraId="12DA264E" w14:textId="0EE843E6" w:rsidR="00262A31" w:rsidRDefault="00262A31" w:rsidP="00E8441C">
      <w:pPr>
        <w:pStyle w:val="ListParagraph"/>
        <w:numPr>
          <w:ilvl w:val="0"/>
          <w:numId w:val="1"/>
        </w:numPr>
        <w:rPr>
          <w:rFonts w:ascii="Helvetica" w:hAnsi="Helvetica"/>
        </w:rPr>
      </w:pPr>
      <w:r>
        <w:rPr>
          <w:rFonts w:ascii="Helvetica" w:hAnsi="Helvetica"/>
        </w:rPr>
        <w:lastRenderedPageBreak/>
        <w:t>Place a detector in the collimated space near the location of the real exit pupil</w:t>
      </w:r>
    </w:p>
    <w:p w14:paraId="7F817AC2" w14:textId="77777777" w:rsidR="00262A31" w:rsidRPr="00E8441C" w:rsidRDefault="00262A31" w:rsidP="00E8441C">
      <w:pPr>
        <w:pStyle w:val="ListParagraph"/>
        <w:numPr>
          <w:ilvl w:val="0"/>
          <w:numId w:val="1"/>
        </w:numPr>
        <w:rPr>
          <w:rFonts w:ascii="Helvetica" w:hAnsi="Helvetica"/>
        </w:rPr>
      </w:pPr>
    </w:p>
    <w:p w14:paraId="71295A46" w14:textId="77777777" w:rsidR="00D82A78" w:rsidRPr="00214693" w:rsidRDefault="00D82A78" w:rsidP="00D82A78">
      <w:pPr>
        <w:rPr>
          <w:rFonts w:ascii="Helvetica" w:hAnsi="Helvetica"/>
        </w:rPr>
      </w:pPr>
    </w:p>
    <w:p w14:paraId="50DE1039" w14:textId="73B4A174" w:rsidR="00BC2B0A" w:rsidRDefault="00BC2B0A" w:rsidP="00D82A78">
      <w:pPr>
        <w:rPr>
          <w:rFonts w:ascii="Helvetica" w:hAnsi="Helvetica"/>
        </w:rPr>
      </w:pPr>
    </w:p>
    <w:p w14:paraId="73A2DB12" w14:textId="6054D0EA" w:rsidR="00BC2B0A" w:rsidRDefault="00BC2B0A" w:rsidP="00D82A78">
      <w:pPr>
        <w:rPr>
          <w:rFonts w:ascii="Helvetica" w:hAnsi="Helvetica"/>
        </w:rPr>
      </w:pPr>
      <w:r>
        <w:rPr>
          <w:rFonts w:ascii="Helvetica" w:hAnsi="Helvetica"/>
        </w:rPr>
        <w:t>Instrument Modes</w:t>
      </w:r>
    </w:p>
    <w:p w14:paraId="30DF9C6A" w14:textId="35B119A8" w:rsidR="00BC2B0A" w:rsidRDefault="00BC2B0A" w:rsidP="00D82A78">
      <w:pPr>
        <w:rPr>
          <w:rFonts w:ascii="Helvetica" w:hAnsi="Helvetica"/>
        </w:rPr>
      </w:pPr>
      <w:r>
        <w:rPr>
          <w:rFonts w:ascii="Helvetica" w:hAnsi="Helvetica"/>
        </w:rPr>
        <w:tab/>
      </w:r>
      <w:r>
        <w:rPr>
          <w:rFonts w:ascii="Helvetica" w:hAnsi="Helvetica"/>
          <w:i/>
          <w:iCs/>
        </w:rPr>
        <w:t>Full Stokes Polarimetry</w:t>
      </w:r>
    </w:p>
    <w:p w14:paraId="66321D5E" w14:textId="2B9D8919" w:rsidR="00BC2B0A" w:rsidRDefault="00BC2B0A" w:rsidP="00D82A78">
      <w:pPr>
        <w:rPr>
          <w:rFonts w:ascii="Helvetica" w:hAnsi="Helvetica"/>
        </w:rPr>
      </w:pPr>
    </w:p>
    <w:p w14:paraId="0A29D99C" w14:textId="7398A8D8" w:rsidR="00055488" w:rsidRPr="00214693" w:rsidRDefault="00BC2B0A" w:rsidP="00055488">
      <w:pPr>
        <w:rPr>
          <w:rFonts w:ascii="Helvetica" w:hAnsi="Helvetica"/>
        </w:rPr>
      </w:pPr>
      <w:r>
        <w:rPr>
          <w:rFonts w:ascii="Helvetica" w:hAnsi="Helvetica"/>
        </w:rPr>
        <w:tab/>
      </w:r>
      <w:r>
        <w:rPr>
          <w:rFonts w:ascii="Helvetica" w:hAnsi="Helvetica"/>
          <w:i/>
          <w:iCs/>
        </w:rPr>
        <w:t>Full Mueller Polarimetry</w:t>
      </w:r>
    </w:p>
    <w:p w14:paraId="07E588C8" w14:textId="5A792477" w:rsidR="00055488" w:rsidRPr="00214693" w:rsidRDefault="00055488" w:rsidP="00055488">
      <w:pPr>
        <w:rPr>
          <w:rFonts w:ascii="Helvetica" w:hAnsi="Helvetica"/>
        </w:rPr>
      </w:pPr>
    </w:p>
    <w:p w14:paraId="7478DEF1" w14:textId="73199FCD" w:rsidR="00D82A78" w:rsidRPr="00214693" w:rsidRDefault="00D82A78" w:rsidP="00055488">
      <w:pPr>
        <w:rPr>
          <w:rFonts w:ascii="Helvetica" w:hAnsi="Helvetica"/>
        </w:rPr>
      </w:pPr>
      <w:r w:rsidRPr="00214693">
        <w:rPr>
          <w:rFonts w:ascii="Helvetica" w:hAnsi="Helvetica"/>
        </w:rPr>
        <w:t>Data-informed Mueller Matrix Measurements</w:t>
      </w:r>
    </w:p>
    <w:p w14:paraId="39147708" w14:textId="00DD9472" w:rsidR="00D82A78" w:rsidRPr="00214693" w:rsidRDefault="00BC2B0A" w:rsidP="00055488">
      <w:pPr>
        <w:rPr>
          <w:rFonts w:ascii="Helvetica" w:hAnsi="Helvetica"/>
        </w:rPr>
      </w:pPr>
      <w:r>
        <w:rPr>
          <w:rFonts w:ascii="Helvetica" w:hAnsi="Helvetica"/>
        </w:rPr>
        <w:tab/>
        <w:t>We have the option</w:t>
      </w:r>
    </w:p>
    <w:p w14:paraId="38409B5B" w14:textId="77777777" w:rsidR="00D82A78" w:rsidRPr="00214693" w:rsidRDefault="00D82A78" w:rsidP="00055488">
      <w:pPr>
        <w:rPr>
          <w:rFonts w:ascii="Helvetica" w:hAnsi="Helvetica"/>
        </w:rPr>
      </w:pPr>
    </w:p>
    <w:p w14:paraId="72A86C44" w14:textId="7648D5F2" w:rsidR="00055488" w:rsidRDefault="00055488" w:rsidP="00055488">
      <w:pPr>
        <w:rPr>
          <w:rFonts w:ascii="Helvetica" w:hAnsi="Helvetica"/>
        </w:rPr>
      </w:pPr>
      <w:r w:rsidRPr="00214693">
        <w:rPr>
          <w:rFonts w:ascii="Helvetica" w:hAnsi="Helvetica"/>
        </w:rPr>
        <w:t>Boulder Vision Optical Retarders</w:t>
      </w:r>
    </w:p>
    <w:p w14:paraId="634491B5" w14:textId="5896C311" w:rsidR="00BC2B0A" w:rsidRDefault="00BC2B0A" w:rsidP="00055488">
      <w:pPr>
        <w:rPr>
          <w:rFonts w:ascii="Helvetica" w:hAnsi="Helvetica"/>
        </w:rPr>
      </w:pPr>
    </w:p>
    <w:p w14:paraId="2AC635C0" w14:textId="0F63718E" w:rsidR="00BC2B0A" w:rsidRPr="00214693" w:rsidRDefault="00BC2B0A" w:rsidP="00BC2B0A">
      <w:pPr>
        <w:jc w:val="center"/>
        <w:rPr>
          <w:rFonts w:ascii="Helvetica" w:hAnsi="Helvetica"/>
        </w:rPr>
      </w:pPr>
      <w:r w:rsidRPr="00BC2B0A">
        <w:rPr>
          <w:rFonts w:ascii="Helvetica" w:hAnsi="Helvetica"/>
        </w:rPr>
        <w:drawing>
          <wp:inline distT="0" distB="0" distL="0" distR="0" wp14:anchorId="75080583" wp14:editId="5404AA44">
            <wp:extent cx="3655193" cy="2466474"/>
            <wp:effectExtent l="0" t="0" r="254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3676445" cy="2480815"/>
                    </a:xfrm>
                    <a:prstGeom prst="rect">
                      <a:avLst/>
                    </a:prstGeom>
                  </pic:spPr>
                </pic:pic>
              </a:graphicData>
            </a:graphic>
          </wp:inline>
        </w:drawing>
      </w:r>
    </w:p>
    <w:p w14:paraId="3D157F01" w14:textId="7CB626A5" w:rsidR="00055488" w:rsidRPr="00214693" w:rsidRDefault="00055488" w:rsidP="00055488">
      <w:pPr>
        <w:rPr>
          <w:rFonts w:ascii="Helvetica" w:hAnsi="Helvetica"/>
        </w:rPr>
      </w:pPr>
    </w:p>
    <w:p w14:paraId="72F58D9C" w14:textId="4F947789" w:rsidR="00055488" w:rsidRDefault="00055488" w:rsidP="00055488">
      <w:pPr>
        <w:rPr>
          <w:rFonts w:ascii="Helvetica" w:hAnsi="Helvetica"/>
        </w:rPr>
      </w:pPr>
      <w:r w:rsidRPr="00214693">
        <w:rPr>
          <w:rFonts w:ascii="Helvetica" w:hAnsi="Helvetica"/>
        </w:rPr>
        <w:t>Meadowlark Polarizers</w:t>
      </w:r>
    </w:p>
    <w:p w14:paraId="0DBA9D5D" w14:textId="3538F2BB" w:rsidR="00BC2B0A" w:rsidRPr="00214693" w:rsidRDefault="00BC2B0A" w:rsidP="00BC2B0A">
      <w:pPr>
        <w:jc w:val="center"/>
        <w:rPr>
          <w:rFonts w:ascii="Helvetica" w:hAnsi="Helvetica"/>
        </w:rPr>
      </w:pPr>
      <w:r w:rsidRPr="00BC2B0A">
        <w:rPr>
          <w:rFonts w:ascii="Helvetica" w:hAnsi="Helvetica"/>
        </w:rPr>
        <w:drawing>
          <wp:inline distT="0" distB="0" distL="0" distR="0" wp14:anchorId="64C4C101" wp14:editId="3EF001DF">
            <wp:extent cx="3518321" cy="237261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8061" cy="2385923"/>
                    </a:xfrm>
                    <a:prstGeom prst="rect">
                      <a:avLst/>
                    </a:prstGeom>
                  </pic:spPr>
                </pic:pic>
              </a:graphicData>
            </a:graphic>
          </wp:inline>
        </w:drawing>
      </w:r>
    </w:p>
    <w:p w14:paraId="605A3DC8" w14:textId="01011C78" w:rsidR="00055488" w:rsidRPr="00214693" w:rsidRDefault="00055488" w:rsidP="00055488">
      <w:pPr>
        <w:rPr>
          <w:rFonts w:ascii="Helvetica" w:hAnsi="Helvetica"/>
        </w:rPr>
      </w:pPr>
    </w:p>
    <w:p w14:paraId="22ADCFE8" w14:textId="4B33A884" w:rsidR="00055488" w:rsidRDefault="00055488" w:rsidP="00055488">
      <w:pPr>
        <w:rPr>
          <w:rFonts w:ascii="Helvetica" w:hAnsi="Helvetica"/>
        </w:rPr>
      </w:pPr>
      <w:r w:rsidRPr="00214693">
        <w:rPr>
          <w:rFonts w:ascii="Helvetica" w:hAnsi="Helvetica"/>
        </w:rPr>
        <w:t>Rotation Mounts</w:t>
      </w:r>
    </w:p>
    <w:p w14:paraId="17D49E7B" w14:textId="52D095F2" w:rsidR="00BC2B0A" w:rsidRDefault="00BC2B0A" w:rsidP="00055488">
      <w:pPr>
        <w:rPr>
          <w:rFonts w:ascii="Helvetica" w:hAnsi="Helvetica"/>
        </w:rPr>
      </w:pPr>
    </w:p>
    <w:p w14:paraId="271546C6" w14:textId="77777777" w:rsidR="00BC2B0A" w:rsidRPr="00214693" w:rsidRDefault="00BC2B0A" w:rsidP="00055488">
      <w:pPr>
        <w:rPr>
          <w:rFonts w:ascii="Helvetica" w:hAnsi="Helvetica"/>
        </w:rPr>
      </w:pPr>
    </w:p>
    <w:p w14:paraId="136087DC" w14:textId="7948BF16" w:rsidR="00B85424" w:rsidRPr="00214693" w:rsidRDefault="00B85424" w:rsidP="00055488">
      <w:pPr>
        <w:rPr>
          <w:rFonts w:ascii="Helvetica" w:hAnsi="Helvetica"/>
        </w:rPr>
      </w:pPr>
    </w:p>
    <w:p w14:paraId="76D7A9B9" w14:textId="6E2DA145" w:rsidR="00B85424" w:rsidRPr="00214693" w:rsidRDefault="00B85424" w:rsidP="00055488">
      <w:pPr>
        <w:rPr>
          <w:rFonts w:ascii="Helvetica" w:hAnsi="Helvetica"/>
        </w:rPr>
      </w:pPr>
      <w:r w:rsidRPr="00214693">
        <w:rPr>
          <w:rFonts w:ascii="Helvetica" w:hAnsi="Helvetica"/>
        </w:rPr>
        <w:t>References</w:t>
      </w:r>
    </w:p>
    <w:p w14:paraId="6790D34B" w14:textId="576F9734" w:rsidR="00B85424" w:rsidRPr="00214693" w:rsidRDefault="00B85424" w:rsidP="00055488">
      <w:pPr>
        <w:rPr>
          <w:rFonts w:ascii="Helvetica" w:hAnsi="Helvetica"/>
        </w:rPr>
      </w:pPr>
    </w:p>
    <w:p w14:paraId="6F08875F" w14:textId="5560AB4D" w:rsidR="00B85424" w:rsidRPr="00214693" w:rsidRDefault="00B85424" w:rsidP="00055488">
      <w:pPr>
        <w:rPr>
          <w:rFonts w:ascii="Helvetica" w:eastAsia="Times New Roman" w:hAnsi="Helvetica" w:cs="Times New Roman"/>
        </w:rPr>
      </w:pPr>
      <w:r w:rsidRPr="00214693">
        <w:rPr>
          <w:rFonts w:ascii="Helvetica" w:hAnsi="Helvetica"/>
        </w:rPr>
        <w:t xml:space="preserve">[1] </w:t>
      </w:r>
      <w:r w:rsidRPr="00214693">
        <w:rPr>
          <w:rFonts w:ascii="Helvetica" w:eastAsia="Times New Roman" w:hAnsi="Helvetica" w:cs="Arial"/>
          <w:color w:val="000000"/>
        </w:rPr>
        <w:t>Breckinridge, James B.</w:t>
      </w:r>
      <w:r w:rsidRPr="00214693">
        <w:rPr>
          <w:rFonts w:ascii="Helvetica" w:eastAsia="Times New Roman" w:hAnsi="Helvetica" w:cs="Arial"/>
          <w:color w:val="000000"/>
          <w:shd w:val="clear" w:color="auto" w:fill="FFFFFF"/>
        </w:rPr>
        <w:t> and </w:t>
      </w:r>
      <w:r w:rsidRPr="00214693">
        <w:rPr>
          <w:rFonts w:ascii="Helvetica" w:eastAsia="Times New Roman" w:hAnsi="Helvetica" w:cs="Arial"/>
          <w:color w:val="000000"/>
        </w:rPr>
        <w:t>Lam, Wai Sze T.</w:t>
      </w:r>
      <w:r w:rsidRPr="00214693">
        <w:rPr>
          <w:rFonts w:ascii="Helvetica" w:eastAsia="Times New Roman" w:hAnsi="Helvetica" w:cs="Arial"/>
          <w:color w:val="000000"/>
          <w:shd w:val="clear" w:color="auto" w:fill="FFFFFF"/>
        </w:rPr>
        <w:t> and </w:t>
      </w:r>
      <w:r w:rsidRPr="00214693">
        <w:rPr>
          <w:rFonts w:ascii="Helvetica" w:eastAsia="Times New Roman" w:hAnsi="Helvetica" w:cs="Arial"/>
          <w:color w:val="000000"/>
        </w:rPr>
        <w:t>Chipman, Russell A.</w:t>
      </w:r>
      <w:r w:rsidRPr="00214693">
        <w:rPr>
          <w:rFonts w:ascii="Helvetica" w:eastAsia="Times New Roman" w:hAnsi="Helvetica" w:cs="Arial"/>
          <w:color w:val="000000"/>
          <w:shd w:val="clear" w:color="auto" w:fill="FFFFFF"/>
        </w:rPr>
        <w:t> (2015) </w:t>
      </w:r>
      <w:r w:rsidRPr="00214693">
        <w:rPr>
          <w:rFonts w:ascii="Helvetica" w:eastAsia="Times New Roman" w:hAnsi="Helvetica" w:cs="Arial"/>
          <w:i/>
          <w:iCs/>
          <w:color w:val="000000"/>
        </w:rPr>
        <w:t>Polarization Aberrations in Astronomical Telescopes: The Point Spread Function.</w:t>
      </w:r>
      <w:r w:rsidRPr="00214693">
        <w:rPr>
          <w:rFonts w:ascii="Helvetica" w:eastAsia="Times New Roman" w:hAnsi="Helvetica" w:cs="Arial"/>
          <w:color w:val="000000"/>
          <w:shd w:val="clear" w:color="auto" w:fill="FFFFFF"/>
        </w:rPr>
        <w:t> Publications of the Astronomical Society of the Pacific, 127 (951). pp. 445-468. ISSN 0004-6280. doi:10.1086/681280.</w:t>
      </w:r>
    </w:p>
    <w:p w14:paraId="2D61168C" w14:textId="77777777" w:rsidR="00B85424" w:rsidRPr="00214693" w:rsidRDefault="00B85424" w:rsidP="00055488">
      <w:pPr>
        <w:rPr>
          <w:rFonts w:ascii="Helvetica" w:hAnsi="Helvetica"/>
        </w:rPr>
      </w:pPr>
    </w:p>
    <w:p w14:paraId="056FEEE4" w14:textId="29EF9535" w:rsidR="00B85424" w:rsidRPr="00214693" w:rsidRDefault="00B85424" w:rsidP="00055488">
      <w:pPr>
        <w:rPr>
          <w:rFonts w:ascii="Helvetica" w:eastAsia="Times New Roman" w:hAnsi="Helvetica" w:cs="Times New Roman"/>
        </w:rPr>
      </w:pPr>
      <w:r w:rsidRPr="00214693">
        <w:rPr>
          <w:rFonts w:ascii="Helvetica" w:hAnsi="Helvetica"/>
        </w:rPr>
        <w:t xml:space="preserve">[2] </w:t>
      </w:r>
      <w:r w:rsidRPr="00214693">
        <w:rPr>
          <w:rFonts w:ascii="Helvetica" w:eastAsia="Times New Roman" w:hAnsi="Helvetica" w:cs="Arial"/>
          <w:color w:val="333333"/>
          <w:shd w:val="clear" w:color="auto" w:fill="FFFFFF"/>
        </w:rPr>
        <w:t xml:space="preserve">Scott D. Will, James R. </w:t>
      </w:r>
      <w:proofErr w:type="spellStart"/>
      <w:r w:rsidRPr="00214693">
        <w:rPr>
          <w:rFonts w:ascii="Helvetica" w:eastAsia="Times New Roman" w:hAnsi="Helvetica" w:cs="Arial"/>
          <w:color w:val="333333"/>
          <w:shd w:val="clear" w:color="auto" w:fill="FFFFFF"/>
        </w:rPr>
        <w:t>Fienup</w:t>
      </w:r>
      <w:proofErr w:type="spellEnd"/>
      <w:r w:rsidRPr="00214693">
        <w:rPr>
          <w:rFonts w:ascii="Helvetica" w:eastAsia="Times New Roman" w:hAnsi="Helvetica" w:cs="Arial"/>
          <w:color w:val="333333"/>
          <w:shd w:val="clear" w:color="auto" w:fill="FFFFFF"/>
        </w:rPr>
        <w:t>, "Effects and mitigation of polarization aberrations in LUVOIR coronagraph," Proc. SPIE 11117, Techniques and Instrumentation for Detection of Exoplanets IX, 1111710 (9 September 2019);</w:t>
      </w:r>
      <w:hyperlink r:id="rId8" w:history="1">
        <w:r w:rsidRPr="00214693">
          <w:rPr>
            <w:rFonts w:ascii="Helvetica" w:eastAsia="Times New Roman" w:hAnsi="Helvetica" w:cs="Arial"/>
            <w:color w:val="333333"/>
            <w:u w:val="single"/>
            <w:shd w:val="clear" w:color="auto" w:fill="FFFFFF"/>
          </w:rPr>
          <w:t>https://doi.org/10.1117/12.2525377</w:t>
        </w:r>
      </w:hyperlink>
    </w:p>
    <w:p w14:paraId="673BD084" w14:textId="7CBB55FB" w:rsidR="00214693" w:rsidRPr="00214693" w:rsidRDefault="00214693" w:rsidP="00055488">
      <w:pPr>
        <w:rPr>
          <w:rFonts w:ascii="Helvetica" w:eastAsia="Times New Roman" w:hAnsi="Helvetica" w:cs="Times New Roman"/>
        </w:rPr>
      </w:pPr>
    </w:p>
    <w:p w14:paraId="25048A43" w14:textId="77777777" w:rsidR="00214693" w:rsidRPr="00214693" w:rsidRDefault="00214693" w:rsidP="00214693">
      <w:pPr>
        <w:rPr>
          <w:rFonts w:ascii="Helvetica" w:eastAsia="Times New Roman" w:hAnsi="Helvetica" w:cs="Times New Roman"/>
        </w:rPr>
      </w:pPr>
      <w:r w:rsidRPr="00214693">
        <w:rPr>
          <w:rFonts w:ascii="Helvetica" w:eastAsia="Times New Roman" w:hAnsi="Helvetica" w:cs="Times New Roman"/>
        </w:rPr>
        <w:t xml:space="preserve">[3] </w:t>
      </w:r>
      <w:r w:rsidRPr="00214693">
        <w:rPr>
          <w:rFonts w:ascii="Helvetica" w:eastAsia="Times New Roman" w:hAnsi="Helvetica" w:cs="Arial"/>
          <w:color w:val="222222"/>
          <w:shd w:val="clear" w:color="auto" w:fill="FFFFFF"/>
        </w:rPr>
        <w:t>Norris, Barnaby, et al. "The VAMPIRES instrument: imaging the innermost regions of protoplanetary discs with polarimetric interferometry." </w:t>
      </w:r>
      <w:r w:rsidRPr="00214693">
        <w:rPr>
          <w:rFonts w:ascii="Helvetica" w:eastAsia="Times New Roman" w:hAnsi="Helvetica" w:cs="Arial"/>
          <w:i/>
          <w:iCs/>
          <w:color w:val="222222"/>
        </w:rPr>
        <w:t>Monthly Notices of the Royal Astronomical Society</w:t>
      </w:r>
      <w:r w:rsidRPr="00214693">
        <w:rPr>
          <w:rFonts w:ascii="Helvetica" w:eastAsia="Times New Roman" w:hAnsi="Helvetica" w:cs="Arial"/>
          <w:color w:val="222222"/>
          <w:shd w:val="clear" w:color="auto" w:fill="FFFFFF"/>
        </w:rPr>
        <w:t> 447.3 (2015): 2894-2906.</w:t>
      </w:r>
    </w:p>
    <w:p w14:paraId="39DE6BF4" w14:textId="2FD9EFF4" w:rsidR="00214693" w:rsidRPr="00214693" w:rsidRDefault="00214693" w:rsidP="00055488">
      <w:pPr>
        <w:rPr>
          <w:rFonts w:ascii="Helvetica" w:eastAsia="Times New Roman" w:hAnsi="Helvetica" w:cs="Times New Roman"/>
        </w:rPr>
      </w:pPr>
      <w:r w:rsidRPr="00214693">
        <w:rPr>
          <w:rFonts w:ascii="Helvetica" w:eastAsia="Times New Roman" w:hAnsi="Helvetica" w:cs="Times New Roman"/>
        </w:rPr>
        <w:t xml:space="preserve"> </w:t>
      </w:r>
    </w:p>
    <w:p w14:paraId="32CA7217" w14:textId="77777777" w:rsidR="00214693" w:rsidRPr="00214693" w:rsidRDefault="00214693" w:rsidP="00214693">
      <w:pPr>
        <w:rPr>
          <w:rFonts w:ascii="Helvetica" w:eastAsia="Times New Roman" w:hAnsi="Helvetica" w:cs="Times New Roman"/>
        </w:rPr>
      </w:pPr>
      <w:r w:rsidRPr="00214693">
        <w:rPr>
          <w:rFonts w:ascii="Helvetica" w:eastAsia="Times New Roman" w:hAnsi="Helvetica" w:cs="Times New Roman"/>
        </w:rPr>
        <w:t xml:space="preserve">[4] </w:t>
      </w:r>
      <w:proofErr w:type="spellStart"/>
      <w:r w:rsidRPr="00214693">
        <w:rPr>
          <w:rFonts w:ascii="Helvetica" w:eastAsia="Times New Roman" w:hAnsi="Helvetica" w:cs="Arial"/>
          <w:color w:val="000000"/>
        </w:rPr>
        <w:t>Anche</w:t>
      </w:r>
      <w:proofErr w:type="spellEnd"/>
      <w:r w:rsidRPr="00214693">
        <w:rPr>
          <w:rFonts w:ascii="Helvetica" w:eastAsia="Times New Roman" w:hAnsi="Helvetica" w:cs="Arial"/>
          <w:color w:val="000000"/>
        </w:rPr>
        <w:t>, Ramya M.</w:t>
      </w:r>
      <w:r w:rsidRPr="00214693">
        <w:rPr>
          <w:rFonts w:ascii="Helvetica" w:eastAsia="Times New Roman" w:hAnsi="Helvetica" w:cs="Arial"/>
          <w:color w:val="000000"/>
          <w:shd w:val="clear" w:color="auto" w:fill="FFFFFF"/>
        </w:rPr>
        <w:t> and </w:t>
      </w:r>
      <w:r w:rsidRPr="00214693">
        <w:rPr>
          <w:rFonts w:ascii="Helvetica" w:eastAsia="Times New Roman" w:hAnsi="Helvetica" w:cs="Arial"/>
          <w:color w:val="000000"/>
        </w:rPr>
        <w:t>Anupama, G. C.</w:t>
      </w:r>
      <w:r w:rsidRPr="00214693">
        <w:rPr>
          <w:rFonts w:ascii="Helvetica" w:eastAsia="Times New Roman" w:hAnsi="Helvetica" w:cs="Arial"/>
          <w:color w:val="000000"/>
          <w:shd w:val="clear" w:color="auto" w:fill="FFFFFF"/>
        </w:rPr>
        <w:t> and </w:t>
      </w:r>
      <w:r w:rsidRPr="00214693">
        <w:rPr>
          <w:rFonts w:ascii="Helvetica" w:eastAsia="Times New Roman" w:hAnsi="Helvetica" w:cs="Arial"/>
          <w:color w:val="000000"/>
        </w:rPr>
        <w:t>Sriram, S.</w:t>
      </w:r>
      <w:r w:rsidRPr="00214693">
        <w:rPr>
          <w:rFonts w:ascii="Helvetica" w:eastAsia="Times New Roman" w:hAnsi="Helvetica" w:cs="Arial"/>
          <w:color w:val="000000"/>
          <w:shd w:val="clear" w:color="auto" w:fill="FFFFFF"/>
        </w:rPr>
        <w:t> and </w:t>
      </w:r>
      <w:proofErr w:type="spellStart"/>
      <w:r w:rsidRPr="00214693">
        <w:rPr>
          <w:rFonts w:ascii="Helvetica" w:eastAsia="Times New Roman" w:hAnsi="Helvetica" w:cs="Arial"/>
          <w:color w:val="000000"/>
        </w:rPr>
        <w:t>Sankarasubramanian</w:t>
      </w:r>
      <w:proofErr w:type="spellEnd"/>
      <w:r w:rsidRPr="00214693">
        <w:rPr>
          <w:rFonts w:ascii="Helvetica" w:eastAsia="Times New Roman" w:hAnsi="Helvetica" w:cs="Arial"/>
          <w:color w:val="000000"/>
        </w:rPr>
        <w:t>, K.</w:t>
      </w:r>
      <w:r w:rsidRPr="00214693">
        <w:rPr>
          <w:rFonts w:ascii="Helvetica" w:eastAsia="Times New Roman" w:hAnsi="Helvetica" w:cs="Arial"/>
          <w:color w:val="000000"/>
          <w:shd w:val="clear" w:color="auto" w:fill="FFFFFF"/>
        </w:rPr>
        <w:t> and </w:t>
      </w:r>
      <w:r w:rsidRPr="00214693">
        <w:rPr>
          <w:rFonts w:ascii="Helvetica" w:eastAsia="Times New Roman" w:hAnsi="Helvetica" w:cs="Arial"/>
          <w:color w:val="000000"/>
        </w:rPr>
        <w:t>Skidmore, Warren</w:t>
      </w:r>
      <w:r w:rsidRPr="00214693">
        <w:rPr>
          <w:rFonts w:ascii="Helvetica" w:eastAsia="Times New Roman" w:hAnsi="Helvetica" w:cs="Arial"/>
          <w:color w:val="000000"/>
          <w:shd w:val="clear" w:color="auto" w:fill="FFFFFF"/>
        </w:rPr>
        <w:t> (2018) </w:t>
      </w:r>
      <w:r w:rsidRPr="00214693">
        <w:rPr>
          <w:rFonts w:ascii="Helvetica" w:eastAsia="Times New Roman" w:hAnsi="Helvetica" w:cs="Arial"/>
          <w:i/>
          <w:iCs/>
          <w:color w:val="000000"/>
        </w:rPr>
        <w:t>Estimation of polarization aberrations and its effect on the point spread function of the Thirty Meter Telescope.</w:t>
      </w:r>
      <w:r w:rsidRPr="00214693">
        <w:rPr>
          <w:rFonts w:ascii="Helvetica" w:eastAsia="Times New Roman" w:hAnsi="Helvetica" w:cs="Arial"/>
          <w:color w:val="000000"/>
          <w:shd w:val="clear" w:color="auto" w:fill="FFFFFF"/>
        </w:rPr>
        <w:t> In: Adaptive Optics Systems VI. Proceedings of SPIE. No.10703. Society of Photo-optical Instrumentation Engineers (SPIE</w:t>
      </w:r>
      <w:proofErr w:type="gramStart"/>
      <w:r w:rsidRPr="00214693">
        <w:rPr>
          <w:rFonts w:ascii="Helvetica" w:eastAsia="Times New Roman" w:hAnsi="Helvetica" w:cs="Arial"/>
          <w:color w:val="000000"/>
          <w:shd w:val="clear" w:color="auto" w:fill="FFFFFF"/>
        </w:rPr>
        <w:t>) ,</w:t>
      </w:r>
      <w:proofErr w:type="gramEnd"/>
      <w:r w:rsidRPr="00214693">
        <w:rPr>
          <w:rFonts w:ascii="Helvetica" w:eastAsia="Times New Roman" w:hAnsi="Helvetica" w:cs="Arial"/>
          <w:color w:val="000000"/>
          <w:shd w:val="clear" w:color="auto" w:fill="FFFFFF"/>
        </w:rPr>
        <w:t xml:space="preserve"> Bellingham, WA, Art. No. 107034K. ISBN 9781510619593.</w:t>
      </w:r>
    </w:p>
    <w:p w14:paraId="56D72A5F" w14:textId="3E96A2A8" w:rsidR="00214693" w:rsidRPr="00214693" w:rsidRDefault="00214693" w:rsidP="00055488">
      <w:pPr>
        <w:rPr>
          <w:rFonts w:ascii="Helvetica" w:eastAsia="Times New Roman" w:hAnsi="Helvetica" w:cs="Times New Roman"/>
        </w:rPr>
      </w:pPr>
    </w:p>
    <w:p w14:paraId="3CEA9D31" w14:textId="77777777" w:rsidR="00214693" w:rsidRPr="00214693" w:rsidRDefault="00214693" w:rsidP="00214693">
      <w:pPr>
        <w:rPr>
          <w:rFonts w:ascii="Helvetica" w:eastAsia="Times New Roman" w:hAnsi="Helvetica" w:cs="Times New Roman"/>
        </w:rPr>
      </w:pPr>
      <w:r w:rsidRPr="00214693">
        <w:rPr>
          <w:rFonts w:ascii="Helvetica" w:eastAsia="Times New Roman" w:hAnsi="Helvetica" w:cs="Times New Roman"/>
        </w:rPr>
        <w:t xml:space="preserve">[5] </w:t>
      </w:r>
      <w:r w:rsidRPr="00214693">
        <w:rPr>
          <w:rFonts w:ascii="Helvetica" w:eastAsia="Times New Roman" w:hAnsi="Helvetica" w:cs="Open Sans"/>
          <w:color w:val="000000"/>
          <w:shd w:val="clear" w:color="auto" w:fill="FFFFFF"/>
        </w:rPr>
        <w:t>Chipman, R.A., Lam, W.-S.T., &amp; Young, G. (2018). Polarized Light and Optical Systems (1st ed.). CRC Press. https://doi.org/10.1201/9781351129121</w:t>
      </w:r>
    </w:p>
    <w:p w14:paraId="33EAEBBC" w14:textId="1E9D2EB8" w:rsidR="00214693" w:rsidRPr="00214693" w:rsidRDefault="00214693" w:rsidP="00055488">
      <w:pPr>
        <w:rPr>
          <w:rFonts w:ascii="Helvetica" w:eastAsia="Times New Roman" w:hAnsi="Helvetica" w:cs="Times New Roman"/>
        </w:rPr>
      </w:pPr>
    </w:p>
    <w:p w14:paraId="1A1836F3" w14:textId="77777777" w:rsidR="00214693" w:rsidRPr="00214693" w:rsidRDefault="00214693" w:rsidP="00214693">
      <w:pPr>
        <w:rPr>
          <w:rFonts w:ascii="Helvetica" w:eastAsia="Times New Roman" w:hAnsi="Helvetica" w:cs="Times New Roman"/>
        </w:rPr>
      </w:pPr>
      <w:r w:rsidRPr="00214693">
        <w:rPr>
          <w:rFonts w:ascii="Helvetica" w:eastAsia="Times New Roman" w:hAnsi="Helvetica" w:cs="Times New Roman"/>
        </w:rPr>
        <w:t xml:space="preserve">[6] </w:t>
      </w:r>
      <w:r w:rsidRPr="00214693">
        <w:rPr>
          <w:rFonts w:ascii="Helvetica" w:eastAsia="Times New Roman" w:hAnsi="Helvetica" w:cs="Arial"/>
          <w:color w:val="333333"/>
          <w:shd w:val="clear" w:color="auto" w:fill="FFFFFF"/>
        </w:rPr>
        <w:t xml:space="preserve">José </w:t>
      </w:r>
      <w:proofErr w:type="spellStart"/>
      <w:r w:rsidRPr="00214693">
        <w:rPr>
          <w:rFonts w:ascii="Helvetica" w:eastAsia="Times New Roman" w:hAnsi="Helvetica" w:cs="Arial"/>
          <w:color w:val="333333"/>
          <w:shd w:val="clear" w:color="auto" w:fill="FFFFFF"/>
        </w:rPr>
        <w:t>Sasián</w:t>
      </w:r>
      <w:proofErr w:type="spellEnd"/>
      <w:r w:rsidRPr="00214693">
        <w:rPr>
          <w:rFonts w:ascii="Helvetica" w:eastAsia="Times New Roman" w:hAnsi="Helvetica" w:cs="Arial"/>
          <w:color w:val="333333"/>
          <w:shd w:val="clear" w:color="auto" w:fill="FFFFFF"/>
        </w:rPr>
        <w:t>, "Polarization fields and wavefronts of two sheets for understanding polarization aberrations in optical imaging systems," Opt. Eng. 53(3) 035102 (17 March 2014)</w:t>
      </w:r>
      <w:hyperlink r:id="rId9" w:history="1">
        <w:r w:rsidRPr="00214693">
          <w:rPr>
            <w:rFonts w:ascii="Helvetica" w:eastAsia="Times New Roman" w:hAnsi="Helvetica" w:cs="Arial"/>
            <w:color w:val="333333"/>
            <w:u w:val="single"/>
            <w:shd w:val="clear" w:color="auto" w:fill="FFFFFF"/>
          </w:rPr>
          <w:t> https://doi.org/10.1117/1.OE.53.3.035102</w:t>
        </w:r>
      </w:hyperlink>
    </w:p>
    <w:p w14:paraId="0F15F86D" w14:textId="14CF0D36" w:rsidR="00214693" w:rsidRPr="00214693" w:rsidRDefault="00214693" w:rsidP="00055488">
      <w:pPr>
        <w:rPr>
          <w:rFonts w:ascii="Helvetica" w:eastAsia="Times New Roman" w:hAnsi="Helvetica" w:cs="Times New Roman"/>
        </w:rPr>
      </w:pPr>
    </w:p>
    <w:p w14:paraId="663A9480" w14:textId="77777777" w:rsidR="00214693" w:rsidRPr="00214693" w:rsidRDefault="00214693" w:rsidP="00055488">
      <w:pPr>
        <w:rPr>
          <w:rFonts w:ascii="Helvetica" w:eastAsia="Times New Roman" w:hAnsi="Helvetica" w:cs="Times New Roman"/>
        </w:rPr>
      </w:pPr>
    </w:p>
    <w:sectPr w:rsidR="00214693" w:rsidRPr="00214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100DD"/>
    <w:multiLevelType w:val="hybridMultilevel"/>
    <w:tmpl w:val="4A260ED2"/>
    <w:lvl w:ilvl="0" w:tplc="F814D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7616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88"/>
    <w:rsid w:val="00055488"/>
    <w:rsid w:val="00214693"/>
    <w:rsid w:val="00262A31"/>
    <w:rsid w:val="003F15D9"/>
    <w:rsid w:val="004736DB"/>
    <w:rsid w:val="009A5D3E"/>
    <w:rsid w:val="00B85424"/>
    <w:rsid w:val="00BC2B0A"/>
    <w:rsid w:val="00CD5104"/>
    <w:rsid w:val="00D82A78"/>
    <w:rsid w:val="00E84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78671"/>
  <w15:chartTrackingRefBased/>
  <w15:docId w15:val="{AE91D9D0-9F47-8143-8B13-D83C8466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5424"/>
    <w:rPr>
      <w:color w:val="0000FF"/>
      <w:u w:val="single"/>
    </w:rPr>
  </w:style>
  <w:style w:type="character" w:customStyle="1" w:styleId="personname">
    <w:name w:val="person_name"/>
    <w:basedOn w:val="DefaultParagraphFont"/>
    <w:rsid w:val="00B85424"/>
  </w:style>
  <w:style w:type="character" w:customStyle="1" w:styleId="apple-converted-space">
    <w:name w:val="apple-converted-space"/>
    <w:basedOn w:val="DefaultParagraphFont"/>
    <w:rsid w:val="00B85424"/>
  </w:style>
  <w:style w:type="character" w:styleId="Emphasis">
    <w:name w:val="Emphasis"/>
    <w:basedOn w:val="DefaultParagraphFont"/>
    <w:uiPriority w:val="20"/>
    <w:qFormat/>
    <w:rsid w:val="00B85424"/>
    <w:rPr>
      <w:i/>
      <w:iCs/>
    </w:rPr>
  </w:style>
  <w:style w:type="paragraph" w:styleId="ListParagraph">
    <w:name w:val="List Paragraph"/>
    <w:basedOn w:val="Normal"/>
    <w:uiPriority w:val="34"/>
    <w:qFormat/>
    <w:rsid w:val="00E84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51497">
      <w:bodyDiv w:val="1"/>
      <w:marLeft w:val="0"/>
      <w:marRight w:val="0"/>
      <w:marTop w:val="0"/>
      <w:marBottom w:val="0"/>
      <w:divBdr>
        <w:top w:val="none" w:sz="0" w:space="0" w:color="auto"/>
        <w:left w:val="none" w:sz="0" w:space="0" w:color="auto"/>
        <w:bottom w:val="none" w:sz="0" w:space="0" w:color="auto"/>
        <w:right w:val="none" w:sz="0" w:space="0" w:color="auto"/>
      </w:divBdr>
    </w:div>
    <w:div w:id="777144934">
      <w:bodyDiv w:val="1"/>
      <w:marLeft w:val="0"/>
      <w:marRight w:val="0"/>
      <w:marTop w:val="0"/>
      <w:marBottom w:val="0"/>
      <w:divBdr>
        <w:top w:val="none" w:sz="0" w:space="0" w:color="auto"/>
        <w:left w:val="none" w:sz="0" w:space="0" w:color="auto"/>
        <w:bottom w:val="none" w:sz="0" w:space="0" w:color="auto"/>
        <w:right w:val="none" w:sz="0" w:space="0" w:color="auto"/>
      </w:divBdr>
    </w:div>
    <w:div w:id="1106853284">
      <w:bodyDiv w:val="1"/>
      <w:marLeft w:val="0"/>
      <w:marRight w:val="0"/>
      <w:marTop w:val="0"/>
      <w:marBottom w:val="0"/>
      <w:divBdr>
        <w:top w:val="none" w:sz="0" w:space="0" w:color="auto"/>
        <w:left w:val="none" w:sz="0" w:space="0" w:color="auto"/>
        <w:bottom w:val="none" w:sz="0" w:space="0" w:color="auto"/>
        <w:right w:val="none" w:sz="0" w:space="0" w:color="auto"/>
      </w:divBdr>
    </w:div>
    <w:div w:id="1459958884">
      <w:bodyDiv w:val="1"/>
      <w:marLeft w:val="0"/>
      <w:marRight w:val="0"/>
      <w:marTop w:val="0"/>
      <w:marBottom w:val="0"/>
      <w:divBdr>
        <w:top w:val="none" w:sz="0" w:space="0" w:color="auto"/>
        <w:left w:val="none" w:sz="0" w:space="0" w:color="auto"/>
        <w:bottom w:val="none" w:sz="0" w:space="0" w:color="auto"/>
        <w:right w:val="none" w:sz="0" w:space="0" w:color="auto"/>
      </w:divBdr>
    </w:div>
    <w:div w:id="1504784051">
      <w:bodyDiv w:val="1"/>
      <w:marLeft w:val="0"/>
      <w:marRight w:val="0"/>
      <w:marTop w:val="0"/>
      <w:marBottom w:val="0"/>
      <w:divBdr>
        <w:top w:val="none" w:sz="0" w:space="0" w:color="auto"/>
        <w:left w:val="none" w:sz="0" w:space="0" w:color="auto"/>
        <w:bottom w:val="none" w:sz="0" w:space="0" w:color="auto"/>
        <w:right w:val="none" w:sz="0" w:space="0" w:color="auto"/>
      </w:divBdr>
    </w:div>
    <w:div w:id="1631083817">
      <w:bodyDiv w:val="1"/>
      <w:marLeft w:val="0"/>
      <w:marRight w:val="0"/>
      <w:marTop w:val="0"/>
      <w:marBottom w:val="0"/>
      <w:divBdr>
        <w:top w:val="none" w:sz="0" w:space="0" w:color="auto"/>
        <w:left w:val="none" w:sz="0" w:space="0" w:color="auto"/>
        <w:bottom w:val="none" w:sz="0" w:space="0" w:color="auto"/>
        <w:right w:val="none" w:sz="0" w:space="0" w:color="auto"/>
      </w:divBdr>
    </w:div>
    <w:div w:id="190336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7/12.2525377"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17/1.OE.53.3.0351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Ashcraft, Jaren Nicholas - (jashcraft)</dc:creator>
  <cp:keywords/>
  <dc:description/>
  <cp:lastModifiedBy>Ashcraft, Jaren Nicholas - (jashcraft)</cp:lastModifiedBy>
  <cp:revision>1</cp:revision>
  <dcterms:created xsi:type="dcterms:W3CDTF">2022-08-08T03:25:00Z</dcterms:created>
  <dcterms:modified xsi:type="dcterms:W3CDTF">2022-08-09T02:59:00Z</dcterms:modified>
</cp:coreProperties>
</file>