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E370A" w14:textId="77777777" w:rsidR="0007538A" w:rsidRPr="0007538A" w:rsidRDefault="0007538A" w:rsidP="0007538A">
      <w:r w:rsidRPr="0007538A">
        <w:rPr>
          <w:b/>
          <w:bCs/>
        </w:rPr>
        <w:t>Clinical Trial Report: Immunax for Rheumatoid Arthritis</w:t>
      </w:r>
    </w:p>
    <w:p w14:paraId="04724E1B" w14:textId="77777777" w:rsidR="0007538A" w:rsidRPr="0007538A" w:rsidRDefault="0007538A" w:rsidP="0007538A">
      <w:r w:rsidRPr="0007538A">
        <w:t>"A Phase II, double-blind, placebo-controlled clinical trial was conducted to evaluate the efficacy and safety of Immunax in adult patients with moderate-to-severe Rheumatoid Arthritis (RA). The study enrolled 150 patients who were randomly assigned to receive either Immunax (Group A) or a placebo (Group B) for 24 weeks.</w:t>
      </w:r>
    </w:p>
    <w:p w14:paraId="302B229F" w14:textId="77777777" w:rsidR="0007538A" w:rsidRPr="0007538A" w:rsidRDefault="0007538A" w:rsidP="0007538A">
      <w:r w:rsidRPr="0007538A">
        <w:t xml:space="preserve">Immunax is a monoclonal antibody that targets the </w:t>
      </w:r>
      <w:r w:rsidRPr="0007538A">
        <w:rPr>
          <w:b/>
          <w:bCs/>
        </w:rPr>
        <w:t>TNF-alpha</w:t>
      </w:r>
      <w:r w:rsidRPr="0007538A">
        <w:t xml:space="preserve"> protein. This protein is known to be overexpressed in patients with RA, leading to inflammation and joint damage.</w:t>
      </w:r>
    </w:p>
    <w:p w14:paraId="01DC0C2D" w14:textId="77777777" w:rsidR="0007538A" w:rsidRPr="0007538A" w:rsidRDefault="0007538A" w:rsidP="0007538A">
      <w:r w:rsidRPr="0007538A">
        <w:t xml:space="preserve">The trial's primary endpoint was a 20% improvement in the American College of Rheumatology (ACR20) criteria at week 24. Key secondary endpoints included a reduction in the </w:t>
      </w:r>
      <w:r w:rsidRPr="0007538A">
        <w:rPr>
          <w:b/>
          <w:bCs/>
        </w:rPr>
        <w:t>DAS28</w:t>
      </w:r>
      <w:r w:rsidRPr="0007538A">
        <w:t xml:space="preserve"> score and the number of tender and swollen joints.</w:t>
      </w:r>
    </w:p>
    <w:p w14:paraId="71CBC8BA" w14:textId="77777777" w:rsidR="0007538A" w:rsidRPr="0007538A" w:rsidRDefault="0007538A" w:rsidP="0007538A">
      <w:r w:rsidRPr="0007538A">
        <w:t xml:space="preserve">The patient cohort included individuals with a median age of 52. Among them, </w:t>
      </w:r>
      <w:r w:rsidRPr="0007538A">
        <w:rPr>
          <w:b/>
          <w:bCs/>
        </w:rPr>
        <w:t>75%</w:t>
      </w:r>
      <w:r w:rsidRPr="0007538A">
        <w:t xml:space="preserve"> of participants in Group A achieved the primary endpoint, compared to only </w:t>
      </w:r>
      <w:r w:rsidRPr="0007538A">
        <w:rPr>
          <w:b/>
          <w:bCs/>
        </w:rPr>
        <w:t>25%</w:t>
      </w:r>
      <w:r w:rsidRPr="0007538A">
        <w:t xml:space="preserve"> in the placebo group. The most common adverse events reported in the Immunax group were mild to moderate injection-site reactions and headaches.</w:t>
      </w:r>
    </w:p>
    <w:p w14:paraId="31E0721F" w14:textId="77777777" w:rsidR="0007538A" w:rsidRPr="0007538A" w:rsidRDefault="0007538A" w:rsidP="0007538A">
      <w:r w:rsidRPr="0007538A">
        <w:t xml:space="preserve">A notable finding from the genetic analysis of the participants was that patients with a specific gene variant, </w:t>
      </w:r>
      <w:r w:rsidRPr="0007538A">
        <w:rPr>
          <w:b/>
          <w:bCs/>
        </w:rPr>
        <w:t>PTPN22</w:t>
      </w:r>
      <w:r w:rsidRPr="0007538A">
        <w:t>, showed a more significant therapeutic response to Immunax. This suggests a potential link between the gene and the drug's mechanism of action, which could be a key factor in future patient selection for treatment. The trial showed no new safety signals."</w:t>
      </w:r>
    </w:p>
    <w:p w14:paraId="5601BE09" w14:textId="00BEE3D6" w:rsidR="007E4C6C" w:rsidRDefault="007E4C6C"/>
    <w:sectPr w:rsidR="007E4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89"/>
    <w:rsid w:val="0007538A"/>
    <w:rsid w:val="0027555C"/>
    <w:rsid w:val="007E4C6C"/>
    <w:rsid w:val="00B320D2"/>
    <w:rsid w:val="00C35189"/>
    <w:rsid w:val="00DC66BC"/>
    <w:rsid w:val="00E41E89"/>
    <w:rsid w:val="00FA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A4B9"/>
  <w15:chartTrackingRefBased/>
  <w15:docId w15:val="{1D1C236B-5BEF-4FE3-8D94-C0F49125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Jashia Mitayeegiri</dc:creator>
  <cp:keywords/>
  <dc:description/>
  <cp:lastModifiedBy>Jashia Mitayeegiri</cp:lastModifiedBy>
  <cp:revision>3</cp:revision>
  <cp:lastPrinted>2025-09-24T18:42:00Z</cp:lastPrinted>
  <dcterms:created xsi:type="dcterms:W3CDTF">2025-09-24T18:42:00Z</dcterms:created>
  <dcterms:modified xsi:type="dcterms:W3CDTF">2025-09-24T18:42:00Z</dcterms:modified>
</cp:coreProperties>
</file>