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27AD" w14:textId="77777777" w:rsidR="0030746B" w:rsidRDefault="0030746B" w:rsidP="0030746B">
      <w:pPr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KOVURU JASWANTH(192412254)</w:t>
      </w:r>
    </w:p>
    <w:p w14:paraId="5118C0FF" w14:textId="5A32B56B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Experiment: 9</w:t>
      </w:r>
      <w:r>
        <w:rPr>
          <w:rFonts w:ascii="Times New Roman" w:hAnsi="Times New Roman" w:cs="Times New Roman"/>
        </w:rPr>
        <w:t xml:space="preserve"> </w:t>
      </w:r>
      <w:r w:rsidRPr="00595EBE">
        <w:rPr>
          <w:rFonts w:ascii="Times New Roman" w:hAnsi="Times New Roman" w:cs="Times New Roman"/>
        </w:rPr>
        <w:t>Massive MIMO Capacity vs SNR and Gain Using MATLAB</w:t>
      </w:r>
    </w:p>
    <w:p w14:paraId="3DB0E9E0" w14:textId="77777777" w:rsidR="00595EBE" w:rsidRPr="00595EBE" w:rsidRDefault="00595EBE" w:rsidP="00595EBE">
      <w:pPr>
        <w:rPr>
          <w:rFonts w:ascii="Times New Roman" w:hAnsi="Times New Roman" w:cs="Times New Roman"/>
        </w:rPr>
      </w:pPr>
    </w:p>
    <w:p w14:paraId="47091E27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Aim</w:t>
      </w:r>
    </w:p>
    <w:p w14:paraId="43D68799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To analyze the performance of a Massive MIMO system by studying channel capacity,</w:t>
      </w:r>
    </w:p>
    <w:p w14:paraId="181CD2B9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signal-to-noise ratio (SNR), and antenna gain using MATLAB.</w:t>
      </w:r>
    </w:p>
    <w:p w14:paraId="24CCCA64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Objectives</w:t>
      </w:r>
    </w:p>
    <w:p w14:paraId="5F7D273B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Objective – 1: Analyze Channel Capacity (bps/Hz)</w:t>
      </w:r>
    </w:p>
    <w:p w14:paraId="5F56F885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Analyze the channel capacity of a Massive MIMO system for different signal-to-noise ratio (SNR)</w:t>
      </w:r>
    </w:p>
    <w:p w14:paraId="2688EA59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values using MATLAB. Observe how channel capacity increases with improving signal quality</w:t>
      </w:r>
    </w:p>
    <w:p w14:paraId="6D931E9D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based on the Shannon capacity principle.</w:t>
      </w:r>
    </w:p>
    <w:p w14:paraId="400A5569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Objective – 2: Compare Signal-to-Noise Ratio (SNR) (dB)</w:t>
      </w:r>
    </w:p>
    <w:p w14:paraId="677B7808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Compare the signal-to-noise ratio for different communication scenarios using MATLAB.</w:t>
      </w:r>
    </w:p>
    <w:p w14:paraId="06B8B169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Analyze the effect of SNR on the quality and reliability of wireless communication in Massive</w:t>
      </w:r>
    </w:p>
    <w:p w14:paraId="767ACF33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MIMO systems.</w:t>
      </w:r>
    </w:p>
    <w:p w14:paraId="606BD15C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Objective – 3: Analyze Antenna Gain (dB)</w:t>
      </w:r>
    </w:p>
    <w:p w14:paraId="234B9DC0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Analyze the antenna gain achieved by varying the number of antenna elements in a Massive</w:t>
      </w:r>
    </w:p>
    <w:p w14:paraId="26EF94BC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MIMO system using MATLAB. Observe how increasing the antenna array size improves</w:t>
      </w:r>
    </w:p>
    <w:p w14:paraId="5029BCCC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directional gain and enhances communication performance.</w:t>
      </w:r>
    </w:p>
    <w:p w14:paraId="6C3CC968" w14:textId="77777777" w:rsidR="00595EBE" w:rsidRPr="00595EBE" w:rsidRDefault="00595EBE" w:rsidP="00595EBE">
      <w:pPr>
        <w:rPr>
          <w:rFonts w:ascii="Times New Roman" w:hAnsi="Times New Roman" w:cs="Times New Roman"/>
        </w:rPr>
      </w:pPr>
    </w:p>
    <w:p w14:paraId="730778D0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Software Required</w:t>
      </w:r>
    </w:p>
    <w:p w14:paraId="00B2C245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• MATLAB</w:t>
      </w:r>
    </w:p>
    <w:p w14:paraId="64D38A89" w14:textId="77777777" w:rsidR="00595EBE" w:rsidRPr="00595EBE" w:rsidRDefault="00595EBE" w:rsidP="00595EBE">
      <w:pPr>
        <w:rPr>
          <w:rFonts w:ascii="Times New Roman" w:hAnsi="Times New Roman" w:cs="Times New Roman"/>
        </w:rPr>
      </w:pPr>
    </w:p>
    <w:p w14:paraId="22768FD3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Theory</w:t>
      </w:r>
    </w:p>
    <w:p w14:paraId="39785FBA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Massive MIMO employs a large number of antennas at the base station to simultaneously serve</w:t>
      </w:r>
    </w:p>
    <w:p w14:paraId="59FD46C0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multiple users. The increased spatial diversity and beamforming capability significantly improve</w:t>
      </w:r>
    </w:p>
    <w:p w14:paraId="649007F8" w14:textId="77777777" w:rsidR="00595EBE" w:rsidRPr="00595EBE" w:rsidRDefault="00595EBE" w:rsidP="00595EBE">
      <w:pPr>
        <w:rPr>
          <w:rFonts w:ascii="Times New Roman" w:hAnsi="Times New Roman" w:cs="Times New Roman"/>
        </w:rPr>
      </w:pPr>
    </w:p>
    <w:p w14:paraId="048E953B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channel capacity, signal quality, and antenna gain. Channel capacity is influenced by the signal-</w:t>
      </w:r>
    </w:p>
    <w:p w14:paraId="6CFFADA1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to-noise ratio (SNR), while antenna gain increases with the number of antenna elements. These</w:t>
      </w:r>
    </w:p>
    <w:p w14:paraId="27B4F858" w14:textId="77777777" w:rsidR="00595EBE" w:rsidRPr="00595EBE" w:rsidRDefault="00595EBE" w:rsidP="00595EBE">
      <w:pPr>
        <w:rPr>
          <w:rFonts w:ascii="Times New Roman" w:hAnsi="Times New Roman" w:cs="Times New Roman"/>
        </w:rPr>
      </w:pPr>
    </w:p>
    <w:p w14:paraId="64A80F60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parameters are fundamental to achieving the high throughput and spectral efficiency required in</w:t>
      </w:r>
    </w:p>
    <w:p w14:paraId="1E62B3B0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5G and beyond wireless communication systems.</w:t>
      </w:r>
    </w:p>
    <w:p w14:paraId="4B942A4C" w14:textId="77777777" w:rsidR="00595EBE" w:rsidRPr="00595EBE" w:rsidRDefault="00595EBE" w:rsidP="00595EBE">
      <w:pPr>
        <w:rPr>
          <w:rFonts w:ascii="Times New Roman" w:hAnsi="Times New Roman" w:cs="Times New Roman"/>
        </w:rPr>
      </w:pPr>
    </w:p>
    <w:p w14:paraId="0E278AC4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Expected Outputs</w:t>
      </w:r>
    </w:p>
    <w:p w14:paraId="1E033CEC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Objective – 1 Plot of Channel Capacity (bps/Hz) versus SNR (dB).</w:t>
      </w:r>
    </w:p>
    <w:p w14:paraId="7D44FAA7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MATLAB Code:</w:t>
      </w:r>
    </w:p>
    <w:p w14:paraId="5A50DF76" w14:textId="77777777" w:rsidR="00595EBE" w:rsidRPr="00595EBE" w:rsidRDefault="00595EBE" w:rsidP="00595EBE">
      <w:pPr>
        <w:rPr>
          <w:rFonts w:ascii="Times New Roman" w:hAnsi="Times New Roman" w:cs="Times New Roman"/>
        </w:rPr>
      </w:pPr>
    </w:p>
    <w:p w14:paraId="6B99A960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clc;</w:t>
      </w:r>
    </w:p>
    <w:p w14:paraId="0103BD38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clear;</w:t>
      </w:r>
    </w:p>
    <w:p w14:paraId="077EABD8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close all;</w:t>
      </w:r>
    </w:p>
    <w:p w14:paraId="21932E2D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snr = 0:5:30;</w:t>
      </w:r>
    </w:p>
    <w:p w14:paraId="265F35E0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snr_linear = 10.^(snr/10);</w:t>
      </w:r>
    </w:p>
    <w:p w14:paraId="2DA29314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capacity = log2(1 + snr_linear);</w:t>
      </w:r>
    </w:p>
    <w:p w14:paraId="50F1270A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figure;</w:t>
      </w:r>
    </w:p>
    <w:p w14:paraId="4E7398BD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plot(snr,capacity,'-o','LineWidth',2,'MarkerSize',6);</w:t>
      </w:r>
    </w:p>
    <w:p w14:paraId="43B7749C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grid on;</w:t>
      </w:r>
    </w:p>
    <w:p w14:paraId="7001585D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xlabel('SNR (dB)');</w:t>
      </w:r>
    </w:p>
    <w:p w14:paraId="7EA7E3DD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ylabel('Channel Capacity (bps/Hz)');</w:t>
      </w:r>
    </w:p>
    <w:p w14:paraId="09DD8DB3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title('Channel Capacity vs SNR');</w:t>
      </w:r>
    </w:p>
    <w:p w14:paraId="52B23DCE" w14:textId="77777777" w:rsidR="00DA1100" w:rsidRDefault="00DA1100" w:rsidP="00595EBE">
      <w:pPr>
        <w:rPr>
          <w:rFonts w:ascii="Times New Roman" w:hAnsi="Times New Roman" w:cs="Times New Roman"/>
        </w:rPr>
      </w:pPr>
    </w:p>
    <w:p w14:paraId="7F7EB094" w14:textId="77777777" w:rsidR="00DA1100" w:rsidRDefault="00DA1100" w:rsidP="00595EBE">
      <w:pPr>
        <w:rPr>
          <w:rFonts w:ascii="Times New Roman" w:hAnsi="Times New Roman" w:cs="Times New Roman"/>
        </w:rPr>
      </w:pPr>
    </w:p>
    <w:p w14:paraId="22DE7B88" w14:textId="77777777" w:rsidR="00DA1100" w:rsidRDefault="00DA1100" w:rsidP="00595EBE">
      <w:pPr>
        <w:rPr>
          <w:rFonts w:ascii="Times New Roman" w:hAnsi="Times New Roman" w:cs="Times New Roman"/>
        </w:rPr>
      </w:pPr>
    </w:p>
    <w:p w14:paraId="482989EF" w14:textId="77777777" w:rsidR="00DA1100" w:rsidRDefault="00DA1100" w:rsidP="00595EBE">
      <w:pPr>
        <w:rPr>
          <w:rFonts w:ascii="Times New Roman" w:hAnsi="Times New Roman" w:cs="Times New Roman"/>
        </w:rPr>
      </w:pPr>
    </w:p>
    <w:p w14:paraId="1391BB9C" w14:textId="7C9D70EF" w:rsid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lastRenderedPageBreak/>
        <w:t>Expected Output</w:t>
      </w:r>
    </w:p>
    <w:p w14:paraId="2427AFCE" w14:textId="35E180F1" w:rsidR="00DA1100" w:rsidRPr="00595EBE" w:rsidRDefault="00DA1100" w:rsidP="00595EB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018CA6A" wp14:editId="46327A2D">
            <wp:extent cx="5731510" cy="1579245"/>
            <wp:effectExtent l="0" t="0" r="2540" b="1905"/>
            <wp:docPr id="160292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71042" w14:textId="77777777" w:rsidR="00595EBE" w:rsidRPr="00595EBE" w:rsidRDefault="00595EBE" w:rsidP="00595EBE">
      <w:pPr>
        <w:rPr>
          <w:rFonts w:ascii="Times New Roman" w:hAnsi="Times New Roman" w:cs="Times New Roman"/>
        </w:rPr>
      </w:pPr>
    </w:p>
    <w:p w14:paraId="4D97A3D8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Objective – 2 Bar graph comparing SNR values under different communication scenarios.</w:t>
      </w:r>
    </w:p>
    <w:p w14:paraId="4D757693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Analyze the channel capacity of a Massive MIMO system for different signal-to-noise ratio (SNR)</w:t>
      </w:r>
    </w:p>
    <w:p w14:paraId="2E52CED4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values using MATLAB. Observe how channel capacity increases with improving signal quality</w:t>
      </w:r>
    </w:p>
    <w:p w14:paraId="39D5644C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based on the Shannon capacity principle.</w:t>
      </w:r>
    </w:p>
    <w:p w14:paraId="4A7583D0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MATLAB Code:</w:t>
      </w:r>
    </w:p>
    <w:p w14:paraId="194E91FD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clc;</w:t>
      </w:r>
    </w:p>
    <w:p w14:paraId="76435F10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clear;</w:t>
      </w:r>
    </w:p>
    <w:p w14:paraId="11A2E5F2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close all;</w:t>
      </w:r>
    </w:p>
    <w:p w14:paraId="315C3594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snr = 0:5:30;</w:t>
      </w:r>
    </w:p>
    <w:p w14:paraId="39803F3D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snr_linear = 10.^(snr/10);</w:t>
      </w:r>
    </w:p>
    <w:p w14:paraId="0806E426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capacity = log2(1 + snr_linear);</w:t>
      </w:r>
    </w:p>
    <w:p w14:paraId="0B6B493E" w14:textId="77777777" w:rsidR="00595EBE" w:rsidRPr="00595EBE" w:rsidRDefault="00595EBE" w:rsidP="00595EBE">
      <w:pPr>
        <w:rPr>
          <w:rFonts w:ascii="Times New Roman" w:hAnsi="Times New Roman" w:cs="Times New Roman"/>
        </w:rPr>
      </w:pPr>
    </w:p>
    <w:p w14:paraId="2DE59548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figure;</w:t>
      </w:r>
    </w:p>
    <w:p w14:paraId="5B9CC91D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plot(snr,capacity,'-o','LineWidth',2,'MarkerSize',6);</w:t>
      </w:r>
    </w:p>
    <w:p w14:paraId="28DC5533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grid on;</w:t>
      </w:r>
    </w:p>
    <w:p w14:paraId="27BD3C14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xlabel('SNR (dB)');</w:t>
      </w:r>
    </w:p>
    <w:p w14:paraId="21B687BC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ylabel('Channel Capacity (bps/Hz)');</w:t>
      </w:r>
    </w:p>
    <w:p w14:paraId="7282012C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title('Channel Capacity vs SNR');</w:t>
      </w:r>
    </w:p>
    <w:p w14:paraId="4CEA6EE0" w14:textId="77777777" w:rsidR="007852D5" w:rsidRDefault="007852D5" w:rsidP="00595EBE">
      <w:pPr>
        <w:rPr>
          <w:rFonts w:ascii="Times New Roman" w:hAnsi="Times New Roman" w:cs="Times New Roman"/>
        </w:rPr>
      </w:pPr>
    </w:p>
    <w:p w14:paraId="68B585AB" w14:textId="77777777" w:rsidR="007852D5" w:rsidRDefault="007852D5" w:rsidP="00595EBE">
      <w:pPr>
        <w:rPr>
          <w:rFonts w:ascii="Times New Roman" w:hAnsi="Times New Roman" w:cs="Times New Roman"/>
        </w:rPr>
      </w:pPr>
    </w:p>
    <w:p w14:paraId="0073F8F0" w14:textId="58AC6542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lastRenderedPageBreak/>
        <w:t>Expected Output</w:t>
      </w:r>
    </w:p>
    <w:p w14:paraId="7C21BDB7" w14:textId="0B604D28" w:rsidR="00595EBE" w:rsidRPr="00595EBE" w:rsidRDefault="007852D5" w:rsidP="00595EBE">
      <w:pPr>
        <w:rPr>
          <w:rFonts w:ascii="Times New Roman" w:hAnsi="Times New Roman" w:cs="Times New Roman"/>
        </w:rPr>
      </w:pPr>
      <w:r w:rsidRPr="007852D5">
        <w:rPr>
          <w:rFonts w:ascii="Times New Roman" w:hAnsi="Times New Roman" w:cs="Times New Roman"/>
        </w:rPr>
        <w:drawing>
          <wp:inline distT="0" distB="0" distL="0" distR="0" wp14:anchorId="087CA4DE" wp14:editId="52F64F87">
            <wp:extent cx="5731510" cy="1604010"/>
            <wp:effectExtent l="0" t="0" r="2540" b="0"/>
            <wp:docPr id="84861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12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0DF8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Objective – 3 Bar graph showing Antenna Gain for different antenna array sizes.</w:t>
      </w:r>
    </w:p>
    <w:p w14:paraId="59BCA51B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MATLAB Code:</w:t>
      </w:r>
    </w:p>
    <w:p w14:paraId="3516D79F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clc;</w:t>
      </w:r>
    </w:p>
    <w:p w14:paraId="485ACE4C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clear;</w:t>
      </w:r>
    </w:p>
    <w:p w14:paraId="5EA903C9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close all;</w:t>
      </w:r>
    </w:p>
    <w:p w14:paraId="15032F7B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antennas = [4 8 16 32 64]; % Number of Antenna Elements</w:t>
      </w:r>
    </w:p>
    <w:p w14:paraId="36414605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gain = 10*log10(antennas); % Antenna Gain (dB)</w:t>
      </w:r>
    </w:p>
    <w:p w14:paraId="0127FA79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figure</w:t>
      </w:r>
    </w:p>
    <w:p w14:paraId="75C0A076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bar(antennas, gain)</w:t>
      </w:r>
    </w:p>
    <w:p w14:paraId="79D8CB05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grid on</w:t>
      </w:r>
    </w:p>
    <w:p w14:paraId="0CF189D0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xlabel('Number of Antenna Elements')</w:t>
      </w:r>
    </w:p>
    <w:p w14:paraId="2940A1F1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ylabel('Antenna Gain (dB)')</w:t>
      </w:r>
    </w:p>
    <w:p w14:paraId="2F9168ED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title('Antenna Gain for Different Antenna Array Sizes')</w:t>
      </w:r>
    </w:p>
    <w:p w14:paraId="787325C9" w14:textId="77777777" w:rsid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Expected Output</w:t>
      </w:r>
    </w:p>
    <w:p w14:paraId="4BECB603" w14:textId="3969DC6B" w:rsidR="00ED7247" w:rsidRPr="00595EBE" w:rsidRDefault="00ED7247" w:rsidP="00595EB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1CF8D8" wp14:editId="3DA8C1D5">
            <wp:extent cx="5731510" cy="1588770"/>
            <wp:effectExtent l="0" t="0" r="2540" b="0"/>
            <wp:docPr id="970668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D7A1D" w14:textId="77777777" w:rsidR="00595EBE" w:rsidRPr="00595EBE" w:rsidRDefault="00595EBE" w:rsidP="00595EBE">
      <w:pPr>
        <w:rPr>
          <w:rFonts w:ascii="Times New Roman" w:hAnsi="Times New Roman" w:cs="Times New Roman"/>
        </w:rPr>
      </w:pPr>
    </w:p>
    <w:p w14:paraId="0CC2B289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Result</w:t>
      </w:r>
    </w:p>
    <w:p w14:paraId="2447D8F6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The MATLAB analysis successfully demonstrated the relationship between channel capacity,</w:t>
      </w:r>
    </w:p>
    <w:p w14:paraId="735B08C4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lastRenderedPageBreak/>
        <w:t>signal-to-noise ratio, and antenna gain in a Massive MIMO system. The results showed that higher</w:t>
      </w:r>
    </w:p>
    <w:p w14:paraId="066C3846" w14:textId="77777777" w:rsidR="00595EBE" w:rsidRPr="00595EBE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SNR and larger antenna arrays improve communication performance by increasing channel</w:t>
      </w:r>
    </w:p>
    <w:p w14:paraId="04E6404D" w14:textId="00B78CA8" w:rsidR="00A4287E" w:rsidRPr="009B4C6A" w:rsidRDefault="00595EBE" w:rsidP="00595EBE">
      <w:pPr>
        <w:rPr>
          <w:rFonts w:ascii="Times New Roman" w:hAnsi="Times New Roman" w:cs="Times New Roman"/>
        </w:rPr>
      </w:pPr>
      <w:r w:rsidRPr="00595EBE">
        <w:rPr>
          <w:rFonts w:ascii="Times New Roman" w:hAnsi="Times New Roman" w:cs="Times New Roman"/>
        </w:rPr>
        <w:t>capacity and directional gain.</w:t>
      </w:r>
    </w:p>
    <w:sectPr w:rsidR="00A4287E" w:rsidRPr="009B4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C6A"/>
    <w:rsid w:val="00047EBE"/>
    <w:rsid w:val="001B2491"/>
    <w:rsid w:val="0030746B"/>
    <w:rsid w:val="00595EBE"/>
    <w:rsid w:val="007852D5"/>
    <w:rsid w:val="0079393D"/>
    <w:rsid w:val="009B4C6A"/>
    <w:rsid w:val="00A4287E"/>
    <w:rsid w:val="00B16F71"/>
    <w:rsid w:val="00BB1B6A"/>
    <w:rsid w:val="00DA1100"/>
    <w:rsid w:val="00E417DD"/>
    <w:rsid w:val="00ED7247"/>
    <w:rsid w:val="00F8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3366"/>
  <w15:chartTrackingRefBased/>
  <w15:docId w15:val="{C7208091-9380-4F35-86D6-24E54A56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Tejovanth Kothala</dc:creator>
  <cp:keywords/>
  <dc:description/>
  <cp:lastModifiedBy>Tejovanth Kothala</cp:lastModifiedBy>
  <cp:revision>11</cp:revision>
  <dcterms:created xsi:type="dcterms:W3CDTF">2026-08-20T03:47:00Z</dcterms:created>
  <dcterms:modified xsi:type="dcterms:W3CDTF">2026-08-20T04:16:00Z</dcterms:modified>
</cp:coreProperties>
</file>