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rPr>
          <w:color w:val="5D646D"/>
          <w:sz w:val="19"/>
        </w:rPr>
        <w:t>Nexora Labs · Leave Policy ·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POL-LEAVE-005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Leave Policy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2026-01-20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People Operations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2027-01-20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All employees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1. Purpose and Scope</w:t>
      </w:r>
    </w:p>
    <w:p>
      <w:r>
        <w:t>1.1 This policy describes the types of leave available at Nexora Labs and how leave is requested and approved.</w:t>
      </w:r>
    </w:p>
    <w:p>
      <w:r>
        <w:t>1.2 This policy is read together with the HR Policy (POL-HR-003).</w:t>
      </w:r>
    </w:p>
    <w:p>
      <w:pPr>
        <w:pStyle w:val="Heading1"/>
      </w:pPr>
      <w:r>
        <w:t>2. Annual Leave</w:t>
      </w:r>
    </w:p>
    <w:p>
      <w:r>
        <w:t>2.1 All employees must request annual leave in the HR portal at least ten working days in advance.</w:t>
      </w:r>
    </w:p>
    <w:p>
      <w:r>
        <w:t>2.2 Employees must not take annual leave during their first thirty days, except for a family emergency.</w:t>
      </w:r>
    </w:p>
    <w:p>
      <w:r>
        <w:t>2.3 Employees may carry forward up to ten days of unused annual leave into the next year.</w:t>
      </w:r>
    </w:p>
    <w:p>
      <w:r>
        <w:t>2.4 It is recommended that employees plan at least one week of leave in each half of the year.</w:t>
      </w:r>
    </w:p>
    <w:p>
      <w:pPr>
        <w:pStyle w:val="Heading1"/>
      </w:pPr>
      <w:r>
        <w:t>3. Sick Leave</w:t>
      </w:r>
    </w:p>
    <w:p>
      <w:r>
        <w:t>3.1 Employees must report sickness to their line manager before the start of the working day.</w:t>
      </w:r>
    </w:p>
    <w:p>
      <w:r>
        <w:t>3.2 Employees must submit a medical certificate for any sick leave longer than two consecutive working days.</w:t>
      </w:r>
    </w:p>
    <w:p>
      <w:r>
        <w:t>3.3 Technical Support Engineers on shift must also notify the support shift lead so that the ticket queue is reassigned.</w:t>
      </w:r>
    </w:p>
    <w:p>
      <w:pPr>
        <w:pStyle w:val="Heading1"/>
      </w:pPr>
      <w:r>
        <w:t>4. Parental and Special Leave</w:t>
      </w:r>
    </w:p>
    <w:p>
      <w:r>
        <w:t>4.1 Employees must give at least eight weeks of notice before planned parental leave.</w:t>
      </w:r>
    </w:p>
    <w:p>
      <w:r>
        <w:t>4.2 Employees may take up to three days of paid bereavement leave.</w:t>
      </w:r>
    </w:p>
    <w:p>
      <w:r>
        <w:t>4.3 Optional: employees may request unpaid study leave, subject to line manager approval.</w:t>
      </w:r>
    </w:p>
    <w:p>
      <w:pPr>
        <w:pStyle w:val="Heading1"/>
      </w:pPr>
      <w:r>
        <w:t>5. Release Weeks and Team Leave</w:t>
      </w:r>
    </w:p>
    <w:p>
      <w:r>
        <w:t>5.1 DevOps Engineers and QA Engineers must check the release calendar before booking leave during a planned release week.</w:t>
      </w:r>
    </w:p>
    <w:p>
      <w:r>
        <w:t>5.2 Project Managers must record approved team leave in the delivery plan within one working day of approval.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