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heading=h.idqhxft91xdh"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-476247</wp:posOffset>
            </wp:positionH>
            <wp:positionV relativeFrom="paragraph">
              <wp:posOffset>114300</wp:posOffset>
            </wp:positionV>
            <wp:extent cx="1728788" cy="459478"/>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728788" cy="45947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114300</wp:posOffset>
            </wp:positionV>
            <wp:extent cx="1583282" cy="5286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83282" cy="528638"/>
                    </a:xfrm>
                    <a:prstGeom prst="rect"/>
                    <a:ln/>
                  </pic:spPr>
                </pic:pic>
              </a:graphicData>
            </a:graphic>
          </wp:anchor>
        </w:drawing>
      </w:r>
    </w:p>
    <w:p w:rsidR="00000000" w:rsidDel="00000000" w:rsidP="00000000" w:rsidRDefault="00000000" w:rsidRPr="00000000" w14:paraId="00000002">
      <w:pPr>
        <w:pStyle w:val="Title"/>
        <w:rPr/>
      </w:pPr>
      <w:bookmarkStart w:colFirst="0" w:colLast="0" w:name="_heading=h.o6buocnrgyps" w:id="1"/>
      <w:bookmarkEnd w:id="1"/>
      <w:r w:rsidDel="00000000" w:rsidR="00000000" w:rsidRPr="00000000">
        <w:rPr>
          <w:rtl w:val="0"/>
        </w:rPr>
      </w:r>
    </w:p>
    <w:p w:rsidR="00000000" w:rsidDel="00000000" w:rsidP="00000000" w:rsidRDefault="00000000" w:rsidRPr="00000000" w14:paraId="00000003">
      <w:pPr>
        <w:pStyle w:val="Title"/>
        <w:rPr/>
      </w:pPr>
      <w:bookmarkStart w:colFirst="0" w:colLast="0" w:name="_heading=h.bv4dmdxdtqo8"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heading=h.g1yi9k3ex8ao" w:id="3"/>
      <w:bookmarkEnd w:id="3"/>
      <w:r w:rsidDel="00000000" w:rsidR="00000000" w:rsidRPr="00000000">
        <w:rPr>
          <w:rtl w:val="0"/>
        </w:rPr>
        <w:t xml:space="preserve">STATEMENT OF WORK </w:t>
      </w:r>
    </w:p>
    <w:p w:rsidR="00000000" w:rsidDel="00000000" w:rsidP="00000000" w:rsidRDefault="00000000" w:rsidRPr="00000000" w14:paraId="00000005">
      <w:pPr>
        <w:spacing w:after="0" w:line="276" w:lineRule="auto"/>
        <w:rPr>
          <w:rFonts w:ascii="Arial" w:cs="Arial" w:eastAsia="Arial" w:hAnsi="Arial"/>
          <w:b w:val="1"/>
          <w:bCs w:val="1"/>
          <w:color w:val="073763"/>
          <w:sz w:val="24"/>
          <w:szCs w:val="24"/>
        </w:rPr>
      </w:pPr>
      <w:r w:rsidDel="00000000" w:rsidR="00000000" w:rsidRPr="00000000">
        <w:rPr>
          <w:rtl w:val="0"/>
        </w:rPr>
      </w:r>
    </w:p>
    <w:tbl>
      <w:tblPr>
        <w:tblStyle w:val="Table1"/>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5190"/>
        <w:tblGridChange w:id="0">
          <w:tblGrid>
            <w:gridCol w:w="4215"/>
            <w:gridCol w:w="519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240" w:lineRule="auto"/>
              <w:rPr>
                <w:rFonts w:ascii="Roboto" w:cs="Roboto" w:eastAsia="Roboto" w:hAnsi="Roboto"/>
                <w:b w:val="1"/>
                <w:bCs w:val="1"/>
                <w:color w:val="073763"/>
                <w:sz w:val="24"/>
                <w:szCs w:val="24"/>
              </w:rPr>
            </w:pPr>
            <w:r w:rsidDel="00000000" w:rsidR="00000000" w:rsidRPr="00000000">
              <w:rPr>
                <w:rFonts w:ascii="Roboto" w:cs="Roboto" w:eastAsia="Roboto" w:hAnsi="Roboto"/>
                <w:b w:val="1"/>
                <w:bCs w:val="1"/>
                <w:color w:val="073763"/>
                <w:sz w:val="22"/>
                <w:szCs w:val="22"/>
                <w:rtl w:val="0"/>
              </w:rPr>
              <w:t xml:space="preserve">Center: Factory Forge, Coimbatore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240" w:lineRule="auto"/>
              <w:rPr>
                <w:rFonts w:ascii="Roboto" w:cs="Roboto" w:eastAsia="Roboto" w:hAnsi="Roboto"/>
                <w:b w:val="1"/>
                <w:bCs w:val="1"/>
                <w:color w:val="073763"/>
                <w:sz w:val="24"/>
                <w:szCs w:val="24"/>
              </w:rPr>
            </w:pPr>
            <w:r w:rsidDel="00000000" w:rsidR="00000000" w:rsidRPr="00000000">
              <w:rPr>
                <w:rFonts w:ascii="Roboto" w:cs="Roboto" w:eastAsia="Roboto" w:hAnsi="Roboto"/>
                <w:b w:val="1"/>
                <w:bCs w:val="1"/>
                <w:color w:val="073763"/>
                <w:sz w:val="22"/>
                <w:szCs w:val="22"/>
                <w:rtl w:val="0"/>
              </w:rPr>
              <w:t xml:space="preserve">             Date: 22/04/2026</w:t>
            </w:r>
            <w:r w:rsidDel="00000000" w:rsidR="00000000" w:rsidRPr="00000000">
              <w:rPr>
                <w:rtl w:val="0"/>
              </w:rPr>
            </w:r>
          </w:p>
        </w:tc>
      </w:tr>
      <w:tr>
        <w:trPr>
          <w:cantSplit w:val="0"/>
          <w:trHeight w:val="1028.93554687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8">
            <w:pPr>
              <w:spacing w:after="0" w:line="240" w:lineRule="auto"/>
              <w:rPr>
                <w:rFonts w:ascii="Roboto" w:cs="Roboto" w:eastAsia="Roboto" w:hAnsi="Roboto"/>
                <w:color w:val="073763"/>
                <w:sz w:val="22"/>
                <w:szCs w:val="22"/>
              </w:rPr>
            </w:pPr>
            <w:r w:rsidDel="00000000" w:rsidR="00000000" w:rsidRPr="00000000">
              <w:rPr>
                <w:rFonts w:ascii="Roboto" w:cs="Roboto" w:eastAsia="Roboto" w:hAnsi="Roboto"/>
                <w:b w:val="1"/>
                <w:bCs w:val="1"/>
                <w:color w:val="073763"/>
                <w:sz w:val="22"/>
                <w:szCs w:val="22"/>
                <w:rtl w:val="0"/>
              </w:rPr>
              <w:t xml:space="preserve">Challenge Statement: </w:t>
            </w:r>
            <w:r w:rsidDel="00000000" w:rsidR="00000000" w:rsidRPr="00000000">
              <w:rPr>
                <w:rFonts w:ascii="Roboto" w:cs="Roboto" w:eastAsia="Roboto" w:hAnsi="Roboto"/>
                <w:color w:val="073763"/>
                <w:sz w:val="22"/>
                <w:szCs w:val="22"/>
                <w:rtl w:val="0"/>
              </w:rPr>
              <w:t xml:space="preserve">Cloud-Based Battery Test Analytics &amp; Traceability Platform</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rPr>
                <w:rFonts w:ascii="Roboto" w:cs="Roboto" w:eastAsia="Roboto" w:hAnsi="Roboto"/>
                <w:b w:val="1"/>
                <w:bCs w:val="1"/>
                <w:color w:val="073763"/>
                <w:sz w:val="24"/>
                <w:szCs w:val="24"/>
              </w:rPr>
            </w:pPr>
            <w:r w:rsidDel="00000000" w:rsidR="00000000" w:rsidRPr="00000000">
              <w:rPr>
                <w:rFonts w:ascii="Roboto" w:cs="Roboto" w:eastAsia="Roboto" w:hAnsi="Roboto"/>
                <w:b w:val="1"/>
                <w:bCs w:val="1"/>
                <w:color w:val="073763"/>
                <w:sz w:val="24"/>
                <w:szCs w:val="24"/>
                <w:rtl w:val="0"/>
              </w:rPr>
              <w:t xml:space="preserve">            Organization: Genesis - Powerprobe</w:t>
            </w:r>
          </w:p>
        </w:tc>
      </w:tr>
    </w:tbl>
    <w:p w:rsidR="00000000" w:rsidDel="00000000" w:rsidP="00000000" w:rsidRDefault="00000000" w:rsidRPr="00000000" w14:paraId="0000000A">
      <w:pPr>
        <w:pStyle w:val="Heading1"/>
        <w:ind w:hanging="220"/>
        <w:rPr/>
      </w:pPr>
      <w:bookmarkStart w:colFirst="0" w:colLast="0" w:name="_heading=h.78adpi1cdzc1" w:id="4"/>
      <w:bookmarkEnd w:id="4"/>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ind w:hanging="220"/>
        <w:rPr>
          <w:rFonts w:ascii="Roboto" w:cs="Roboto" w:eastAsia="Roboto" w:hAnsi="Roboto"/>
        </w:rPr>
      </w:pPr>
      <w:bookmarkStart w:colFirst="0" w:colLast="0" w:name="_heading=h.wv41ki63jhay" w:id="5"/>
      <w:bookmarkEnd w:id="5"/>
      <w:r w:rsidDel="00000000" w:rsidR="00000000" w:rsidRPr="00000000">
        <w:rPr>
          <w:rFonts w:ascii="Roboto" w:cs="Roboto" w:eastAsia="Roboto" w:hAnsi="Roboto"/>
          <w:rtl w:val="0"/>
        </w:rPr>
        <w:t xml:space="preserve">#1 Introduction</w:t>
      </w:r>
    </w:p>
    <w:p w:rsidR="00000000" w:rsidDel="00000000" w:rsidP="00000000" w:rsidRDefault="00000000" w:rsidRPr="00000000" w14:paraId="0000000E">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Intelligent software platform module for cloud-based battery test data analytics, featuring report generation, performance analysis, SOC, SOH, RUL and thermal runaway risk prediction and traceability dashboards — integrating both offline data ingestion via SD card uploads and real-time Firebase cloud sync — enabling remote monitoring and predictive insights.</w:t>
      </w:r>
    </w:p>
    <w:p w:rsidR="00000000" w:rsidDel="00000000" w:rsidP="00000000" w:rsidRDefault="00000000" w:rsidRPr="00000000" w14:paraId="0000000F">
      <w:pPr>
        <w:pStyle w:val="Heading1"/>
        <w:ind w:hanging="220"/>
        <w:rPr/>
      </w:pPr>
      <w:bookmarkStart w:colFirst="0" w:colLast="0" w:name="_heading=h.mb2vk74wav12" w:id="6"/>
      <w:bookmarkEnd w:id="6"/>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ind w:hanging="220"/>
        <w:rPr/>
      </w:pPr>
      <w:bookmarkStart w:colFirst="0" w:colLast="0" w:name="_heading=h.yfhrael9kp7m" w:id="7"/>
      <w:bookmarkEnd w:id="7"/>
      <w:r w:rsidDel="00000000" w:rsidR="00000000" w:rsidRPr="00000000">
        <w:rPr>
          <w:rtl w:val="0"/>
        </w:rPr>
        <w:t xml:space="preserve">#2 Scope of Work</w:t>
      </w:r>
    </w:p>
    <w:p w:rsidR="00000000" w:rsidDel="00000000" w:rsidP="00000000" w:rsidRDefault="00000000" w:rsidRPr="00000000" w14:paraId="00000013">
      <w:pPr>
        <w:spacing w:after="240" w:before="240" w:lineRule="auto"/>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Critical Features</w:t>
      </w:r>
    </w:p>
    <w:p w:rsidR="00000000" w:rsidDel="00000000" w:rsidP="00000000" w:rsidRDefault="00000000" w:rsidRPr="00000000" w14:paraId="00000014">
      <w:pPr>
        <w:spacing w:after="240" w:before="240" w:lineRule="auto"/>
        <w:ind w:left="72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1. Battery Test Data Ingestion Module</w:t>
      </w:r>
      <w:r w:rsidDel="00000000" w:rsidR="00000000" w:rsidRPr="00000000">
        <w:rPr>
          <w:rFonts w:ascii="Roboto" w:cs="Roboto" w:eastAsia="Roboto" w:hAnsi="Roboto"/>
          <w:sz w:val="22"/>
          <w:szCs w:val="22"/>
          <w:rtl w:val="0"/>
        </w:rPr>
        <w:t xml:space="preserve"> Offline ingestion supports two paths — SD card data uploaded via the Android app (Kotlin) using Android Storage Access Framework, or via browser-based CSV/JSON file input on the React.js web platform from a Windows PC — both batch-written to Firestore using Firebase offline persistence SDK on reconnect. Real-time ingestion streams live voltage, current, and temperature readings directly into Firebase Realtime Database via Firebase Realtime SDK event listeners, accessible on both Android app and web platform simultaneously</w:t>
      </w:r>
    </w:p>
    <w:p w:rsidR="00000000" w:rsidDel="00000000" w:rsidP="00000000" w:rsidRDefault="00000000" w:rsidRPr="00000000" w14:paraId="00000015">
      <w:pPr>
        <w:spacing w:after="240" w:before="240" w:lineRule="auto"/>
        <w:ind w:left="72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2. Firebase Backend with RBAC</w:t>
      </w:r>
      <w:r w:rsidDel="00000000" w:rsidR="00000000" w:rsidRPr="00000000">
        <w:rPr>
          <w:rFonts w:ascii="Roboto" w:cs="Roboto" w:eastAsia="Roboto" w:hAnsi="Roboto"/>
          <w:sz w:val="22"/>
          <w:szCs w:val="22"/>
          <w:rtl w:val="0"/>
        </w:rPr>
        <w:t xml:space="preserve"> Firestore stores structured test records. Firebase Storage holds generated reports. Firebase Authentication enforces three roles — Technician, Engineer, Manager — via Firestore Security Rules at collection and document level.</w:t>
      </w:r>
    </w:p>
    <w:p w:rsidR="00000000" w:rsidDel="00000000" w:rsidP="00000000" w:rsidRDefault="00000000" w:rsidRPr="00000000" w14:paraId="00000016">
      <w:pPr>
        <w:spacing w:after="240" w:before="240" w:lineRule="auto"/>
        <w:ind w:left="72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3.Web Platform (React.js)</w:t>
      </w:r>
      <w:r w:rsidDel="00000000" w:rsidR="00000000" w:rsidRPr="00000000">
        <w:rPr>
          <w:rFonts w:ascii="Roboto" w:cs="Roboto" w:eastAsia="Roboto" w:hAnsi="Roboto"/>
          <w:sz w:val="22"/>
          <w:szCs w:val="22"/>
          <w:rtl w:val="0"/>
        </w:rPr>
        <w:t xml:space="preserve"> React.js dashboard streams live SOC/SOH and prediction outputs (RUL,thermal risk score) using Chart.js with Firebase Realtime Database listeners — no page reload required. Traceability and certification compliance views fetch full per-battery test history from Firestore. Deployable via Firebase Hosting, Vercel, or AWS Amplify</w:t>
      </w:r>
    </w:p>
    <w:p w:rsidR="00000000" w:rsidDel="00000000" w:rsidP="00000000" w:rsidRDefault="00000000" w:rsidRPr="00000000" w14:paraId="00000017">
      <w:pPr>
        <w:spacing w:after="240" w:before="240" w:lineRule="auto"/>
        <w:ind w:left="72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4. Android Application (Kotlin)</w:t>
      </w:r>
      <w:r w:rsidDel="00000000" w:rsidR="00000000" w:rsidRPr="00000000">
        <w:rPr>
          <w:rFonts w:ascii="Roboto" w:cs="Roboto" w:eastAsia="Roboto" w:hAnsi="Roboto"/>
          <w:sz w:val="22"/>
          <w:szCs w:val="22"/>
          <w:rtl w:val="0"/>
        </w:rPr>
        <w:t xml:space="preserve"> MPAndroidChart renders live SOC/SOH gauges and trend charts with Green/Yellow/Red thresholds. Traceability dashboard shows full per-battery test history from Firestore. Certification compliance view validates test records against defined pass/fail parameters.</w:t>
      </w:r>
    </w:p>
    <w:p w:rsidR="00000000" w:rsidDel="00000000" w:rsidP="00000000" w:rsidRDefault="00000000" w:rsidRPr="00000000" w14:paraId="00000018">
      <w:pPr>
        <w:spacing w:after="240" w:before="240" w:lineRule="auto"/>
        <w:ind w:left="72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5. Prediction Engine (TFT Model)</w:t>
      </w:r>
      <w:r w:rsidDel="00000000" w:rsidR="00000000" w:rsidRPr="00000000">
        <w:rPr>
          <w:rFonts w:ascii="Roboto" w:cs="Roboto" w:eastAsia="Roboto" w:hAnsi="Roboto"/>
          <w:sz w:val="22"/>
          <w:szCs w:val="22"/>
          <w:rtl w:val="0"/>
        </w:rPr>
        <w:t xml:space="preserve"> FastAPI on Google Cloud Run receives time-series battery cycle data. Temporal Fusion Transformer (TFT) built with PyTorch Forecasting takes voltage, current, temperature, cycle count, and capacity as input features, outputting SOC (%), SOH (%), RUL (cycles), and thermal runaway risk score. Predictions written back to Firestore via Firebase Cloud Functions</w:t>
      </w:r>
    </w:p>
    <w:p w:rsidR="00000000" w:rsidDel="00000000" w:rsidP="00000000" w:rsidRDefault="00000000" w:rsidRPr="00000000" w14:paraId="00000019">
      <w:pPr>
        <w:spacing w:after="240" w:before="240" w:lineRule="auto"/>
        <w:ind w:left="72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6. PDF/Excel Export with Cloud Backup</w:t>
      </w:r>
      <w:r w:rsidDel="00000000" w:rsidR="00000000" w:rsidRPr="00000000">
        <w:rPr>
          <w:rFonts w:ascii="Roboto" w:cs="Roboto" w:eastAsia="Roboto" w:hAnsi="Roboto"/>
          <w:sz w:val="22"/>
          <w:szCs w:val="22"/>
          <w:rtl w:val="0"/>
        </w:rPr>
        <w:t xml:space="preserve"> jsPDF and SheetJS generate certification-ready PDF and structured Excel reports from Android and web, uploaded to Firebase Storage with Firestore document reference for audit trail.</w:t>
      </w:r>
    </w:p>
    <w:p w:rsidR="00000000" w:rsidDel="00000000" w:rsidP="00000000" w:rsidRDefault="00000000" w:rsidRPr="00000000" w14:paraId="0000001A">
      <w:pPr>
        <w:spacing w:after="240" w:before="240" w:lineRule="auto"/>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1B">
      <w:pPr>
        <w:spacing w:after="240" w:before="240" w:lineRule="auto"/>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01C">
      <w:pPr>
        <w:spacing w:after="240" w:before="240" w:lineRule="auto"/>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Optional Feature</w:t>
      </w:r>
    </w:p>
    <w:p w:rsidR="00000000" w:rsidDel="00000000" w:rsidP="00000000" w:rsidRDefault="00000000" w:rsidRPr="00000000" w14:paraId="0000001D">
      <w:pPr>
        <w:spacing w:after="240" w:before="240" w:lineRule="auto"/>
        <w:ind w:left="72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ML-Based Battery Lifecycle Estimation</w:t>
      </w:r>
      <w:r w:rsidDel="00000000" w:rsidR="00000000" w:rsidRPr="00000000">
        <w:rPr>
          <w:rFonts w:ascii="Roboto" w:cs="Roboto" w:eastAsia="Roboto" w:hAnsi="Roboto"/>
          <w:sz w:val="22"/>
          <w:szCs w:val="22"/>
          <w:rtl w:val="0"/>
        </w:rPr>
        <w:t xml:space="preserve"> Temporal Fusion Transformer model extended with capacity fade rate, internal resistance trend, and coulombic efficiency history to output remaining useful life with confidence intervals. Exposed as an additional Fast API endpoint, surfaced on Android traceability dashboard and React.js compliance view.</w:t>
      </w:r>
    </w:p>
    <w:p w:rsidR="00000000" w:rsidDel="00000000" w:rsidP="00000000" w:rsidRDefault="00000000" w:rsidRPr="00000000" w14:paraId="0000001E">
      <w:pPr>
        <w:spacing w:after="240" w:before="240" w:lineRule="auto"/>
        <w:ind w:left="72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Anomaly Detection (LSTM Autoencoder)</w:t>
      </w:r>
      <w:r w:rsidDel="00000000" w:rsidR="00000000" w:rsidRPr="00000000">
        <w:rPr>
          <w:rFonts w:ascii="Roboto" w:cs="Roboto" w:eastAsia="Roboto" w:hAnsi="Roboto"/>
          <w:sz w:val="22"/>
          <w:szCs w:val="22"/>
          <w:rtl w:val="0"/>
        </w:rPr>
        <w:t xml:space="preserve"> LSTM Autoencoder built with TensorFlow/Keras trained on normal battery behavior sequences. Reconstruction error above a defined threshold flags anomalous events — voltage drops, temperature spikes, abnormal capacity loss. Triggers Firebase Cloud Functions which invoke FCM push notifications to Android with battery ID, parameter, and severity level.</w:t>
      </w:r>
    </w:p>
    <w:p w:rsidR="00000000" w:rsidDel="00000000" w:rsidP="00000000" w:rsidRDefault="00000000" w:rsidRPr="00000000" w14:paraId="0000001F">
      <w:pPr>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20">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ind w:hanging="220"/>
        <w:rPr>
          <w:rFonts w:ascii="Roboto" w:cs="Roboto" w:eastAsia="Roboto" w:hAnsi="Roboto"/>
        </w:rPr>
      </w:pPr>
      <w:bookmarkStart w:colFirst="0" w:colLast="0" w:name="_heading=h.mrc8vg6rrj9k" w:id="8"/>
      <w:bookmarkEnd w:id="8"/>
      <w:r w:rsidDel="00000000" w:rsidR="00000000" w:rsidRPr="00000000">
        <w:rPr>
          <w:rFonts w:ascii="Roboto" w:cs="Roboto" w:eastAsia="Roboto" w:hAnsi="Roboto"/>
          <w:rtl w:val="0"/>
        </w:rPr>
        <w:t xml:space="preserve">#3 Milestones</w:t>
      </w:r>
    </w:p>
    <w:tbl>
      <w:tblPr>
        <w:tblStyle w:val="Table2"/>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55"/>
        <w:gridCol w:w="2415"/>
        <w:tblGridChange w:id="0">
          <w:tblGrid>
            <w:gridCol w:w="3855"/>
            <w:gridCol w:w="24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Milestones</w:t>
            </w:r>
          </w:p>
        </w:tc>
        <w:tc>
          <w:tcP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Target Date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SoW </w:t>
            </w:r>
          </w:p>
        </w:tc>
        <w:tc>
          <w:tcP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22 April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Product concept proposal</w:t>
            </w:r>
          </w:p>
        </w:tc>
        <w:tc>
          <w:tcP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29 April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PoC BoM</w:t>
            </w:r>
          </w:p>
        </w:tc>
        <w:tc>
          <w:tcP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04 May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Proof of concept demo</w:t>
            </w:r>
          </w:p>
        </w:tc>
        <w:tc>
          <w:tcP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11 May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MUP Development BoM</w:t>
            </w:r>
          </w:p>
        </w:tc>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18 May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Critical features demo</w:t>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22 May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Mup deployment and test</w:t>
            </w:r>
          </w:p>
        </w:tc>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25 May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Product concept document</w:t>
            </w:r>
          </w:p>
        </w:tc>
        <w:tc>
          <w:tcPr>
            <w:tcMar>
              <w:top w:w="100.0" w:type="dxa"/>
              <w:left w:w="100.0" w:type="dxa"/>
              <w:bottom w:w="100.0" w:type="dxa"/>
              <w:right w:w="10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01 June 2026</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Closure report and knowledge transfer</w:t>
            </w:r>
          </w:p>
        </w:tc>
        <w:tc>
          <w:tcP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0" w:line="240"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04 June 2026</w:t>
            </w:r>
          </w:p>
        </w:tc>
      </w:tr>
    </w:tbl>
    <w:p w:rsidR="00000000" w:rsidDel="00000000" w:rsidP="00000000" w:rsidRDefault="00000000" w:rsidRPr="00000000" w14:paraId="00000037">
      <w:pPr>
        <w:rPr>
          <w:i w:val="1"/>
          <w:iCs w:val="1"/>
        </w:rPr>
      </w:pPr>
      <w:r w:rsidDel="00000000" w:rsidR="00000000" w:rsidRPr="00000000">
        <w:rPr>
          <w:rtl w:val="0"/>
        </w:rPr>
      </w:r>
    </w:p>
    <w:p w:rsidR="00000000" w:rsidDel="00000000" w:rsidP="00000000" w:rsidRDefault="00000000" w:rsidRPr="00000000" w14:paraId="00000038">
      <w:pPr>
        <w:pStyle w:val="Heading1"/>
        <w:ind w:hanging="220"/>
        <w:rPr>
          <w:rFonts w:ascii="Roboto" w:cs="Roboto" w:eastAsia="Roboto" w:hAnsi="Roboto"/>
        </w:rPr>
      </w:pPr>
      <w:bookmarkStart w:colFirst="0" w:colLast="0" w:name="_heading=h.3xbvha7kz4wf" w:id="9"/>
      <w:bookmarkEnd w:id="9"/>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ind w:hanging="220"/>
        <w:rPr>
          <w:rFonts w:ascii="Roboto" w:cs="Roboto" w:eastAsia="Roboto" w:hAnsi="Roboto"/>
        </w:rPr>
      </w:pPr>
      <w:bookmarkStart w:colFirst="0" w:colLast="0" w:name="_heading=h.37d4tyw3a8l3" w:id="10"/>
      <w:bookmarkEnd w:id="10"/>
      <w:r w:rsidDel="00000000" w:rsidR="00000000" w:rsidRPr="00000000">
        <w:rPr>
          <w:rFonts w:ascii="Roboto" w:cs="Roboto" w:eastAsia="Roboto" w:hAnsi="Roboto"/>
          <w:rtl w:val="0"/>
        </w:rPr>
        <w:t xml:space="preserve">#4 Deliverables</w:t>
      </w:r>
    </w:p>
    <w:p w:rsidR="00000000" w:rsidDel="00000000" w:rsidP="00000000" w:rsidRDefault="00000000" w:rsidRPr="00000000" w14:paraId="0000003F">
      <w:pPr>
        <w:ind w:left="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Following are the deliverables to be executed &amp; delivered through Innovation Engineer Trainees </w:t>
      </w:r>
    </w:p>
    <w:p w:rsidR="00000000" w:rsidDel="00000000" w:rsidP="00000000" w:rsidRDefault="00000000" w:rsidRPr="00000000" w14:paraId="00000040">
      <w:pPr>
        <w:numPr>
          <w:ilvl w:val="0"/>
          <w:numId w:val="1"/>
        </w:numPr>
        <w:spacing w:after="0" w:afterAutospacing="0"/>
        <w:ind w:left="720" w:hanging="360"/>
        <w:rPr>
          <w:rFonts w:ascii="Roboto" w:cs="Roboto" w:eastAsia="Roboto" w:hAnsi="Roboto"/>
          <w:u w:val="none"/>
        </w:rPr>
      </w:pPr>
      <w:r w:rsidDel="00000000" w:rsidR="00000000" w:rsidRPr="00000000">
        <w:rPr>
          <w:rFonts w:ascii="Roboto" w:cs="Roboto" w:eastAsia="Roboto" w:hAnsi="Roboto"/>
          <w:rtl w:val="0"/>
        </w:rPr>
        <w:t xml:space="preserve">MUP Innovation Brief</w:t>
      </w:r>
    </w:p>
    <w:p w:rsidR="00000000" w:rsidDel="00000000" w:rsidP="00000000" w:rsidRDefault="00000000" w:rsidRPr="00000000" w14:paraId="00000041">
      <w:pPr>
        <w:numPr>
          <w:ilvl w:val="0"/>
          <w:numId w:val="1"/>
        </w:numPr>
        <w:spacing w:after="0" w:afterAutospacing="0"/>
        <w:ind w:left="720" w:hanging="360"/>
        <w:rPr>
          <w:rFonts w:ascii="Roboto" w:cs="Roboto" w:eastAsia="Roboto" w:hAnsi="Roboto"/>
          <w:u w:val="none"/>
        </w:rPr>
      </w:pPr>
      <w:r w:rsidDel="00000000" w:rsidR="00000000" w:rsidRPr="00000000">
        <w:rPr>
          <w:rFonts w:ascii="Roboto" w:cs="Roboto" w:eastAsia="Roboto" w:hAnsi="Roboto"/>
          <w:rtl w:val="0"/>
        </w:rPr>
        <w:t xml:space="preserve">Product Concept Document</w:t>
      </w:r>
    </w:p>
    <w:p w:rsidR="00000000" w:rsidDel="00000000" w:rsidP="00000000" w:rsidRDefault="00000000" w:rsidRPr="00000000" w14:paraId="00000042">
      <w:pPr>
        <w:numPr>
          <w:ilvl w:val="0"/>
          <w:numId w:val="1"/>
        </w:numPr>
        <w:spacing w:after="0" w:afterAutospacing="0"/>
        <w:ind w:left="720" w:hanging="360"/>
        <w:rPr>
          <w:rFonts w:ascii="Roboto" w:cs="Roboto" w:eastAsia="Roboto" w:hAnsi="Roboto"/>
          <w:u w:val="none"/>
        </w:rPr>
      </w:pPr>
      <w:r w:rsidDel="00000000" w:rsidR="00000000" w:rsidRPr="00000000">
        <w:rPr>
          <w:rFonts w:ascii="Roboto" w:cs="Roboto" w:eastAsia="Roboto" w:hAnsi="Roboto"/>
          <w:rtl w:val="0"/>
        </w:rPr>
        <w:t xml:space="preserve">MUP Execution Plan</w:t>
      </w:r>
    </w:p>
    <w:p w:rsidR="00000000" w:rsidDel="00000000" w:rsidP="00000000" w:rsidRDefault="00000000" w:rsidRPr="00000000" w14:paraId="00000043">
      <w:pPr>
        <w:numPr>
          <w:ilvl w:val="0"/>
          <w:numId w:val="1"/>
        </w:numPr>
        <w:spacing w:after="0" w:afterAutospacing="0"/>
        <w:ind w:left="720" w:hanging="360"/>
        <w:rPr>
          <w:rFonts w:ascii="Roboto" w:cs="Roboto" w:eastAsia="Roboto" w:hAnsi="Roboto"/>
          <w:u w:val="none"/>
        </w:rPr>
      </w:pPr>
      <w:r w:rsidDel="00000000" w:rsidR="00000000" w:rsidRPr="00000000">
        <w:rPr>
          <w:rFonts w:ascii="Roboto" w:cs="Roboto" w:eastAsia="Roboto" w:hAnsi="Roboto"/>
          <w:rtl w:val="0"/>
        </w:rPr>
        <w:t xml:space="preserve">MUP Development BoM</w:t>
      </w:r>
    </w:p>
    <w:p w:rsidR="00000000" w:rsidDel="00000000" w:rsidP="00000000" w:rsidRDefault="00000000" w:rsidRPr="00000000" w14:paraId="00000044">
      <w:pPr>
        <w:numPr>
          <w:ilvl w:val="0"/>
          <w:numId w:val="1"/>
        </w:numPr>
        <w:spacing w:after="0" w:afterAutospacing="0"/>
        <w:ind w:left="720" w:hanging="360"/>
        <w:rPr>
          <w:rFonts w:ascii="Roboto" w:cs="Roboto" w:eastAsia="Roboto" w:hAnsi="Roboto"/>
          <w:u w:val="none"/>
        </w:rPr>
      </w:pPr>
      <w:r w:rsidDel="00000000" w:rsidR="00000000" w:rsidRPr="00000000">
        <w:rPr>
          <w:rFonts w:ascii="Roboto" w:cs="Roboto" w:eastAsia="Roboto" w:hAnsi="Roboto"/>
          <w:rtl w:val="0"/>
        </w:rPr>
        <w:t xml:space="preserve">Final BoM [Product Pilot]</w:t>
      </w:r>
    </w:p>
    <w:p w:rsidR="00000000" w:rsidDel="00000000" w:rsidP="00000000" w:rsidRDefault="00000000" w:rsidRPr="00000000" w14:paraId="00000045">
      <w:pPr>
        <w:numPr>
          <w:ilvl w:val="0"/>
          <w:numId w:val="1"/>
        </w:numPr>
        <w:spacing w:after="0" w:afterAutospacing="0"/>
        <w:ind w:left="720" w:hanging="360"/>
        <w:rPr>
          <w:rFonts w:ascii="Roboto" w:cs="Roboto" w:eastAsia="Roboto" w:hAnsi="Roboto"/>
          <w:u w:val="none"/>
        </w:rPr>
      </w:pPr>
      <w:r w:rsidDel="00000000" w:rsidR="00000000" w:rsidRPr="00000000">
        <w:rPr>
          <w:rFonts w:ascii="Roboto" w:cs="Roboto" w:eastAsia="Roboto" w:hAnsi="Roboto"/>
          <w:rtl w:val="0"/>
        </w:rPr>
        <w:t xml:space="preserve">MUP for Pilot Completion </w:t>
      </w:r>
    </w:p>
    <w:p w:rsidR="00000000" w:rsidDel="00000000" w:rsidP="00000000" w:rsidRDefault="00000000" w:rsidRPr="00000000" w14:paraId="00000046">
      <w:pPr>
        <w:numPr>
          <w:ilvl w:val="0"/>
          <w:numId w:val="1"/>
        </w:numPr>
        <w:ind w:left="720" w:hanging="360"/>
        <w:rPr>
          <w:rFonts w:ascii="Roboto" w:cs="Roboto" w:eastAsia="Roboto" w:hAnsi="Roboto"/>
          <w:u w:val="none"/>
        </w:rPr>
      </w:pPr>
      <w:r w:rsidDel="00000000" w:rsidR="00000000" w:rsidRPr="00000000">
        <w:rPr>
          <w:rFonts w:ascii="Roboto" w:cs="Roboto" w:eastAsia="Roboto" w:hAnsi="Roboto"/>
          <w:rtl w:val="0"/>
        </w:rPr>
        <w:t xml:space="preserve">Comprehensive Managed Product Innovation Report</w:t>
      </w:r>
      <w:r w:rsidDel="00000000" w:rsidR="00000000" w:rsidRPr="00000000">
        <w:rPr>
          <w:rtl w:val="0"/>
        </w:rPr>
      </w:r>
    </w:p>
    <w:p w:rsidR="00000000" w:rsidDel="00000000" w:rsidP="00000000" w:rsidRDefault="00000000" w:rsidRPr="00000000" w14:paraId="00000047">
      <w:pPr>
        <w:pStyle w:val="Heading1"/>
        <w:keepNext w:val="0"/>
        <w:keepLines w:val="0"/>
        <w:spacing w:after="120" w:before="480" w:lineRule="auto"/>
        <w:ind w:left="0" w:right="0"/>
        <w:rPr>
          <w:rFonts w:ascii="Roboto" w:cs="Roboto" w:eastAsia="Roboto" w:hAnsi="Roboto"/>
          <w:sz w:val="26"/>
          <w:szCs w:val="26"/>
        </w:rPr>
      </w:pPr>
      <w:bookmarkStart w:colFirst="0" w:colLast="0" w:name="_heading=h.o1shgdbjt105" w:id="11"/>
      <w:bookmarkEnd w:id="11"/>
      <w:r w:rsidDel="00000000" w:rsidR="00000000" w:rsidRPr="00000000">
        <w:rPr>
          <w:rtl w:val="0"/>
        </w:rPr>
      </w:r>
    </w:p>
    <w:tbl>
      <w:tblPr>
        <w:tblStyle w:val="Table3"/>
        <w:tblpPr w:leftFromText="180" w:rightFromText="180" w:topFromText="180" w:bottomFromText="180" w:vertAnchor="text" w:horzAnchor="text" w:tblpX="6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827342234395"/>
        <w:gridCol w:w="1511.5188862261784"/>
        <w:gridCol w:w="1584.1880634485906"/>
        <w:gridCol w:w="1206.3083418920462"/>
        <w:gridCol w:w="668.5564304461943"/>
        <w:gridCol w:w="1191.7745064475637"/>
        <w:gridCol w:w="2398.08284833961"/>
        <w:tblGridChange w:id="0">
          <w:tblGrid>
            <w:gridCol w:w="465.0827342234395"/>
            <w:gridCol w:w="1511.5188862261784"/>
            <w:gridCol w:w="1584.1880634485906"/>
            <w:gridCol w:w="1206.3083418920462"/>
            <w:gridCol w:w="668.5564304461943"/>
            <w:gridCol w:w="1191.7745064475637"/>
            <w:gridCol w:w="2398.08284833961"/>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8">
            <w:pPr>
              <w:spacing w:after="0" w:line="276" w:lineRule="auto"/>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9">
            <w:pPr>
              <w:spacing w:after="0" w:line="276" w:lineRule="auto"/>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Item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A">
            <w:pPr>
              <w:spacing w:after="0" w:line="276" w:lineRule="auto"/>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Specification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B">
            <w:pPr>
              <w:spacing w:after="0" w:line="276" w:lineRule="auto"/>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Unit Price(Rs)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C">
            <w:pPr>
              <w:spacing w:after="0" w:line="276" w:lineRule="auto"/>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Qty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D">
            <w:pPr>
              <w:spacing w:after="0" w:line="276" w:lineRule="auto"/>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Total Price(Rs)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E">
            <w:pPr>
              <w:spacing w:after="0" w:line="276" w:lineRule="auto"/>
              <w:jc w:val="center"/>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Remarks</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F">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0">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Google Play Developer Account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1">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One-time APK deployment registration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2">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1500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3">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4">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1500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Mandatory for Android app delivery to </w:t>
            </w:r>
            <w:r w:rsidDel="00000000" w:rsidR="00000000" w:rsidRPr="00000000">
              <w:rPr>
                <w:rFonts w:ascii="Roboto" w:cs="Roboto" w:eastAsia="Roboto" w:hAnsi="Roboto"/>
                <w:sz w:val="22"/>
                <w:szCs w:val="22"/>
                <w:rtl w:val="0"/>
              </w:rPr>
              <w:t xml:space="preserve">company</w:t>
            </w:r>
            <w:r w:rsidDel="00000000" w:rsidR="00000000" w:rsidRPr="00000000">
              <w:rPr>
                <w:rFonts w:ascii="Roboto" w:cs="Roboto" w:eastAsia="Roboto" w:hAnsi="Roboto"/>
                <w:sz w:val="22"/>
                <w:szCs w:val="22"/>
                <w:rtl w:val="0"/>
              </w:rPr>
              <w:t xml:space="preserve">. One-time lifetime fee.</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6">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7">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Firebase Blaze Plan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8">
            <w:pPr>
              <w:rPr>
                <w:rFonts w:ascii="Roboto" w:cs="Roboto" w:eastAsia="Roboto" w:hAnsi="Roboto"/>
                <w:sz w:val="22"/>
                <w:szCs w:val="22"/>
              </w:rPr>
            </w:pPr>
            <w:sdt>
              <w:sdtPr>
                <w:id w:val="1584826717"/>
                <w:tag w:val="goog_rdk_0"/>
              </w:sdtPr>
              <w:sdtContent>
                <w:r w:rsidDel="00000000" w:rsidR="00000000" w:rsidRPr="00000000">
                  <w:rPr>
                    <w:rFonts w:ascii="Nova Mono" w:cs="Nova Mono" w:eastAsia="Nova Mono" w:hAnsi="Nova Mono"/>
                    <w:sz w:val="22"/>
                    <w:szCs w:val="22"/>
                    <w:rtl w:val="0"/>
                  </w:rPr>
                  <w:t xml:space="preserve">Cloud Functions → Cloud Run ML trigger enablement</w:t>
                </w:r>
              </w:sdtContent>
            </w:sdt>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9">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500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A">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B">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500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C">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Storage limits are not a concern; only Cloud Functions require Blaze upgrade.</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5D">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E">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Google Colab Pro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5F">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GPU runtime for TFT + LSTM Autoencoder model training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0">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1,100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1">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2">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1,100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Free tier disconnects mid-training; insufficient for TFT on real battery cycle data. 1 month sufficient for MVP.</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4">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5">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Domain Name (.com)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6">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Namecheap — 1 year registration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7">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800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8">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9">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800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A">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Firebase .web.app subdomain not acceptable for company-grade product handover.</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6B">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C">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3-in-1 OTG SD Card Reader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D">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USB-A + USB-C + Micro USB — reads SD card on both Windows PC and Android device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E">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500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6F">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0">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500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1">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Required for SD card/USB offline data ingestion module testing.</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2">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3">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SanDisk 16GB Class 10 SD Card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4">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UHS-I, 80MB/s read — CSV/JSON battery test data storage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5">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1500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6">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7">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3000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8">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Simulates battery test equipment SD card output during MVP testing</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79">
            <w:pPr>
              <w:spacing w:after="0" w:line="276" w:lineRule="auto"/>
              <w:rPr>
                <w:rFonts w:ascii="Roboto" w:cs="Roboto" w:eastAsia="Roboto" w:hAnsi="Roboto"/>
                <w:sz w:val="22"/>
                <w:szCs w:val="22"/>
              </w:rPr>
            </w:pPr>
            <w:r w:rsidDel="00000000" w:rsidR="00000000" w:rsidRPr="00000000">
              <w:rPr>
                <w:rFonts w:ascii="Roboto" w:cs="Roboto" w:eastAsia="Roboto" w:hAnsi="Roboto"/>
                <w:sz w:val="22"/>
                <w:szCs w:val="22"/>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A">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Firebase Free Tier (Spark Plan)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B">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Firestore 1GB, Realtime DB 1GB, Storage 5GB, Auth, FCM, Firebase Hosting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C">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D">
            <w:pPr>
              <w:jc w:val="center"/>
              <w:rPr>
                <w:rFonts w:ascii="Roboto" w:cs="Roboto" w:eastAsia="Roboto" w:hAnsi="Roboto"/>
                <w:sz w:val="22"/>
                <w:szCs w:val="22"/>
              </w:rPr>
            </w:pPr>
            <w:r w:rsidDel="00000000" w:rsidR="00000000" w:rsidRPr="00000000">
              <w:rPr>
                <w:rFonts w:ascii="Roboto" w:cs="Roboto" w:eastAsia="Roboto" w:hAnsi="Roboto"/>
                <w:sz w:val="22"/>
                <w:szCs w:val="22"/>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E">
            <w:pPr>
              <w:jc w:val="right"/>
              <w:rPr>
                <w:rFonts w:ascii="Roboto" w:cs="Roboto" w:eastAsia="Roboto" w:hAnsi="Roboto"/>
                <w:sz w:val="22"/>
                <w:szCs w:val="22"/>
              </w:rPr>
            </w:pPr>
            <w:r w:rsidDel="00000000" w:rsidR="00000000" w:rsidRPr="00000000">
              <w:rPr>
                <w:rFonts w:ascii="Roboto" w:cs="Roboto" w:eastAsia="Roboto" w:hAnsi="Roboto"/>
                <w:sz w:val="22"/>
                <w:szCs w:val="22"/>
                <w:rtl w:val="0"/>
              </w:rPr>
              <w:t xml:space="preserve">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07F">
            <w:pPr>
              <w:rPr>
                <w:rFonts w:ascii="Roboto" w:cs="Roboto" w:eastAsia="Roboto" w:hAnsi="Roboto"/>
                <w:sz w:val="22"/>
                <w:szCs w:val="22"/>
              </w:rPr>
            </w:pPr>
            <w:r w:rsidDel="00000000" w:rsidR="00000000" w:rsidRPr="00000000">
              <w:rPr>
                <w:rFonts w:ascii="Roboto" w:cs="Roboto" w:eastAsia="Roboto" w:hAnsi="Roboto"/>
                <w:sz w:val="22"/>
                <w:szCs w:val="22"/>
                <w:rtl w:val="0"/>
              </w:rPr>
              <w:t xml:space="preserve">Covers ~20,000 test sessions.</w:t>
            </w:r>
          </w:p>
        </w:tc>
      </w:tr>
      <w:tr>
        <w:trPr>
          <w:cantSplit w:val="0"/>
          <w:trHeight w:val="288.6494140625" w:hRule="atLeast"/>
          <w:tblHeader w:val="0"/>
        </w:trPr>
        <w:tc>
          <w:tcPr>
            <w:gridSpan w:val="5"/>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0">
            <w:pPr>
              <w:spacing w:after="0" w:line="276" w:lineRule="auto"/>
              <w:jc w:val="right"/>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Total BoM Cos</w:t>
            </w:r>
            <w:r w:rsidDel="00000000" w:rsidR="00000000" w:rsidRPr="00000000">
              <w:rPr>
                <w:rFonts w:ascii="Roboto" w:cs="Roboto" w:eastAsia="Roboto" w:hAnsi="Roboto"/>
                <w:sz w:val="22"/>
                <w:szCs w:val="22"/>
                <w:rtl w:val="0"/>
              </w:rPr>
              <w:t xml:space="preserve">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5">
            <w:pPr>
              <w:spacing w:after="0" w:line="276" w:lineRule="auto"/>
              <w:jc w:val="right"/>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7400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86">
            <w:pPr>
              <w:spacing w:after="0" w:line="276" w:lineRule="auto"/>
              <w:rPr>
                <w:rFonts w:ascii="Roboto" w:cs="Roboto" w:eastAsia="Roboto" w:hAnsi="Roboto"/>
                <w:sz w:val="22"/>
                <w:szCs w:val="22"/>
              </w:rPr>
            </w:pPr>
            <w:r w:rsidDel="00000000" w:rsidR="00000000" w:rsidRPr="00000000">
              <w:rPr>
                <w:rtl w:val="0"/>
              </w:rPr>
            </w:r>
          </w:p>
        </w:tc>
      </w:tr>
    </w:tbl>
    <w:p w:rsidR="00000000" w:rsidDel="00000000" w:rsidP="00000000" w:rsidRDefault="00000000" w:rsidRPr="00000000" w14:paraId="00000087">
      <w:pPr>
        <w:pStyle w:val="Heading1"/>
        <w:keepNext w:val="0"/>
        <w:keepLines w:val="0"/>
        <w:spacing w:after="120" w:before="480" w:lineRule="auto"/>
        <w:ind w:left="0" w:right="0" w:firstLine="0"/>
        <w:rPr>
          <w:rFonts w:ascii="Roboto" w:cs="Roboto" w:eastAsia="Roboto" w:hAnsi="Roboto"/>
          <w:sz w:val="26"/>
          <w:szCs w:val="26"/>
        </w:rPr>
      </w:pPr>
      <w:bookmarkStart w:colFirst="0" w:colLast="0" w:name="_heading=h.37i4cgyv9s0s" w:id="12"/>
      <w:bookmarkEnd w:id="12"/>
      <w:r w:rsidDel="00000000" w:rsidR="00000000" w:rsidRPr="00000000">
        <w:rPr>
          <w:rtl w:val="0"/>
        </w:rPr>
      </w:r>
    </w:p>
    <w:p w:rsidR="00000000" w:rsidDel="00000000" w:rsidP="00000000" w:rsidRDefault="00000000" w:rsidRPr="00000000" w14:paraId="00000088">
      <w:pPr>
        <w:pStyle w:val="Heading1"/>
        <w:keepNext w:val="0"/>
        <w:keepLines w:val="0"/>
        <w:spacing w:after="120" w:before="480" w:lineRule="auto"/>
        <w:ind w:left="0" w:right="0" w:firstLine="0"/>
        <w:rPr>
          <w:rFonts w:ascii="Roboto" w:cs="Roboto" w:eastAsia="Roboto" w:hAnsi="Roboto"/>
          <w:sz w:val="26"/>
          <w:szCs w:val="26"/>
        </w:rPr>
      </w:pPr>
      <w:bookmarkStart w:colFirst="0" w:colLast="0" w:name="_heading=h.8g4i7qsk6sx9" w:id="13"/>
      <w:bookmarkEnd w:id="13"/>
      <w:r w:rsidDel="00000000" w:rsidR="00000000" w:rsidRPr="00000000">
        <w:rPr>
          <w:rtl w:val="0"/>
        </w:rPr>
      </w:r>
    </w:p>
    <w:p w:rsidR="00000000" w:rsidDel="00000000" w:rsidP="00000000" w:rsidRDefault="00000000" w:rsidRPr="00000000" w14:paraId="00000089">
      <w:pPr>
        <w:pStyle w:val="Heading1"/>
        <w:keepNext w:val="0"/>
        <w:keepLines w:val="0"/>
        <w:spacing w:after="120" w:before="480" w:lineRule="auto"/>
        <w:ind w:left="0" w:right="0" w:firstLine="0"/>
        <w:rPr>
          <w:rFonts w:ascii="Roboto" w:cs="Roboto" w:eastAsia="Roboto" w:hAnsi="Roboto"/>
          <w:sz w:val="26"/>
          <w:szCs w:val="26"/>
        </w:rPr>
      </w:pPr>
      <w:bookmarkStart w:colFirst="0" w:colLast="0" w:name="_heading=h.j68i4seiyg3c" w:id="14"/>
      <w:bookmarkEnd w:id="14"/>
      <w:r w:rsidDel="00000000" w:rsidR="00000000" w:rsidRPr="00000000">
        <w:rPr>
          <w:rtl w:val="0"/>
        </w:rPr>
      </w:r>
    </w:p>
    <w:p w:rsidR="00000000" w:rsidDel="00000000" w:rsidP="00000000" w:rsidRDefault="00000000" w:rsidRPr="00000000" w14:paraId="0000008A">
      <w:pPr>
        <w:pStyle w:val="Heading1"/>
        <w:keepNext w:val="0"/>
        <w:keepLines w:val="0"/>
        <w:spacing w:after="120" w:before="480" w:lineRule="auto"/>
        <w:ind w:left="0" w:right="0" w:firstLine="0"/>
        <w:rPr>
          <w:rFonts w:ascii="Roboto" w:cs="Roboto" w:eastAsia="Roboto" w:hAnsi="Roboto"/>
          <w:sz w:val="22"/>
          <w:szCs w:val="22"/>
        </w:rPr>
      </w:pPr>
      <w:bookmarkStart w:colFirst="0" w:colLast="0" w:name="_heading=h.vgc3amgopcpx" w:id="15"/>
      <w:bookmarkEnd w:id="15"/>
      <w:r w:rsidDel="00000000" w:rsidR="00000000" w:rsidRPr="00000000">
        <w:rPr>
          <w:rFonts w:ascii="Roboto" w:cs="Roboto" w:eastAsia="Roboto" w:hAnsi="Roboto"/>
          <w:sz w:val="26"/>
          <w:szCs w:val="26"/>
          <w:rtl w:val="0"/>
        </w:rPr>
        <w:t xml:space="preserve">#5 Resource Requirement [PoC - Development BoM]</w:t>
      </w: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8C">
      <w:pPr>
        <w:pStyle w:val="Heading1"/>
        <w:ind w:hanging="220"/>
        <w:rPr/>
      </w:pPr>
      <w:r w:rsidDel="00000000" w:rsidR="00000000" w:rsidRPr="00000000">
        <w:rPr>
          <w:rtl w:val="0"/>
        </w:rPr>
        <w:t xml:space="preserve">#6 Team</w:t>
      </w:r>
    </w:p>
    <w:tbl>
      <w:tblPr>
        <w:tblStyle w:val="Table4"/>
        <w:tblW w:w="7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0"/>
        <w:gridCol w:w="3630"/>
        <w:gridCol w:w="3030"/>
        <w:tblGridChange w:id="0">
          <w:tblGrid>
            <w:gridCol w:w="390"/>
            <w:gridCol w:w="3630"/>
            <w:gridCol w:w="3030"/>
          </w:tblGrid>
        </w:tblGridChange>
      </w:tblGrid>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b w:val="1"/>
                <w:bCs w:val="1"/>
              </w:rPr>
            </w:pPr>
            <w:r w:rsidDel="00000000" w:rsidR="00000000" w:rsidRPr="00000000">
              <w:rPr>
                <w:b w:val="1"/>
                <w:bCs w:val="1"/>
                <w:rtl w:val="0"/>
              </w:rPr>
              <w:t xml:space="preserve">#</w:t>
            </w:r>
          </w:p>
        </w:tc>
        <w:tc>
          <w:tcP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center"/>
              <w:rPr>
                <w:b w:val="1"/>
                <w:bCs w:val="1"/>
              </w:rPr>
            </w:pPr>
            <w:r w:rsidDel="00000000" w:rsidR="00000000" w:rsidRPr="00000000">
              <w:rPr>
                <w:b w:val="1"/>
                <w:bCs w:val="1"/>
                <w:rtl w:val="0"/>
              </w:rPr>
              <w:t xml:space="preserve">Name </w:t>
            </w:r>
          </w:p>
        </w:tc>
        <w:tc>
          <w:tcP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jc w:val="center"/>
              <w:rPr>
                <w:b w:val="1"/>
                <w:bCs w:val="1"/>
              </w:rPr>
            </w:pPr>
            <w:r w:rsidDel="00000000" w:rsidR="00000000" w:rsidRPr="00000000">
              <w:rPr>
                <w:b w:val="1"/>
                <w:bCs w:val="1"/>
                <w:rtl w:val="0"/>
              </w:rPr>
              <w:t xml:space="preserve">Role</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90">
            <w:pPr>
              <w:widowControl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Jai Anand M (23BAD046)</w:t>
            </w:r>
          </w:p>
        </w:tc>
        <w:tc>
          <w:tcP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Data Analyst</w:t>
            </w:r>
          </w:p>
        </w:tc>
      </w:tr>
      <w:tr>
        <w:trPr>
          <w:cantSplit w:val="0"/>
          <w:tblHeader w:val="0"/>
        </w:trPr>
        <w:tc>
          <w:tcP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Danavasan V (23BAU012)</w:t>
            </w:r>
          </w:p>
        </w:tc>
        <w:tc>
          <w:tcP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rPr>
                <w:rFonts w:ascii="Arial" w:cs="Arial" w:eastAsia="Arial" w:hAnsi="Arial"/>
                <w:sz w:val="24"/>
                <w:szCs w:val="24"/>
              </w:rPr>
            </w:pPr>
            <w:r w:rsidDel="00000000" w:rsidR="00000000" w:rsidRPr="00000000">
              <w:rPr>
                <w:rFonts w:ascii="Arial" w:cs="Arial" w:eastAsia="Arial" w:hAnsi="Arial"/>
                <w:sz w:val="22"/>
                <w:szCs w:val="22"/>
                <w:rtl w:val="0"/>
              </w:rPr>
              <w:t xml:space="preserve">Embedded Engineer</w:t>
            </w:r>
            <w:r w:rsidDel="00000000" w:rsidR="00000000" w:rsidRPr="00000000">
              <w:rPr>
                <w:rtl w:val="0"/>
              </w:rPr>
            </w:r>
          </w:p>
        </w:tc>
      </w:tr>
      <w:tr>
        <w:trPr>
          <w:cantSplit w:val="0"/>
          <w:trHeight w:val="4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Jasirdeen G (23BAD049)</w:t>
            </w:r>
          </w:p>
        </w:tc>
        <w:tc>
          <w:tcPr>
            <w:tcMar>
              <w:top w:w="100.0" w:type="dxa"/>
              <w:left w:w="100.0" w:type="dxa"/>
              <w:bottom w:w="100.0" w:type="dxa"/>
              <w:right w:w="100.0" w:type="dxa"/>
            </w:tcMar>
            <w:vAlign w:val="center"/>
          </w:tcPr>
          <w:p w:rsidR="00000000" w:rsidDel="00000000" w:rsidP="00000000" w:rsidRDefault="00000000" w:rsidRPr="00000000" w14:paraId="00000098">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ML Engineer</w:t>
            </w:r>
          </w:p>
        </w:tc>
      </w:tr>
      <w:tr>
        <w:trPr>
          <w:cantSplit w:val="0"/>
          <w:trHeight w:val="4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Abika J (23BAD004)</w:t>
            </w:r>
          </w:p>
        </w:tc>
        <w:tc>
          <w:tcP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Web Developer</w:t>
            </w:r>
          </w:p>
        </w:tc>
      </w:tr>
      <w:tr>
        <w:trPr>
          <w:cantSplit w:val="0"/>
          <w:trHeight w:val="24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Mathan M (23BAD064)</w:t>
            </w:r>
          </w:p>
        </w:tc>
        <w:tc>
          <w:tcPr>
            <w:tcMar>
              <w:top w:w="100.0" w:type="dxa"/>
              <w:left w:w="100.0" w:type="dxa"/>
              <w:bottom w:w="100.0" w:type="dxa"/>
              <w:right w:w="100.0" w:type="dxa"/>
            </w:tcMar>
            <w:vAlign w:val="center"/>
          </w:tcPr>
          <w:p w:rsidR="00000000" w:rsidDel="00000000" w:rsidP="00000000" w:rsidRDefault="00000000" w:rsidRPr="00000000" w14:paraId="0000009E">
            <w:pPr>
              <w:widowControl w:val="0"/>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Cloud Engineer</w:t>
            </w:r>
          </w:p>
        </w:tc>
      </w:tr>
      <w:tr>
        <w:trPr>
          <w:cantSplit w:val="0"/>
          <w:trHeight w:val="24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Lesa S (23BAD060)</w:t>
            </w:r>
          </w:p>
        </w:tc>
        <w:tc>
          <w:tcP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Android Developer</w:t>
            </w:r>
          </w:p>
        </w:tc>
      </w:tr>
    </w:tbl>
    <w:p w:rsidR="00000000" w:rsidDel="00000000" w:rsidP="00000000" w:rsidRDefault="00000000" w:rsidRPr="00000000" w14:paraId="000000A2">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lang w:val="en"/>
      </w:rPr>
    </w:rPrDefault>
    <w:pPrDefault>
      <w:pPr>
        <w:spacing w:after="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ind w:left="-220" w:right="-220"/>
    </w:pPr>
    <w:rPr>
      <w:b w:val="1"/>
      <w:bCs w:val="1"/>
      <w:sz w:val="24"/>
      <w:szCs w:val="24"/>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ind w:left="-220" w:right="-220"/>
    </w:pPr>
    <w:rPr>
      <w:b w:val="1"/>
      <w:bCs w:val="1"/>
      <w:color w:val="073763"/>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28"/>
      <w:szCs w:val="28"/>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zxu3gBJRaX3eGTIlpXiDzN6rgw==">CgMxLjAaHgoBMBIZChcIB0ITCgZSb2JvdG8SCU5vdmEgTW9ubzIOaC5pZHFoeGZ0OTF4ZGgyDmgubzZidW9jbnJneXBzMg5oLmJ2NGRtZHhkdHFvODIOaC5nMXlpOWszZXg4YW8yDmguNzhhZHBpMWNkemMxMg5oLnd2NDFraTYzamhheTIOaC5tYjJ2azc0d2F2MTIyDmgueWZocmFlbDlrcDdtMg5oLm1yYzh2ZzZycmo5azIOaC4zeGJ2aGE3a3o0d2YyDmguMzdkNHR5dzNhOGwzMg5oLm8xc2hnZGJqdDEwNTIOaC4zN2k0Y2d5djlzMHMyDmguOGc0aTdxc2s2c3g5Mg5oLmo2OGk0c2VpeWczYzIOaC52Z2MzYW1nb3BjcHg4AHIhMVEyMzVLZU5XV2lleEtlcjFmdkU3aFluTWhpcHR0ME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