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4C5E" w14:textId="77777777" w:rsidR="0067729A" w:rsidRDefault="00000000">
      <w:pPr>
        <w:spacing w:after="0" w:line="259" w:lineRule="auto"/>
        <w:ind w:left="0" w:firstLine="0"/>
      </w:pPr>
      <w:r>
        <w:rPr>
          <w:b/>
          <w:sz w:val="56"/>
        </w:rPr>
        <w:t>Assignment 2: UX Research Artifacts</w:t>
      </w:r>
    </w:p>
    <w:p w14:paraId="4BAD7AE7" w14:textId="77777777" w:rsidR="0067729A" w:rsidRDefault="00000000">
      <w:pPr>
        <w:spacing w:after="397" w:line="226" w:lineRule="auto"/>
        <w:ind w:left="0" w:firstLine="0"/>
      </w:pPr>
      <w:r>
        <w:rPr>
          <w:b/>
          <w:sz w:val="24"/>
        </w:rPr>
        <w:t>GeM (Government e-Marketplace) — Tractor Category — Empathy Map, Pain Points, Persona, User Journey Map, and Gaps for Future Improvement</w:t>
      </w:r>
    </w:p>
    <w:p w14:paraId="5950D811" w14:textId="77777777" w:rsidR="0067729A" w:rsidRDefault="00000000">
      <w:pPr>
        <w:pStyle w:val="Heading1"/>
        <w:ind w:left="340" w:hanging="355"/>
      </w:pPr>
      <w:r>
        <w:t>Empathy Map</w:t>
      </w:r>
    </w:p>
    <w:p w14:paraId="0D7DF073" w14:textId="77777777" w:rsidR="0067729A" w:rsidRDefault="00000000">
      <w:pPr>
        <w:spacing w:after="25"/>
        <w:ind w:left="0" w:firstLine="0"/>
      </w:pPr>
      <w:r>
        <w:t>Empathy map for a government buyer (department/PSU purchase officer) procuring a tractor through GeM's Tractors category (mkp.gem.gov.in), where tractors are sold through mandatory Bid mode by OEMs and their authorised resellers.</w:t>
      </w:r>
    </w:p>
    <w:tbl>
      <w:tblPr>
        <w:tblStyle w:val="TableGrid"/>
        <w:tblW w:w="10080" w:type="dxa"/>
        <w:tblInd w:w="4" w:type="dxa"/>
        <w:tblCellMar>
          <w:top w:w="0" w:type="dxa"/>
          <w:left w:w="121" w:type="dxa"/>
          <w:bottom w:w="0" w:type="dxa"/>
          <w:right w:w="115" w:type="dxa"/>
        </w:tblCellMar>
        <w:tblLook w:val="04A0" w:firstRow="1" w:lastRow="0" w:firstColumn="1" w:lastColumn="0" w:noHBand="0" w:noVBand="1"/>
      </w:tblPr>
      <w:tblGrid>
        <w:gridCol w:w="5040"/>
        <w:gridCol w:w="5040"/>
      </w:tblGrid>
      <w:tr w:rsidR="0067729A" w14:paraId="66C89994" w14:textId="77777777">
        <w:trPr>
          <w:trHeight w:val="2006"/>
        </w:trPr>
        <w:tc>
          <w:tcPr>
            <w:tcW w:w="50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7E3150" w14:textId="77777777" w:rsidR="0067729A" w:rsidRDefault="00000000">
            <w:pPr>
              <w:spacing w:after="27" w:line="259" w:lineRule="auto"/>
              <w:ind w:left="0" w:firstLine="0"/>
            </w:pPr>
            <w:r>
              <w:rPr>
                <w:b/>
              </w:rPr>
              <w:t>SAYS</w:t>
            </w:r>
          </w:p>
          <w:p w14:paraId="0B36931F" w14:textId="77777777" w:rsidR="0067729A" w:rsidRDefault="00000000">
            <w:pPr>
              <w:spacing w:after="40" w:line="227" w:lineRule="auto"/>
              <w:ind w:left="0" w:firstLine="0"/>
            </w:pPr>
            <w:r>
              <w:t>"I just need to get this tractor approved and delivered before the sowing season deadline."</w:t>
            </w:r>
          </w:p>
          <w:p w14:paraId="47B6C38F" w14:textId="77777777" w:rsidR="0067729A" w:rsidRDefault="00000000">
            <w:pPr>
              <w:spacing w:after="40" w:line="227" w:lineRule="auto"/>
              <w:ind w:left="0" w:firstLine="0"/>
            </w:pPr>
            <w:r>
              <w:t>"Why do I need to run a full bid for one tractor when I already know which brand I want?"</w:t>
            </w:r>
          </w:p>
          <w:p w14:paraId="497920BC" w14:textId="77777777" w:rsidR="0067729A" w:rsidRDefault="00000000">
            <w:pPr>
              <w:spacing w:after="0" w:line="259" w:lineRule="auto"/>
              <w:ind w:left="0" w:firstLine="0"/>
            </w:pPr>
            <w:r>
              <w:t>"Will the registration and insurance cost throw off my sanctioned budget?"</w:t>
            </w:r>
          </w:p>
        </w:tc>
        <w:tc>
          <w:tcPr>
            <w:tcW w:w="5040" w:type="dxa"/>
            <w:tcBorders>
              <w:top w:val="single" w:sz="4" w:space="0" w:color="000000"/>
              <w:left w:val="single" w:sz="4" w:space="0" w:color="000000"/>
              <w:bottom w:val="single" w:sz="4" w:space="0" w:color="000000"/>
              <w:right w:val="single" w:sz="4" w:space="0" w:color="000000"/>
            </w:tcBorders>
            <w:vAlign w:val="center"/>
          </w:tcPr>
          <w:p w14:paraId="46E9B9B1" w14:textId="77777777" w:rsidR="0067729A" w:rsidRDefault="00000000">
            <w:pPr>
              <w:spacing w:after="27" w:line="259" w:lineRule="auto"/>
              <w:ind w:left="0" w:firstLine="0"/>
            </w:pPr>
            <w:r>
              <w:rPr>
                <w:b/>
              </w:rPr>
              <w:t>THINKS</w:t>
            </w:r>
          </w:p>
          <w:p w14:paraId="0F859CA3" w14:textId="77777777" w:rsidR="0067729A" w:rsidRDefault="00000000">
            <w:pPr>
              <w:spacing w:after="40" w:line="227" w:lineRule="auto"/>
              <w:ind w:left="0" w:firstLine="0"/>
            </w:pPr>
            <w:r>
              <w:t>Will a small spec mismatch get my technical bid rejected outright?</w:t>
            </w:r>
          </w:p>
          <w:p w14:paraId="13D6CAD2" w14:textId="77777777" w:rsidR="0067729A" w:rsidRDefault="00000000">
            <w:pPr>
              <w:spacing w:after="40" w:line="227" w:lineRule="auto"/>
              <w:ind w:left="0" w:firstLine="0"/>
            </w:pPr>
            <w:r>
              <w:t>Is this actually the right sub-category, or did I just create a bid nobody eligible can respond to?</w:t>
            </w:r>
          </w:p>
          <w:p w14:paraId="322F9735" w14:textId="77777777" w:rsidR="0067729A" w:rsidRDefault="00000000">
            <w:pPr>
              <w:spacing w:after="0" w:line="259" w:lineRule="auto"/>
              <w:ind w:left="0" w:firstLine="0"/>
            </w:pPr>
            <w:r>
              <w:t>Will the L1 vendor actually honour the quoted price, or back out after evaluation?</w:t>
            </w:r>
          </w:p>
        </w:tc>
      </w:tr>
      <w:tr w:rsidR="0067729A" w14:paraId="67AA9C13" w14:textId="77777777">
        <w:trPr>
          <w:trHeight w:val="2510"/>
        </w:trPr>
        <w:tc>
          <w:tcPr>
            <w:tcW w:w="5040" w:type="dxa"/>
            <w:tcBorders>
              <w:top w:val="single" w:sz="4" w:space="0" w:color="000000"/>
              <w:left w:val="single" w:sz="4" w:space="0" w:color="000000"/>
              <w:bottom w:val="single" w:sz="4" w:space="0" w:color="000000"/>
              <w:right w:val="single" w:sz="4" w:space="0" w:color="000000"/>
            </w:tcBorders>
            <w:vAlign w:val="center"/>
          </w:tcPr>
          <w:p w14:paraId="38B8ADFD" w14:textId="77777777" w:rsidR="0067729A" w:rsidRDefault="00000000">
            <w:pPr>
              <w:spacing w:after="27" w:line="259" w:lineRule="auto"/>
              <w:ind w:left="0" w:firstLine="0"/>
            </w:pPr>
            <w:r>
              <w:rPr>
                <w:b/>
              </w:rPr>
              <w:t>DOES</w:t>
            </w:r>
          </w:p>
          <w:p w14:paraId="1FF799FB" w14:textId="77777777" w:rsidR="0067729A" w:rsidRDefault="00000000">
            <w:pPr>
              <w:spacing w:after="40" w:line="227" w:lineRule="auto"/>
              <w:ind w:left="0" w:firstLine="0"/>
            </w:pPr>
            <w:r>
              <w:t>Logs into GeM with the department/organisation ID, not a personal account.</w:t>
            </w:r>
          </w:p>
          <w:p w14:paraId="78DAE834" w14:textId="77777777" w:rsidR="0067729A" w:rsidRDefault="00000000">
            <w:pPr>
              <w:spacing w:after="40" w:line="227" w:lineRule="auto"/>
              <w:ind w:left="0" w:firstLine="0"/>
            </w:pPr>
            <w:r>
              <w:t>Searches the Automobiles category tree to locate Tractors, cross-checks OEM-authorised sellers.</w:t>
            </w:r>
          </w:p>
          <w:p w14:paraId="010B11AC" w14:textId="77777777" w:rsidR="0067729A" w:rsidRDefault="00000000">
            <w:pPr>
              <w:spacing w:after="40" w:line="227" w:lineRule="auto"/>
              <w:ind w:left="0" w:firstLine="0"/>
            </w:pPr>
            <w:r>
              <w:t>Drafts bid specifications, sets EMD and ATC/STC terms, publishes and then waits out the bid window.</w:t>
            </w:r>
          </w:p>
          <w:p w14:paraId="20B1B3DA" w14:textId="77777777" w:rsidR="0067729A" w:rsidRDefault="00000000">
            <w:pPr>
              <w:spacing w:after="0" w:line="259" w:lineRule="auto"/>
              <w:ind w:left="0" w:firstLine="0"/>
            </w:pPr>
            <w:r>
              <w:t>Downloads GeM's help PDFs or calls the helpdesk when a term or field isn't clear.</w:t>
            </w:r>
          </w:p>
        </w:tc>
        <w:tc>
          <w:tcPr>
            <w:tcW w:w="50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4D66CB" w14:textId="77777777" w:rsidR="0067729A" w:rsidRDefault="00000000">
            <w:pPr>
              <w:spacing w:after="27" w:line="259" w:lineRule="auto"/>
              <w:ind w:left="0" w:firstLine="0"/>
            </w:pPr>
            <w:r>
              <w:rPr>
                <w:b/>
              </w:rPr>
              <w:t>FEELS</w:t>
            </w:r>
          </w:p>
          <w:p w14:paraId="206D72B8" w14:textId="77777777" w:rsidR="0067729A" w:rsidRDefault="00000000">
            <w:pPr>
              <w:spacing w:after="40" w:line="227" w:lineRule="auto"/>
              <w:ind w:left="0" w:firstLine="0"/>
            </w:pPr>
            <w:r>
              <w:t>Cautious through the whole process, aware that an audit could question any deviation.</w:t>
            </w:r>
          </w:p>
          <w:p w14:paraId="21D6CD78" w14:textId="77777777" w:rsidR="0067729A" w:rsidRDefault="00000000">
            <w:pPr>
              <w:spacing w:after="40" w:line="227" w:lineRule="auto"/>
              <w:ind w:left="0" w:firstLine="0"/>
            </w:pPr>
            <w:r>
              <w:t>Mildly frustrated by how many fields and clauses stand between "I need a tractor" and an actual order.</w:t>
            </w:r>
          </w:p>
          <w:p w14:paraId="48953927" w14:textId="77777777" w:rsidR="0067729A" w:rsidRDefault="00000000">
            <w:pPr>
              <w:spacing w:after="40" w:line="227" w:lineRule="auto"/>
              <w:ind w:left="0" w:firstLine="0"/>
            </w:pPr>
            <w:r>
              <w:t>Relieved once the contract is generated and a delivery date is confirmed.</w:t>
            </w:r>
          </w:p>
          <w:p w14:paraId="1FBE6EBA" w14:textId="77777777" w:rsidR="0067729A" w:rsidRDefault="00000000">
            <w:pPr>
              <w:spacing w:after="0" w:line="259" w:lineRule="auto"/>
              <w:ind w:left="0" w:firstLine="0"/>
            </w:pPr>
            <w:r>
              <w:t>Uneasy about the gap between the quoted price and the final landed cost.</w:t>
            </w:r>
          </w:p>
        </w:tc>
      </w:tr>
    </w:tbl>
    <w:p w14:paraId="1732822F" w14:textId="77777777" w:rsidR="0067729A" w:rsidRDefault="00000000">
      <w:pPr>
        <w:pStyle w:val="Heading1"/>
        <w:ind w:left="340" w:hanging="355"/>
      </w:pPr>
      <w:r>
        <w:t>Pain Points</w:t>
      </w:r>
    </w:p>
    <w:p w14:paraId="07B91387" w14:textId="77777777" w:rsidR="0067729A" w:rsidRDefault="00000000">
      <w:pPr>
        <w:ind w:left="0" w:firstLine="0"/>
      </w:pPr>
      <w:r>
        <w:t>Pain points drawn from GeM's own category rules and public notices for the Tractors category, plus independent reporting on GeM buyer/seller registration, login, and portal-usability issues (these are shared infrastructure problems that affect tractor procurement as much as any other category).</w:t>
      </w:r>
    </w:p>
    <w:p w14:paraId="622EDC56" w14:textId="77777777" w:rsidR="0067729A" w:rsidRDefault="00000000">
      <w:pPr>
        <w:numPr>
          <w:ilvl w:val="0"/>
          <w:numId w:val="1"/>
        </w:numPr>
        <w:ind w:hanging="260"/>
      </w:pPr>
      <w:r>
        <w:t>Tractors can only be procured through Bid mode on GeM — even a single unit needs a full technical and financial bid cycle; there is no direct-purchase shortcut for small or urgent requirements.</w:t>
      </w:r>
    </w:p>
    <w:p w14:paraId="3AC7B538" w14:textId="77777777" w:rsidR="0067729A" w:rsidRDefault="00000000">
      <w:pPr>
        <w:numPr>
          <w:ilvl w:val="0"/>
          <w:numId w:val="1"/>
        </w:numPr>
        <w:ind w:hanging="260"/>
      </w:pPr>
      <w:r>
        <w:t>Only OEMs and their authorised resellers can respond to a tractor bid, but the list of who is authorised for a given brand isn't surfaced to the buyer before the bid is published, so bids can go out and still draw no eligible response.</w:t>
      </w:r>
    </w:p>
    <w:p w14:paraId="1A80075A" w14:textId="77777777" w:rsidR="0067729A" w:rsidRDefault="00000000">
      <w:pPr>
        <w:numPr>
          <w:ilvl w:val="0"/>
          <w:numId w:val="1"/>
        </w:numPr>
        <w:ind w:hanging="260"/>
      </w:pPr>
      <w:r>
        <w:t>The quoted bid price covers the ex-showroom price plus delivery to the consignee location, but excludes registration and insurance — this split isn't made obvious upfront, so the final landed cost differs from the number a buyer budgets against.</w:t>
      </w:r>
    </w:p>
    <w:p w14:paraId="3CA6D1A6" w14:textId="77777777" w:rsidR="0067729A" w:rsidRDefault="00000000">
      <w:pPr>
        <w:numPr>
          <w:ilvl w:val="0"/>
          <w:numId w:val="1"/>
        </w:numPr>
        <w:ind w:hanging="260"/>
      </w:pPr>
      <w:r>
        <w:t>Procurement terms — EMD, PAC, ATC/STC, GTC — appear throughout the bid-creation flow without inline explanation, pushing new buyers toward GeM's help PDFs, tutorial videos, or third-party GeM consultants just to complete a routine purchase.</w:t>
      </w:r>
    </w:p>
    <w:p w14:paraId="66C5B1DB" w14:textId="77777777" w:rsidR="0067729A" w:rsidRDefault="00000000">
      <w:pPr>
        <w:numPr>
          <w:ilvl w:val="0"/>
          <w:numId w:val="1"/>
        </w:numPr>
        <w:ind w:hanging="260"/>
      </w:pPr>
      <w:r>
        <w:t>Login failures are commonly traced back to GST or Udyam data mismatches between a department's registration and its GeM profile, which can block access for reasons that have nothing to do with the password itself.</w:t>
      </w:r>
    </w:p>
    <w:p w14:paraId="4945159F" w14:textId="77777777" w:rsidR="0067729A" w:rsidRDefault="00000000">
      <w:pPr>
        <w:numPr>
          <w:ilvl w:val="0"/>
          <w:numId w:val="1"/>
        </w:numPr>
        <w:ind w:hanging="260"/>
      </w:pPr>
      <w:r>
        <w:t>The portal is known to behave inconsistently outside a narrow set of recommended browsers, and technical glitches during document upload are more frequent close to bid submission deadlines.</w:t>
      </w:r>
    </w:p>
    <w:p w14:paraId="7A5B4049" w14:textId="77777777" w:rsidR="0067729A" w:rsidRDefault="00000000">
      <w:pPr>
        <w:numPr>
          <w:ilvl w:val="0"/>
          <w:numId w:val="1"/>
        </w:numPr>
        <w:ind w:hanging="260"/>
      </w:pPr>
      <w:r>
        <w:t>There's no proactive notification when a bid's status changes (submissions received, technical evaluation complete, L1 declared) — buyers have to return to the "All Bids" dashboard and check manually.</w:t>
      </w:r>
    </w:p>
    <w:p w14:paraId="19BE3452" w14:textId="77777777" w:rsidR="0067729A" w:rsidRDefault="00000000">
      <w:pPr>
        <w:numPr>
          <w:ilvl w:val="0"/>
          <w:numId w:val="1"/>
        </w:numPr>
        <w:ind w:hanging="260"/>
      </w:pPr>
      <w:r>
        <w:lastRenderedPageBreak/>
        <w:t>The Tractors category sits several levels deep inside a much larger Automobiles listing alongside hundreds of unrelated categories, with no shortcut from the homepage despite tractors being a recurring, high-value purchase for many departments.</w:t>
      </w:r>
    </w:p>
    <w:p w14:paraId="30E9F4BF" w14:textId="77777777" w:rsidR="0067729A" w:rsidRDefault="00000000">
      <w:pPr>
        <w:numPr>
          <w:ilvl w:val="0"/>
          <w:numId w:val="1"/>
        </w:numPr>
        <w:spacing w:after="431"/>
        <w:ind w:hanging="260"/>
      </w:pPr>
      <w:r>
        <w:t>No visible accessibility controls (contrast, text size) anywhere in the buyer-facing bid flow.</w:t>
      </w:r>
    </w:p>
    <w:p w14:paraId="1A5F1DC1" w14:textId="77777777" w:rsidR="0067729A" w:rsidRDefault="00000000">
      <w:pPr>
        <w:pStyle w:val="Heading1"/>
        <w:spacing w:after="49"/>
        <w:ind w:left="340" w:hanging="355"/>
      </w:pPr>
      <w:r>
        <w:t>Persona</w:t>
      </w:r>
    </w:p>
    <w:p w14:paraId="4E052AD6" w14:textId="77777777" w:rsidR="0067729A" w:rsidRDefault="00000000">
      <w:pPr>
        <w:spacing w:after="0" w:line="259" w:lineRule="auto"/>
        <w:ind w:left="0" w:firstLine="0"/>
      </w:pPr>
      <w:r>
        <w:rPr>
          <w:b/>
          <w:sz w:val="26"/>
        </w:rPr>
        <w:t>Suresh Patil, 45</w:t>
      </w:r>
    </w:p>
    <w:p w14:paraId="374936A6" w14:textId="77777777" w:rsidR="0067729A" w:rsidRDefault="00000000">
      <w:pPr>
        <w:spacing w:after="147" w:line="259" w:lineRule="auto"/>
        <w:ind w:left="0" w:firstLine="0"/>
      </w:pPr>
      <w:r>
        <w:rPr>
          <w:i/>
        </w:rPr>
        <w:t>Assistant Engineer, State Agriculture Department — handles equipment procurement for a district-level farm extension unit</w:t>
      </w:r>
    </w:p>
    <w:p w14:paraId="0EC24F28" w14:textId="77777777" w:rsidR="0067729A" w:rsidRDefault="00000000">
      <w:pPr>
        <w:spacing w:after="255"/>
        <w:ind w:left="0" w:firstLine="0"/>
      </w:pPr>
      <w:r>
        <w:rPr>
          <w:b/>
        </w:rPr>
        <w:t xml:space="preserve">Bio: </w:t>
      </w:r>
      <w:r>
        <w:t>Suresh has procured for his department on GeM for about four years — mostly office equipment and small machinery. This is only his second tractor purchase, since tractors are bought infrequently and each one goes through a full budgetsanction cycle before it ever reaches GeM. He's comfortable with routine GeM tasks but finds the Tractors category noticeably more involved than the categories he buys regularly, given the mandatory bidding, EMD terms, and OEM/reseller eligibility rules.</w:t>
      </w:r>
    </w:p>
    <w:p w14:paraId="4F6364A2" w14:textId="77777777" w:rsidR="0067729A" w:rsidRDefault="00000000">
      <w:pPr>
        <w:pStyle w:val="Heading2"/>
        <w:ind w:left="-5"/>
      </w:pPr>
      <w:r>
        <w:t>Goals</w:t>
      </w:r>
    </w:p>
    <w:p w14:paraId="3318700C" w14:textId="77777777" w:rsidR="0067729A" w:rsidRDefault="00000000">
      <w:pPr>
        <w:numPr>
          <w:ilvl w:val="0"/>
          <w:numId w:val="2"/>
        </w:numPr>
        <w:ind w:hanging="260"/>
      </w:pPr>
      <w:r>
        <w:t>Get a tractor sanctioned and delivered to the department/farm site within the sowing or budget-cycle deadline, without procedural delays.</w:t>
      </w:r>
    </w:p>
    <w:p w14:paraId="4B8F43FE" w14:textId="77777777" w:rsidR="0067729A" w:rsidRDefault="00000000">
      <w:pPr>
        <w:numPr>
          <w:ilvl w:val="0"/>
          <w:numId w:val="2"/>
        </w:numPr>
        <w:ind w:hanging="260"/>
      </w:pPr>
      <w:r>
        <w:t>Know the true landed cost — ex-showroom, delivery, registration, and insurance together — before the bid is finalised, so it matches the sanctioned budget.</w:t>
      </w:r>
    </w:p>
    <w:p w14:paraId="523033A0" w14:textId="77777777" w:rsidR="0067729A" w:rsidRDefault="00000000">
      <w:pPr>
        <w:numPr>
          <w:ilvl w:val="0"/>
          <w:numId w:val="2"/>
        </w:numPr>
        <w:spacing w:after="254"/>
        <w:ind w:hanging="260"/>
      </w:pPr>
      <w:r>
        <w:t>Run a bid that draws at least one compliant, eligible response on the first attempt, instead of having to re-publish.</w:t>
      </w:r>
    </w:p>
    <w:p w14:paraId="1E395E7D" w14:textId="77777777" w:rsidR="0067729A" w:rsidRDefault="00000000">
      <w:pPr>
        <w:pStyle w:val="Heading2"/>
        <w:ind w:left="-5"/>
      </w:pPr>
      <w:r>
        <w:t>Frustrations</w:t>
      </w:r>
    </w:p>
    <w:p w14:paraId="19EAA154" w14:textId="77777777" w:rsidR="0067729A" w:rsidRDefault="00000000">
      <w:pPr>
        <w:numPr>
          <w:ilvl w:val="0"/>
          <w:numId w:val="3"/>
        </w:numPr>
        <w:ind w:hanging="260"/>
      </w:pPr>
      <w:r>
        <w:t>Spending as much time decoding portal terminology and clause text as actually specifying the tractor.</w:t>
      </w:r>
    </w:p>
    <w:p w14:paraId="593BC4AB" w14:textId="77777777" w:rsidR="0067729A" w:rsidRDefault="00000000">
      <w:pPr>
        <w:numPr>
          <w:ilvl w:val="0"/>
          <w:numId w:val="3"/>
        </w:numPr>
        <w:ind w:hanging="260"/>
      </w:pPr>
      <w:r>
        <w:t>Discovering registration and insurance are extra only after the contract stage, when the budget was already signed off on the quoted bid price.</w:t>
      </w:r>
    </w:p>
    <w:p w14:paraId="64F4B3F4" w14:textId="77777777" w:rsidR="0067729A" w:rsidRDefault="00000000">
      <w:pPr>
        <w:numPr>
          <w:ilvl w:val="0"/>
          <w:numId w:val="3"/>
        </w:numPr>
        <w:ind w:hanging="260"/>
      </w:pPr>
      <w:r>
        <w:t>Bids that lapse with no response because the intended brand's authorised reseller wasn't clear going in.</w:t>
      </w:r>
    </w:p>
    <w:p w14:paraId="1AA87DB2" w14:textId="77777777" w:rsidR="0067729A" w:rsidRDefault="00000000">
      <w:pPr>
        <w:numPr>
          <w:ilvl w:val="0"/>
          <w:numId w:val="3"/>
        </w:numPr>
        <w:ind w:hanging="260"/>
      </w:pPr>
      <w:r>
        <w:t>Getting logged out mid-session on the office's shared, older desktop and having to restart a partially filled bid form.</w:t>
      </w:r>
    </w:p>
    <w:p w14:paraId="4CEAD846" w14:textId="77777777" w:rsidR="0067729A" w:rsidRDefault="00000000">
      <w:pPr>
        <w:spacing w:after="432"/>
        <w:ind w:left="0" w:firstLine="0"/>
      </w:pPr>
      <w:r>
        <w:rPr>
          <w:b/>
        </w:rPr>
        <w:t xml:space="preserve">Tech comfort: </w:t>
      </w:r>
      <w:r>
        <w:t>Moderate — confident with routine GeM purchases and standard office software, but has limited patience for procedural steps that aren't explained on the page, especially under a sanction deadline.</w:t>
      </w:r>
    </w:p>
    <w:p w14:paraId="6877E1A0" w14:textId="77777777" w:rsidR="0067729A" w:rsidRDefault="00000000">
      <w:pPr>
        <w:pStyle w:val="Heading1"/>
        <w:ind w:left="340" w:hanging="355"/>
      </w:pPr>
      <w:r>
        <w:t>User Journey Map</w:t>
      </w:r>
    </w:p>
    <w:p w14:paraId="5A179C0D" w14:textId="77777777" w:rsidR="0067729A" w:rsidRDefault="00000000">
      <w:pPr>
        <w:spacing w:after="25"/>
        <w:ind w:left="0" w:firstLine="0"/>
      </w:pPr>
      <w:r>
        <w:t>Suresh's journey procuring a tractor for his department through GeM, from budget sanction to delivery.</w:t>
      </w:r>
    </w:p>
    <w:tbl>
      <w:tblPr>
        <w:tblStyle w:val="TableGrid"/>
        <w:tblW w:w="10080" w:type="dxa"/>
        <w:tblInd w:w="4" w:type="dxa"/>
        <w:tblCellMar>
          <w:top w:w="113" w:type="dxa"/>
          <w:left w:w="121" w:type="dxa"/>
          <w:bottom w:w="0" w:type="dxa"/>
          <w:right w:w="87" w:type="dxa"/>
        </w:tblCellMar>
        <w:tblLook w:val="04A0" w:firstRow="1" w:lastRow="0" w:firstColumn="1" w:lastColumn="0" w:noHBand="0" w:noVBand="1"/>
      </w:tblPr>
      <w:tblGrid>
        <w:gridCol w:w="1294"/>
        <w:gridCol w:w="2196"/>
        <w:gridCol w:w="2196"/>
        <w:gridCol w:w="2196"/>
        <w:gridCol w:w="2198"/>
      </w:tblGrid>
      <w:tr w:rsidR="0067729A" w14:paraId="6A3DD718" w14:textId="77777777">
        <w:trPr>
          <w:trHeight w:val="441"/>
        </w:trPr>
        <w:tc>
          <w:tcPr>
            <w:tcW w:w="1294"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56CA9243" w14:textId="77777777" w:rsidR="0067729A" w:rsidRDefault="00000000">
            <w:pPr>
              <w:spacing w:after="0" w:line="259" w:lineRule="auto"/>
              <w:ind w:left="0" w:firstLine="0"/>
            </w:pPr>
            <w:r>
              <w:rPr>
                <w:b/>
                <w:color w:val="FFFFFF"/>
              </w:rPr>
              <w:t>Stage</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3459F1A0" w14:textId="77777777" w:rsidR="0067729A" w:rsidRDefault="00000000">
            <w:pPr>
              <w:spacing w:after="0" w:line="259" w:lineRule="auto"/>
              <w:ind w:left="1" w:firstLine="0"/>
            </w:pPr>
            <w:r>
              <w:rPr>
                <w:b/>
                <w:color w:val="FFFFFF"/>
              </w:rPr>
              <w:t>Actions</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7997666E" w14:textId="77777777" w:rsidR="0067729A" w:rsidRDefault="00000000">
            <w:pPr>
              <w:spacing w:after="0" w:line="259" w:lineRule="auto"/>
              <w:ind w:left="1" w:firstLine="0"/>
            </w:pPr>
            <w:r>
              <w:rPr>
                <w:b/>
                <w:color w:val="FFFFFF"/>
              </w:rPr>
              <w:t>Thoughts</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40418BF6" w14:textId="77777777" w:rsidR="0067729A" w:rsidRDefault="00000000">
            <w:pPr>
              <w:spacing w:after="0" w:line="259" w:lineRule="auto"/>
              <w:ind w:left="1" w:firstLine="0"/>
            </w:pPr>
            <w:r>
              <w:rPr>
                <w:b/>
                <w:color w:val="FFFFFF"/>
              </w:rPr>
              <w:t>Pain Points</w:t>
            </w:r>
          </w:p>
        </w:tc>
        <w:tc>
          <w:tcPr>
            <w:tcW w:w="2198"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2DA33BE7" w14:textId="77777777" w:rsidR="0067729A" w:rsidRDefault="00000000">
            <w:pPr>
              <w:spacing w:after="0" w:line="259" w:lineRule="auto"/>
              <w:ind w:left="1" w:firstLine="0"/>
            </w:pPr>
            <w:r>
              <w:rPr>
                <w:b/>
                <w:color w:val="FFFFFF"/>
              </w:rPr>
              <w:t>Opportunities</w:t>
            </w:r>
          </w:p>
        </w:tc>
      </w:tr>
      <w:tr w:rsidR="0067729A" w14:paraId="563550E9" w14:textId="77777777">
        <w:trPr>
          <w:trHeight w:val="1039"/>
        </w:trPr>
        <w:tc>
          <w:tcPr>
            <w:tcW w:w="1294" w:type="dxa"/>
            <w:tcBorders>
              <w:top w:val="single" w:sz="4" w:space="0" w:color="000000"/>
              <w:left w:val="single" w:sz="4" w:space="0" w:color="000000"/>
              <w:bottom w:val="single" w:sz="4" w:space="0" w:color="000000"/>
              <w:right w:val="single" w:sz="4" w:space="0" w:color="000000"/>
            </w:tcBorders>
          </w:tcPr>
          <w:p w14:paraId="6171AD2D" w14:textId="77777777" w:rsidR="0067729A" w:rsidRDefault="00000000">
            <w:pPr>
              <w:spacing w:after="0" w:line="259" w:lineRule="auto"/>
              <w:ind w:left="0" w:firstLine="0"/>
            </w:pPr>
            <w:r>
              <w:rPr>
                <w:sz w:val="18"/>
              </w:rPr>
              <w:t>Awareness</w:t>
            </w:r>
          </w:p>
        </w:tc>
        <w:tc>
          <w:tcPr>
            <w:tcW w:w="2196" w:type="dxa"/>
            <w:tcBorders>
              <w:top w:val="single" w:sz="4" w:space="0" w:color="000000"/>
              <w:left w:val="single" w:sz="4" w:space="0" w:color="000000"/>
              <w:bottom w:val="single" w:sz="4" w:space="0" w:color="000000"/>
              <w:right w:val="single" w:sz="4" w:space="0" w:color="000000"/>
            </w:tcBorders>
            <w:vAlign w:val="center"/>
          </w:tcPr>
          <w:p w14:paraId="610D820B" w14:textId="77777777" w:rsidR="0067729A" w:rsidRDefault="00000000">
            <w:pPr>
              <w:spacing w:after="0" w:line="259" w:lineRule="auto"/>
              <w:ind w:left="1" w:firstLine="0"/>
            </w:pPr>
            <w:r>
              <w:rPr>
                <w:sz w:val="18"/>
              </w:rPr>
              <w:t>Department identifies a need for a tractor (new sanction, replacement, or scheme-linked purchase).</w:t>
            </w:r>
          </w:p>
        </w:tc>
        <w:tc>
          <w:tcPr>
            <w:tcW w:w="2196" w:type="dxa"/>
            <w:tcBorders>
              <w:top w:val="single" w:sz="4" w:space="0" w:color="000000"/>
              <w:left w:val="single" w:sz="4" w:space="0" w:color="000000"/>
              <w:bottom w:val="single" w:sz="4" w:space="0" w:color="000000"/>
              <w:right w:val="single" w:sz="4" w:space="0" w:color="000000"/>
            </w:tcBorders>
            <w:vAlign w:val="center"/>
          </w:tcPr>
          <w:p w14:paraId="5E42D302" w14:textId="77777777" w:rsidR="0067729A" w:rsidRDefault="00000000">
            <w:pPr>
              <w:spacing w:after="0" w:line="259" w:lineRule="auto"/>
              <w:ind w:left="1" w:right="31" w:firstLine="0"/>
            </w:pPr>
            <w:r>
              <w:rPr>
                <w:sz w:val="18"/>
              </w:rPr>
              <w:t>"We have budget approved — let's get this onto GeM before the window closes."</w:t>
            </w:r>
          </w:p>
        </w:tc>
        <w:tc>
          <w:tcPr>
            <w:tcW w:w="2196" w:type="dxa"/>
            <w:tcBorders>
              <w:top w:val="single" w:sz="4" w:space="0" w:color="000000"/>
              <w:left w:val="single" w:sz="4" w:space="0" w:color="000000"/>
              <w:bottom w:val="single" w:sz="4" w:space="0" w:color="000000"/>
              <w:right w:val="single" w:sz="4" w:space="0" w:color="000000"/>
            </w:tcBorders>
            <w:vAlign w:val="center"/>
          </w:tcPr>
          <w:p w14:paraId="44A5ECF6" w14:textId="77777777" w:rsidR="0067729A" w:rsidRDefault="00000000">
            <w:pPr>
              <w:spacing w:after="0" w:line="259" w:lineRule="auto"/>
              <w:ind w:left="1" w:firstLine="0"/>
            </w:pPr>
            <w:r>
              <w:rPr>
                <w:sz w:val="18"/>
              </w:rPr>
              <w:t>No easy way to check average tractor turnaround time on GeM before committing to a timeline.</w:t>
            </w:r>
          </w:p>
        </w:tc>
        <w:tc>
          <w:tcPr>
            <w:tcW w:w="2198" w:type="dxa"/>
            <w:tcBorders>
              <w:top w:val="single" w:sz="4" w:space="0" w:color="000000"/>
              <w:left w:val="single" w:sz="4" w:space="0" w:color="000000"/>
              <w:bottom w:val="single" w:sz="4" w:space="0" w:color="000000"/>
              <w:right w:val="single" w:sz="4" w:space="0" w:color="000000"/>
            </w:tcBorders>
            <w:vAlign w:val="center"/>
          </w:tcPr>
          <w:p w14:paraId="2C806F29" w14:textId="77777777" w:rsidR="0067729A" w:rsidRDefault="00000000">
            <w:pPr>
              <w:spacing w:after="0" w:line="259" w:lineRule="auto"/>
              <w:ind w:left="1" w:firstLine="0"/>
            </w:pPr>
            <w:r>
              <w:rPr>
                <w:sz w:val="18"/>
              </w:rPr>
              <w:t>Show an estimated bid-todelivery timeline for the Tractors category based on historical data.</w:t>
            </w:r>
          </w:p>
        </w:tc>
      </w:tr>
      <w:tr w:rsidR="0067729A" w14:paraId="663881E7" w14:textId="77777777">
        <w:trPr>
          <w:trHeight w:val="1038"/>
        </w:trPr>
        <w:tc>
          <w:tcPr>
            <w:tcW w:w="1294" w:type="dxa"/>
            <w:tcBorders>
              <w:top w:val="single" w:sz="4" w:space="0" w:color="000000"/>
              <w:left w:val="single" w:sz="4" w:space="0" w:color="000000"/>
              <w:bottom w:val="single" w:sz="4" w:space="0" w:color="000000"/>
              <w:right w:val="single" w:sz="4" w:space="0" w:color="000000"/>
            </w:tcBorders>
            <w:shd w:val="clear" w:color="auto" w:fill="F2F2F2"/>
          </w:tcPr>
          <w:p w14:paraId="566DCC64" w14:textId="77777777" w:rsidR="0067729A" w:rsidRDefault="00000000">
            <w:pPr>
              <w:spacing w:after="0" w:line="259" w:lineRule="auto"/>
              <w:ind w:left="0" w:firstLine="0"/>
            </w:pPr>
            <w:r>
              <w:rPr>
                <w:sz w:val="18"/>
              </w:rPr>
              <w:t>Category search</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46F8AF" w14:textId="77777777" w:rsidR="0067729A" w:rsidRDefault="00000000">
            <w:pPr>
              <w:spacing w:after="0" w:line="259" w:lineRule="auto"/>
              <w:ind w:left="1" w:firstLine="0"/>
            </w:pPr>
            <w:r>
              <w:rPr>
                <w:sz w:val="18"/>
              </w:rPr>
              <w:t>Navigates Automobiles &gt; Tractors inside GeM's category tree, or searches by keyword.</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BF420B" w14:textId="77777777" w:rsidR="0067729A" w:rsidRDefault="00000000">
            <w:pPr>
              <w:spacing w:after="0" w:line="259" w:lineRule="auto"/>
              <w:ind w:left="1" w:firstLine="0"/>
            </w:pPr>
            <w:r>
              <w:rPr>
                <w:sz w:val="18"/>
              </w:rPr>
              <w:t>"Is this the right subcategory, or am I about to draft a bid nobody can see?"</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556C1F" w14:textId="77777777" w:rsidR="0067729A" w:rsidRDefault="00000000">
            <w:pPr>
              <w:spacing w:after="0" w:line="259" w:lineRule="auto"/>
              <w:ind w:left="1" w:firstLine="0"/>
            </w:pPr>
            <w:r>
              <w:rPr>
                <w:sz w:val="18"/>
              </w:rPr>
              <w:t>Tractors buried several levels deep with no homepage shortcut despite being a popular category.</w:t>
            </w:r>
          </w:p>
        </w:tc>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21D016" w14:textId="77777777" w:rsidR="0067729A" w:rsidRDefault="00000000">
            <w:pPr>
              <w:spacing w:after="0" w:line="259" w:lineRule="auto"/>
              <w:ind w:left="1" w:right="7" w:firstLine="0"/>
            </w:pPr>
            <w:r>
              <w:rPr>
                <w:sz w:val="18"/>
              </w:rPr>
              <w:t>Add a direct "Tractors" quick link for highfrequency categories on the homepage.</w:t>
            </w:r>
          </w:p>
        </w:tc>
      </w:tr>
      <w:tr w:rsidR="0067729A" w14:paraId="6566F371" w14:textId="77777777">
        <w:trPr>
          <w:trHeight w:val="1040"/>
        </w:trPr>
        <w:tc>
          <w:tcPr>
            <w:tcW w:w="1294" w:type="dxa"/>
            <w:tcBorders>
              <w:top w:val="single" w:sz="4" w:space="0" w:color="000000"/>
              <w:left w:val="single" w:sz="4" w:space="0" w:color="000000"/>
              <w:bottom w:val="single" w:sz="4" w:space="0" w:color="000000"/>
              <w:right w:val="single" w:sz="4" w:space="0" w:color="000000"/>
            </w:tcBorders>
          </w:tcPr>
          <w:p w14:paraId="20DC77AE" w14:textId="77777777" w:rsidR="0067729A" w:rsidRDefault="00000000">
            <w:pPr>
              <w:spacing w:after="0" w:line="259" w:lineRule="auto"/>
              <w:ind w:left="0" w:firstLine="0"/>
            </w:pPr>
            <w:r>
              <w:rPr>
                <w:sz w:val="18"/>
              </w:rPr>
              <w:lastRenderedPageBreak/>
              <w:t>Bid drafting</w:t>
            </w:r>
          </w:p>
        </w:tc>
        <w:tc>
          <w:tcPr>
            <w:tcW w:w="2196" w:type="dxa"/>
            <w:tcBorders>
              <w:top w:val="single" w:sz="4" w:space="0" w:color="000000"/>
              <w:left w:val="single" w:sz="4" w:space="0" w:color="000000"/>
              <w:bottom w:val="single" w:sz="4" w:space="0" w:color="000000"/>
              <w:right w:val="single" w:sz="4" w:space="0" w:color="000000"/>
            </w:tcBorders>
            <w:vAlign w:val="center"/>
          </w:tcPr>
          <w:p w14:paraId="44E802E3" w14:textId="77777777" w:rsidR="0067729A" w:rsidRDefault="00000000">
            <w:pPr>
              <w:spacing w:after="0" w:line="259" w:lineRule="auto"/>
              <w:ind w:left="1" w:firstLine="0"/>
            </w:pPr>
            <w:r>
              <w:rPr>
                <w:sz w:val="18"/>
              </w:rPr>
              <w:t>Fills in technical specifications, HP range, implements compatibility, EMD, ATC/STC terms.</w:t>
            </w:r>
          </w:p>
        </w:tc>
        <w:tc>
          <w:tcPr>
            <w:tcW w:w="2196" w:type="dxa"/>
            <w:tcBorders>
              <w:top w:val="single" w:sz="4" w:space="0" w:color="000000"/>
              <w:left w:val="single" w:sz="4" w:space="0" w:color="000000"/>
              <w:bottom w:val="single" w:sz="4" w:space="0" w:color="000000"/>
              <w:right w:val="single" w:sz="4" w:space="0" w:color="000000"/>
            </w:tcBorders>
          </w:tcPr>
          <w:p w14:paraId="13C38C8B" w14:textId="77777777" w:rsidR="0067729A" w:rsidRDefault="00000000">
            <w:pPr>
              <w:spacing w:after="0" w:line="259" w:lineRule="auto"/>
              <w:ind w:left="1" w:firstLine="0"/>
            </w:pPr>
            <w:r>
              <w:rPr>
                <w:sz w:val="18"/>
              </w:rPr>
              <w:t>"I hope I haven't missed a mandatory clause that gets this rejected later."</w:t>
            </w:r>
          </w:p>
        </w:tc>
        <w:tc>
          <w:tcPr>
            <w:tcW w:w="2196" w:type="dxa"/>
            <w:tcBorders>
              <w:top w:val="single" w:sz="4" w:space="0" w:color="000000"/>
              <w:left w:val="single" w:sz="4" w:space="0" w:color="000000"/>
              <w:bottom w:val="single" w:sz="4" w:space="0" w:color="000000"/>
              <w:right w:val="single" w:sz="4" w:space="0" w:color="000000"/>
            </w:tcBorders>
          </w:tcPr>
          <w:p w14:paraId="4FF36E50" w14:textId="77777777" w:rsidR="0067729A" w:rsidRDefault="00000000">
            <w:pPr>
              <w:spacing w:after="0" w:line="259" w:lineRule="auto"/>
              <w:ind w:left="1" w:firstLine="0"/>
            </w:pPr>
            <w:r>
              <w:rPr>
                <w:sz w:val="18"/>
              </w:rPr>
              <w:t xml:space="preserve">Procurement jargon </w:t>
            </w:r>
          </w:p>
          <w:p w14:paraId="48DBC748" w14:textId="77777777" w:rsidR="0067729A" w:rsidRDefault="00000000">
            <w:pPr>
              <w:spacing w:after="0" w:line="259" w:lineRule="auto"/>
              <w:ind w:left="1" w:firstLine="0"/>
            </w:pPr>
            <w:r>
              <w:rPr>
                <w:sz w:val="18"/>
              </w:rPr>
              <w:t>(EMD, PAC, GTC) shown without inline explanation.</w:t>
            </w:r>
          </w:p>
        </w:tc>
        <w:tc>
          <w:tcPr>
            <w:tcW w:w="2198" w:type="dxa"/>
            <w:tcBorders>
              <w:top w:val="single" w:sz="4" w:space="0" w:color="000000"/>
              <w:left w:val="single" w:sz="4" w:space="0" w:color="000000"/>
              <w:bottom w:val="single" w:sz="4" w:space="0" w:color="000000"/>
              <w:right w:val="single" w:sz="4" w:space="0" w:color="000000"/>
            </w:tcBorders>
            <w:vAlign w:val="center"/>
          </w:tcPr>
          <w:p w14:paraId="3278F54A" w14:textId="77777777" w:rsidR="0067729A" w:rsidRDefault="00000000">
            <w:pPr>
              <w:spacing w:after="0" w:line="259" w:lineRule="auto"/>
              <w:ind w:left="1" w:firstLine="0"/>
            </w:pPr>
            <w:r>
              <w:rPr>
                <w:sz w:val="18"/>
              </w:rPr>
              <w:t>Add contextual tooltips/glossary directly inside the bid-creation form.</w:t>
            </w:r>
          </w:p>
        </w:tc>
      </w:tr>
      <w:tr w:rsidR="0067729A" w14:paraId="4746F69B" w14:textId="77777777">
        <w:trPr>
          <w:trHeight w:val="442"/>
        </w:trPr>
        <w:tc>
          <w:tcPr>
            <w:tcW w:w="1294"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399634E8" w14:textId="77777777" w:rsidR="0067729A" w:rsidRDefault="00000000">
            <w:pPr>
              <w:spacing w:after="0" w:line="259" w:lineRule="auto"/>
              <w:ind w:left="0" w:firstLine="0"/>
            </w:pPr>
            <w:r>
              <w:rPr>
                <w:b/>
                <w:color w:val="FFFFFF"/>
              </w:rPr>
              <w:t>Stage</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52786F9D" w14:textId="77777777" w:rsidR="0067729A" w:rsidRDefault="00000000">
            <w:pPr>
              <w:spacing w:after="0" w:line="259" w:lineRule="auto"/>
              <w:ind w:left="1" w:firstLine="0"/>
            </w:pPr>
            <w:r>
              <w:rPr>
                <w:b/>
                <w:color w:val="FFFFFF"/>
              </w:rPr>
              <w:t>Actions</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715EB0E0" w14:textId="77777777" w:rsidR="0067729A" w:rsidRDefault="00000000">
            <w:pPr>
              <w:spacing w:after="0" w:line="259" w:lineRule="auto"/>
              <w:ind w:left="1" w:firstLine="0"/>
            </w:pPr>
            <w:r>
              <w:rPr>
                <w:b/>
                <w:color w:val="FFFFFF"/>
              </w:rPr>
              <w:t>Thoughts</w:t>
            </w:r>
          </w:p>
        </w:tc>
        <w:tc>
          <w:tcPr>
            <w:tcW w:w="2196"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58B46F38" w14:textId="77777777" w:rsidR="0067729A" w:rsidRDefault="00000000">
            <w:pPr>
              <w:spacing w:after="0" w:line="259" w:lineRule="auto"/>
              <w:ind w:left="1" w:firstLine="0"/>
            </w:pPr>
            <w:r>
              <w:rPr>
                <w:b/>
                <w:color w:val="FFFFFF"/>
              </w:rPr>
              <w:t>Pain Points</w:t>
            </w:r>
          </w:p>
        </w:tc>
        <w:tc>
          <w:tcPr>
            <w:tcW w:w="2198" w:type="dxa"/>
            <w:tcBorders>
              <w:top w:val="single" w:sz="4" w:space="0" w:color="000000"/>
              <w:left w:val="single" w:sz="4" w:space="0" w:color="000000"/>
              <w:bottom w:val="single" w:sz="4" w:space="0" w:color="000000"/>
              <w:right w:val="single" w:sz="4" w:space="0" w:color="000000"/>
            </w:tcBorders>
            <w:shd w:val="clear" w:color="auto" w:fill="44546A"/>
            <w:vAlign w:val="center"/>
          </w:tcPr>
          <w:p w14:paraId="1D1B9C46" w14:textId="77777777" w:rsidR="0067729A" w:rsidRDefault="00000000">
            <w:pPr>
              <w:spacing w:after="0" w:line="259" w:lineRule="auto"/>
              <w:ind w:left="1" w:firstLine="0"/>
            </w:pPr>
            <w:r>
              <w:rPr>
                <w:b/>
                <w:color w:val="FFFFFF"/>
              </w:rPr>
              <w:t>Opportunities</w:t>
            </w:r>
          </w:p>
        </w:tc>
      </w:tr>
      <w:tr w:rsidR="0067729A" w14:paraId="1B7968FF" w14:textId="77777777">
        <w:trPr>
          <w:trHeight w:val="1038"/>
        </w:trPr>
        <w:tc>
          <w:tcPr>
            <w:tcW w:w="1294" w:type="dxa"/>
            <w:tcBorders>
              <w:top w:val="single" w:sz="4" w:space="0" w:color="000000"/>
              <w:left w:val="single" w:sz="4" w:space="0" w:color="000000"/>
              <w:bottom w:val="single" w:sz="4" w:space="0" w:color="000000"/>
              <w:right w:val="single" w:sz="4" w:space="0" w:color="000000"/>
            </w:tcBorders>
            <w:shd w:val="clear" w:color="auto" w:fill="F2F2F2"/>
          </w:tcPr>
          <w:p w14:paraId="086F7599" w14:textId="77777777" w:rsidR="0067729A" w:rsidRDefault="00000000">
            <w:pPr>
              <w:spacing w:after="0" w:line="259" w:lineRule="auto"/>
              <w:ind w:left="0" w:right="20" w:firstLine="0"/>
            </w:pPr>
            <w:r>
              <w:rPr>
                <w:sz w:val="18"/>
              </w:rPr>
              <w:t>Bid publishing &amp; wait</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FF2787" w14:textId="77777777" w:rsidR="0067729A" w:rsidRDefault="00000000">
            <w:pPr>
              <w:spacing w:after="0" w:line="259" w:lineRule="auto"/>
              <w:ind w:left="1" w:right="27" w:firstLine="0"/>
            </w:pPr>
            <w:r>
              <w:rPr>
                <w:sz w:val="18"/>
              </w:rPr>
              <w:t>Publishes the bid and waits through the mandatory submission window.</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9C41AD" w14:textId="77777777" w:rsidR="0067729A" w:rsidRDefault="00000000">
            <w:pPr>
              <w:spacing w:after="0" w:line="259" w:lineRule="auto"/>
              <w:ind w:left="1" w:right="19" w:firstLine="0"/>
            </w:pPr>
            <w:r>
              <w:rPr>
                <w:sz w:val="18"/>
              </w:rPr>
              <w:t>"Is anyone actually eligible to bid on this, or did I get the brand/category wrong?"</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908FAC" w14:textId="77777777" w:rsidR="0067729A" w:rsidRDefault="00000000">
            <w:pPr>
              <w:spacing w:after="0" w:line="259" w:lineRule="auto"/>
              <w:ind w:left="1" w:firstLine="0"/>
            </w:pPr>
            <w:r>
              <w:rPr>
                <w:sz w:val="18"/>
              </w:rPr>
              <w:t>No visibility into which OEM-authorised sellers can even respond before the window closes.</w:t>
            </w:r>
          </w:p>
        </w:tc>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E47CD8" w14:textId="77777777" w:rsidR="0067729A" w:rsidRDefault="00000000">
            <w:pPr>
              <w:spacing w:after="0" w:line="259" w:lineRule="auto"/>
              <w:ind w:left="1" w:firstLine="0"/>
            </w:pPr>
            <w:r>
              <w:rPr>
                <w:sz w:val="18"/>
              </w:rPr>
              <w:t xml:space="preserve">Show eligible </w:t>
            </w:r>
          </w:p>
          <w:p w14:paraId="42964F9F" w14:textId="77777777" w:rsidR="0067729A" w:rsidRDefault="00000000">
            <w:pPr>
              <w:spacing w:after="0" w:line="259" w:lineRule="auto"/>
              <w:ind w:left="1" w:firstLine="0"/>
            </w:pPr>
            <w:r>
              <w:rPr>
                <w:sz w:val="18"/>
              </w:rPr>
              <w:t>seller/reseller count for the selected brand at draft stage, before publishing.</w:t>
            </w:r>
          </w:p>
        </w:tc>
      </w:tr>
      <w:tr w:rsidR="0067729A" w14:paraId="3A438875" w14:textId="77777777">
        <w:trPr>
          <w:trHeight w:val="1245"/>
        </w:trPr>
        <w:tc>
          <w:tcPr>
            <w:tcW w:w="1294" w:type="dxa"/>
            <w:tcBorders>
              <w:top w:val="single" w:sz="4" w:space="0" w:color="000000"/>
              <w:left w:val="single" w:sz="4" w:space="0" w:color="000000"/>
              <w:bottom w:val="single" w:sz="4" w:space="0" w:color="000000"/>
              <w:right w:val="single" w:sz="4" w:space="0" w:color="000000"/>
            </w:tcBorders>
          </w:tcPr>
          <w:p w14:paraId="1BBDB723" w14:textId="77777777" w:rsidR="0067729A" w:rsidRDefault="00000000">
            <w:pPr>
              <w:spacing w:after="0" w:line="259" w:lineRule="auto"/>
              <w:ind w:left="0" w:firstLine="0"/>
            </w:pPr>
            <w:r>
              <w:rPr>
                <w:sz w:val="18"/>
              </w:rPr>
              <w:t>Evaluation</w:t>
            </w:r>
          </w:p>
        </w:tc>
        <w:tc>
          <w:tcPr>
            <w:tcW w:w="2196" w:type="dxa"/>
            <w:tcBorders>
              <w:top w:val="single" w:sz="4" w:space="0" w:color="000000"/>
              <w:left w:val="single" w:sz="4" w:space="0" w:color="000000"/>
              <w:bottom w:val="single" w:sz="4" w:space="0" w:color="000000"/>
              <w:right w:val="single" w:sz="4" w:space="0" w:color="000000"/>
            </w:tcBorders>
          </w:tcPr>
          <w:p w14:paraId="58276B8A" w14:textId="77777777" w:rsidR="0067729A" w:rsidRDefault="00000000">
            <w:pPr>
              <w:spacing w:after="0" w:line="259" w:lineRule="auto"/>
              <w:ind w:left="1" w:firstLine="0"/>
            </w:pPr>
            <w:r>
              <w:rPr>
                <w:sz w:val="18"/>
              </w:rPr>
              <w:t>Reviews technical and financial bids submitted, checks compliance documents.</w:t>
            </w:r>
          </w:p>
        </w:tc>
        <w:tc>
          <w:tcPr>
            <w:tcW w:w="2196" w:type="dxa"/>
            <w:tcBorders>
              <w:top w:val="single" w:sz="4" w:space="0" w:color="000000"/>
              <w:left w:val="single" w:sz="4" w:space="0" w:color="000000"/>
              <w:bottom w:val="single" w:sz="4" w:space="0" w:color="000000"/>
              <w:right w:val="single" w:sz="4" w:space="0" w:color="000000"/>
            </w:tcBorders>
          </w:tcPr>
          <w:p w14:paraId="7B558551" w14:textId="77777777" w:rsidR="0067729A" w:rsidRDefault="00000000">
            <w:pPr>
              <w:spacing w:after="0" w:line="259" w:lineRule="auto"/>
              <w:ind w:left="1" w:firstLine="0"/>
            </w:pPr>
            <w:r>
              <w:rPr>
                <w:sz w:val="18"/>
              </w:rPr>
              <w:t>"Will a minor document mismatch sink an otherwise good bid?"</w:t>
            </w:r>
          </w:p>
        </w:tc>
        <w:tc>
          <w:tcPr>
            <w:tcW w:w="2196" w:type="dxa"/>
            <w:tcBorders>
              <w:top w:val="single" w:sz="4" w:space="0" w:color="000000"/>
              <w:left w:val="single" w:sz="4" w:space="0" w:color="000000"/>
              <w:bottom w:val="single" w:sz="4" w:space="0" w:color="000000"/>
              <w:right w:val="single" w:sz="4" w:space="0" w:color="000000"/>
            </w:tcBorders>
            <w:vAlign w:val="center"/>
          </w:tcPr>
          <w:p w14:paraId="1AE85BC1" w14:textId="77777777" w:rsidR="0067729A" w:rsidRDefault="00000000">
            <w:pPr>
              <w:spacing w:after="0" w:line="259" w:lineRule="auto"/>
              <w:ind w:left="1" w:right="18" w:firstLine="0"/>
            </w:pPr>
            <w:r>
              <w:rPr>
                <w:sz w:val="18"/>
              </w:rPr>
              <w:t>Limited pre-submission validation means avoidable technical rejections surface only at evaluation.</w:t>
            </w:r>
          </w:p>
        </w:tc>
        <w:tc>
          <w:tcPr>
            <w:tcW w:w="2198" w:type="dxa"/>
            <w:tcBorders>
              <w:top w:val="single" w:sz="4" w:space="0" w:color="000000"/>
              <w:left w:val="single" w:sz="4" w:space="0" w:color="000000"/>
              <w:bottom w:val="single" w:sz="4" w:space="0" w:color="000000"/>
              <w:right w:val="single" w:sz="4" w:space="0" w:color="000000"/>
            </w:tcBorders>
          </w:tcPr>
          <w:p w14:paraId="5F14C12B" w14:textId="77777777" w:rsidR="0067729A" w:rsidRDefault="00000000">
            <w:pPr>
              <w:spacing w:after="0" w:line="259" w:lineRule="auto"/>
              <w:ind w:left="1" w:firstLine="0"/>
            </w:pPr>
            <w:r>
              <w:rPr>
                <w:sz w:val="18"/>
              </w:rPr>
              <w:t>Add a pre-submission compliance checklist for sellers, reducing avoidable rejections.</w:t>
            </w:r>
          </w:p>
        </w:tc>
      </w:tr>
      <w:tr w:rsidR="0067729A" w14:paraId="3A329DB9" w14:textId="77777777">
        <w:trPr>
          <w:trHeight w:val="1037"/>
        </w:trPr>
        <w:tc>
          <w:tcPr>
            <w:tcW w:w="1294" w:type="dxa"/>
            <w:tcBorders>
              <w:top w:val="single" w:sz="4" w:space="0" w:color="000000"/>
              <w:left w:val="single" w:sz="4" w:space="0" w:color="000000"/>
              <w:bottom w:val="single" w:sz="4" w:space="0" w:color="000000"/>
              <w:right w:val="single" w:sz="4" w:space="0" w:color="000000"/>
            </w:tcBorders>
            <w:shd w:val="clear" w:color="auto" w:fill="F2F2F2"/>
          </w:tcPr>
          <w:p w14:paraId="4BD6B151" w14:textId="77777777" w:rsidR="0067729A" w:rsidRDefault="00000000">
            <w:pPr>
              <w:spacing w:after="0" w:line="259" w:lineRule="auto"/>
              <w:ind w:left="0" w:firstLine="0"/>
            </w:pPr>
            <w:r>
              <w:rPr>
                <w:sz w:val="18"/>
              </w:rPr>
              <w:t>Contract &amp; delivery</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5D4ED7" w14:textId="77777777" w:rsidR="0067729A" w:rsidRDefault="00000000">
            <w:pPr>
              <w:spacing w:after="0" w:line="259" w:lineRule="auto"/>
              <w:ind w:left="1" w:firstLine="0"/>
            </w:pPr>
            <w:r>
              <w:rPr>
                <w:sz w:val="18"/>
              </w:rPr>
              <w:t>L1 seller is declared, contract is generated, tractor is delivered to the consignee location.</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A63C7C" w14:textId="77777777" w:rsidR="0067729A" w:rsidRDefault="00000000">
            <w:pPr>
              <w:spacing w:after="0" w:line="259" w:lineRule="auto"/>
              <w:ind w:left="1" w:firstLine="0"/>
            </w:pPr>
            <w:r>
              <w:rPr>
                <w:sz w:val="18"/>
              </w:rPr>
              <w:t>"Now what does registration and insurance actually add to this number?"</w:t>
            </w:r>
          </w:p>
        </w:tc>
        <w:tc>
          <w:tcPr>
            <w:tcW w:w="21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6B4B98" w14:textId="77777777" w:rsidR="0067729A" w:rsidRDefault="00000000">
            <w:pPr>
              <w:spacing w:after="0" w:line="259" w:lineRule="auto"/>
              <w:ind w:left="1" w:firstLine="0"/>
            </w:pPr>
            <w:r>
              <w:rPr>
                <w:sz w:val="18"/>
              </w:rPr>
              <w:t>Registration and insurance costs sit outside the quoted price with no upfront estimate.</w:t>
            </w:r>
          </w:p>
        </w:tc>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3FEB4D" w14:textId="77777777" w:rsidR="0067729A" w:rsidRDefault="00000000">
            <w:pPr>
              <w:spacing w:after="0" w:line="259" w:lineRule="auto"/>
              <w:ind w:left="1" w:firstLine="0"/>
            </w:pPr>
            <w:r>
              <w:rPr>
                <w:sz w:val="18"/>
              </w:rPr>
              <w:t>Show an estimated all-in cost (quote + typical registration/insurance) alongside the bid price.</w:t>
            </w:r>
          </w:p>
        </w:tc>
      </w:tr>
      <w:tr w:rsidR="0067729A" w14:paraId="1201821B" w14:textId="77777777">
        <w:trPr>
          <w:trHeight w:val="1040"/>
        </w:trPr>
        <w:tc>
          <w:tcPr>
            <w:tcW w:w="1294" w:type="dxa"/>
            <w:tcBorders>
              <w:top w:val="single" w:sz="4" w:space="0" w:color="000000"/>
              <w:left w:val="single" w:sz="4" w:space="0" w:color="000000"/>
              <w:bottom w:val="single" w:sz="4" w:space="0" w:color="000000"/>
              <w:right w:val="single" w:sz="4" w:space="0" w:color="000000"/>
            </w:tcBorders>
          </w:tcPr>
          <w:p w14:paraId="42D99740" w14:textId="77777777" w:rsidR="0067729A" w:rsidRDefault="00000000">
            <w:pPr>
              <w:spacing w:after="0" w:line="259" w:lineRule="auto"/>
              <w:ind w:left="0" w:firstLine="0"/>
            </w:pPr>
            <w:r>
              <w:rPr>
                <w:sz w:val="18"/>
              </w:rPr>
              <w:t>Post-purchase</w:t>
            </w:r>
          </w:p>
        </w:tc>
        <w:tc>
          <w:tcPr>
            <w:tcW w:w="2196" w:type="dxa"/>
            <w:tcBorders>
              <w:top w:val="single" w:sz="4" w:space="0" w:color="000000"/>
              <w:left w:val="single" w:sz="4" w:space="0" w:color="000000"/>
              <w:bottom w:val="single" w:sz="4" w:space="0" w:color="000000"/>
              <w:right w:val="single" w:sz="4" w:space="0" w:color="000000"/>
            </w:tcBorders>
            <w:vAlign w:val="center"/>
          </w:tcPr>
          <w:p w14:paraId="308C524F" w14:textId="77777777" w:rsidR="0067729A" w:rsidRDefault="00000000">
            <w:pPr>
              <w:spacing w:after="0" w:line="259" w:lineRule="auto"/>
              <w:ind w:left="1" w:firstLine="0"/>
            </w:pPr>
            <w:r>
              <w:rPr>
                <w:sz w:val="18"/>
              </w:rPr>
              <w:t>Department completes local registration and insurance, records the asset.</w:t>
            </w:r>
          </w:p>
        </w:tc>
        <w:tc>
          <w:tcPr>
            <w:tcW w:w="2196" w:type="dxa"/>
            <w:tcBorders>
              <w:top w:val="single" w:sz="4" w:space="0" w:color="000000"/>
              <w:left w:val="single" w:sz="4" w:space="0" w:color="000000"/>
              <w:bottom w:val="single" w:sz="4" w:space="0" w:color="000000"/>
              <w:right w:val="single" w:sz="4" w:space="0" w:color="000000"/>
            </w:tcBorders>
          </w:tcPr>
          <w:p w14:paraId="123E754C" w14:textId="77777777" w:rsidR="0067729A" w:rsidRDefault="00000000">
            <w:pPr>
              <w:spacing w:after="0" w:line="259" w:lineRule="auto"/>
              <w:ind w:left="1" w:right="20" w:firstLine="0"/>
            </w:pPr>
            <w:r>
              <w:rPr>
                <w:sz w:val="18"/>
              </w:rPr>
              <w:t>"Glad that's done — hope the next one doesn't take as long."</w:t>
            </w:r>
          </w:p>
        </w:tc>
        <w:tc>
          <w:tcPr>
            <w:tcW w:w="2196" w:type="dxa"/>
            <w:tcBorders>
              <w:top w:val="single" w:sz="4" w:space="0" w:color="000000"/>
              <w:left w:val="single" w:sz="4" w:space="0" w:color="000000"/>
              <w:bottom w:val="single" w:sz="4" w:space="0" w:color="000000"/>
              <w:right w:val="single" w:sz="4" w:space="0" w:color="000000"/>
            </w:tcBorders>
            <w:vAlign w:val="center"/>
          </w:tcPr>
          <w:p w14:paraId="01269ADD" w14:textId="77777777" w:rsidR="0067729A" w:rsidRDefault="00000000">
            <w:pPr>
              <w:spacing w:after="0" w:line="259" w:lineRule="auto"/>
              <w:ind w:left="1" w:firstLine="0"/>
            </w:pPr>
            <w:r>
              <w:rPr>
                <w:sz w:val="18"/>
              </w:rPr>
              <w:t>No proactive status notifications along the way; everything required manual checking.</w:t>
            </w:r>
          </w:p>
        </w:tc>
        <w:tc>
          <w:tcPr>
            <w:tcW w:w="2198" w:type="dxa"/>
            <w:tcBorders>
              <w:top w:val="single" w:sz="4" w:space="0" w:color="000000"/>
              <w:left w:val="single" w:sz="4" w:space="0" w:color="000000"/>
              <w:bottom w:val="single" w:sz="4" w:space="0" w:color="000000"/>
              <w:right w:val="single" w:sz="4" w:space="0" w:color="000000"/>
            </w:tcBorders>
            <w:vAlign w:val="center"/>
          </w:tcPr>
          <w:p w14:paraId="410FB0E1" w14:textId="77777777" w:rsidR="0067729A" w:rsidRDefault="00000000">
            <w:pPr>
              <w:spacing w:after="0" w:line="259" w:lineRule="auto"/>
              <w:ind w:left="1" w:firstLine="0"/>
            </w:pPr>
            <w:r>
              <w:rPr>
                <w:sz w:val="18"/>
              </w:rPr>
              <w:t>Send SMS/email alerts at each bid-status milestone instead of requiring dashboard polling.</w:t>
            </w:r>
          </w:p>
        </w:tc>
      </w:tr>
    </w:tbl>
    <w:p w14:paraId="5EE906FF" w14:textId="77777777" w:rsidR="0067729A" w:rsidRDefault="00000000">
      <w:pPr>
        <w:pStyle w:val="Heading1"/>
        <w:ind w:left="340" w:hanging="355"/>
      </w:pPr>
      <w:r>
        <w:t>Gaps for Future Improvement</w:t>
      </w:r>
    </w:p>
    <w:p w14:paraId="2CBE3F87" w14:textId="77777777" w:rsidR="0067729A" w:rsidRDefault="00000000">
      <w:pPr>
        <w:ind w:left="0" w:firstLine="0"/>
      </w:pPr>
      <w:r>
        <w:t>Based on the empathy map, pain points, and journey above, these are the clearest opportunities to improve the GeM Tractors buying experience.</w:t>
      </w:r>
    </w:p>
    <w:p w14:paraId="1997DE2F" w14:textId="77777777" w:rsidR="0067729A" w:rsidRDefault="00000000">
      <w:pPr>
        <w:numPr>
          <w:ilvl w:val="0"/>
          <w:numId w:val="4"/>
        </w:numPr>
        <w:ind w:hanging="260"/>
      </w:pPr>
      <w:r>
        <w:t>Introduce a simplified direct-purchase route for tractors below a defined value/quantity threshold, instead of mandating a full bid cycle for every purchase.</w:t>
      </w:r>
    </w:p>
    <w:p w14:paraId="72337721" w14:textId="77777777" w:rsidR="0067729A" w:rsidRDefault="00000000">
      <w:pPr>
        <w:numPr>
          <w:ilvl w:val="0"/>
          <w:numId w:val="4"/>
        </w:numPr>
        <w:ind w:hanging="260"/>
      </w:pPr>
      <w:r>
        <w:t>Show the true, all-in estimated cost (ex-showroom + delivery + typical registration + insurance) at the bid-drafting stage, not just at the contract stage.</w:t>
      </w:r>
    </w:p>
    <w:p w14:paraId="3B6E26D3" w14:textId="77777777" w:rsidR="0067729A" w:rsidRDefault="00000000">
      <w:pPr>
        <w:numPr>
          <w:ilvl w:val="0"/>
          <w:numId w:val="4"/>
        </w:numPr>
        <w:ind w:hanging="260"/>
      </w:pPr>
      <w:r>
        <w:t>Surface eligible OEM-authorised sellers/resellers for a chosen brand before a bid is published, so bids don't lapse for lack of eligible responders.</w:t>
      </w:r>
    </w:p>
    <w:p w14:paraId="0BD42D9E" w14:textId="77777777" w:rsidR="0067729A" w:rsidRDefault="00000000">
      <w:pPr>
        <w:numPr>
          <w:ilvl w:val="0"/>
          <w:numId w:val="4"/>
        </w:numPr>
        <w:ind w:hanging="260"/>
      </w:pPr>
      <w:r>
        <w:t>Add inline tooltips or a persistent glossary panel for procurement terms (EMD, PAC, ATC/STC, GTC) throughout the bid-creation flow.</w:t>
      </w:r>
    </w:p>
    <w:p w14:paraId="65E6CC61" w14:textId="77777777" w:rsidR="0067729A" w:rsidRDefault="00000000">
      <w:pPr>
        <w:numPr>
          <w:ilvl w:val="0"/>
          <w:numId w:val="4"/>
        </w:numPr>
        <w:ind w:hanging="260"/>
      </w:pPr>
      <w:r>
        <w:t>Send proactive SMS/email notifications at each bid-status milestone, instead of requiring buyers to manually poll the "All Bids" dashboard.</w:t>
      </w:r>
    </w:p>
    <w:p w14:paraId="623B981A" w14:textId="77777777" w:rsidR="0067729A" w:rsidRDefault="00000000">
      <w:pPr>
        <w:numPr>
          <w:ilvl w:val="0"/>
          <w:numId w:val="4"/>
        </w:numPr>
        <w:ind w:hanging="260"/>
      </w:pPr>
      <w:r>
        <w:t>Add a pre-submission compliance checklist for sellers to reduce avoidable technical rejections discovered only at the evaluation stage.</w:t>
      </w:r>
    </w:p>
    <w:p w14:paraId="234708BF" w14:textId="77777777" w:rsidR="0067729A" w:rsidRDefault="00000000">
      <w:pPr>
        <w:numPr>
          <w:ilvl w:val="0"/>
          <w:numId w:val="4"/>
        </w:numPr>
        <w:ind w:hanging="260"/>
      </w:pPr>
      <w:r>
        <w:t>Give the Tractors category (and other high-frequency categories) a direct homepage shortcut instead of leaving it buried inside a large, undifferentiated Automobiles listing.</w:t>
      </w:r>
    </w:p>
    <w:p w14:paraId="77273F0E" w14:textId="77777777" w:rsidR="0067729A" w:rsidRDefault="00000000">
      <w:pPr>
        <w:numPr>
          <w:ilvl w:val="0"/>
          <w:numId w:val="4"/>
        </w:numPr>
        <w:ind w:hanging="260"/>
      </w:pPr>
      <w:r>
        <w:t>Add basic accessibility controls — contrast and text-size options — across the buyer-facing bid flow.</w:t>
      </w:r>
    </w:p>
    <w:p w14:paraId="37AAFAB7" w14:textId="77777777" w:rsidR="0067729A" w:rsidRDefault="00000000">
      <w:pPr>
        <w:numPr>
          <w:ilvl w:val="0"/>
          <w:numId w:val="4"/>
        </w:numPr>
        <w:spacing w:after="278"/>
        <w:ind w:hanging="260"/>
      </w:pPr>
      <w:r>
        <w:t>Reduce login friction tied to GST/Udyam data mismatches by validating and flagging inconsistencies at the profile level, before they block a login attempt.</w:t>
      </w:r>
    </w:p>
    <w:p w14:paraId="3561176C" w14:textId="77777777" w:rsidR="0067729A" w:rsidRDefault="00000000">
      <w:pPr>
        <w:spacing w:after="0" w:line="226" w:lineRule="auto"/>
        <w:ind w:left="0" w:firstLine="0"/>
      </w:pPr>
      <w:r>
        <w:rPr>
          <w:i/>
          <w:sz w:val="18"/>
        </w:rPr>
        <w:t xml:space="preserve">Note: Details on the Tractors category's Bid-only mode, OEM/reseller eligibility, and the exclusion of registration/insurance from the quoted price are drawn from GeM's own category page and public notices. Details on login and technical-glitch patterns are drawn from </w:t>
      </w:r>
      <w:r>
        <w:rPr>
          <w:i/>
          <w:sz w:val="18"/>
        </w:rPr>
        <w:lastRenderedPageBreak/>
        <w:t>independent reporting on GeM buyer/seller experience, since these are shared account and infrastructure issues rather than Tractorsspecific ones. Live UI details such as exact form field counts and current homepage layout were not independently verified through a live buyer session (which requires a registered department login) and would benefit from one.</w:t>
      </w:r>
    </w:p>
    <w:sectPr w:rsidR="0067729A">
      <w:pgSz w:w="12240" w:h="15840"/>
      <w:pgMar w:top="1084" w:right="1090" w:bottom="1410" w:left="10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53813"/>
    <w:multiLevelType w:val="hybridMultilevel"/>
    <w:tmpl w:val="05EC89CE"/>
    <w:lvl w:ilvl="0" w:tplc="2BA6EE28">
      <w:start w:val="1"/>
      <w:numFmt w:val="decimal"/>
      <w:pStyle w:val="Heading1"/>
      <w:lvlText w:val="%1."/>
      <w:lvlJc w:val="left"/>
      <w:pPr>
        <w:ind w:left="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30325C22">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100033D0">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3A0C2660">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85047EE6">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A68E1FF4">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1B9A22AE">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E8080A5C">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D150862A">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 w15:restartNumberingAfterBreak="0">
    <w:nsid w:val="2079777D"/>
    <w:multiLevelType w:val="hybridMultilevel"/>
    <w:tmpl w:val="7286F224"/>
    <w:lvl w:ilvl="0" w:tplc="E09A23F2">
      <w:start w:val="1"/>
      <w:numFmt w:val="bullet"/>
      <w:lvlText w:val="•"/>
      <w:lvlJc w:val="left"/>
      <w:pPr>
        <w:ind w:left="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FCBC5E">
      <w:start w:val="1"/>
      <w:numFmt w:val="bullet"/>
      <w:lvlText w:val="o"/>
      <w:lvlJc w:val="left"/>
      <w:pPr>
        <w:ind w:left="1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A0E056">
      <w:start w:val="1"/>
      <w:numFmt w:val="bullet"/>
      <w:lvlText w:val="▪"/>
      <w:lvlJc w:val="left"/>
      <w:pPr>
        <w:ind w:left="1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98B24E">
      <w:start w:val="1"/>
      <w:numFmt w:val="bullet"/>
      <w:lvlText w:val="•"/>
      <w:lvlJc w:val="left"/>
      <w:pPr>
        <w:ind w:left="2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B84936">
      <w:start w:val="1"/>
      <w:numFmt w:val="bullet"/>
      <w:lvlText w:val="o"/>
      <w:lvlJc w:val="left"/>
      <w:pPr>
        <w:ind w:left="3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B60612">
      <w:start w:val="1"/>
      <w:numFmt w:val="bullet"/>
      <w:lvlText w:val="▪"/>
      <w:lvlJc w:val="left"/>
      <w:pPr>
        <w:ind w:left="4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2BE8950">
      <w:start w:val="1"/>
      <w:numFmt w:val="bullet"/>
      <w:lvlText w:val="•"/>
      <w:lvlJc w:val="left"/>
      <w:pPr>
        <w:ind w:left="4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B646402">
      <w:start w:val="1"/>
      <w:numFmt w:val="bullet"/>
      <w:lvlText w:val="o"/>
      <w:lvlJc w:val="left"/>
      <w:pPr>
        <w:ind w:left="5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7E76AA">
      <w:start w:val="1"/>
      <w:numFmt w:val="bullet"/>
      <w:lvlText w:val="▪"/>
      <w:lvlJc w:val="left"/>
      <w:pPr>
        <w:ind w:left="6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077904"/>
    <w:multiLevelType w:val="hybridMultilevel"/>
    <w:tmpl w:val="9D66E4C2"/>
    <w:lvl w:ilvl="0" w:tplc="AAB2ED20">
      <w:start w:val="1"/>
      <w:numFmt w:val="bullet"/>
      <w:lvlText w:val="•"/>
      <w:lvlJc w:val="left"/>
      <w:pPr>
        <w:ind w:left="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38147A">
      <w:start w:val="1"/>
      <w:numFmt w:val="bullet"/>
      <w:lvlText w:val="o"/>
      <w:lvlJc w:val="left"/>
      <w:pPr>
        <w:ind w:left="1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8638F4">
      <w:start w:val="1"/>
      <w:numFmt w:val="bullet"/>
      <w:lvlText w:val="▪"/>
      <w:lvlJc w:val="left"/>
      <w:pPr>
        <w:ind w:left="1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803C64">
      <w:start w:val="1"/>
      <w:numFmt w:val="bullet"/>
      <w:lvlText w:val="•"/>
      <w:lvlJc w:val="left"/>
      <w:pPr>
        <w:ind w:left="2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B42D7A">
      <w:start w:val="1"/>
      <w:numFmt w:val="bullet"/>
      <w:lvlText w:val="o"/>
      <w:lvlJc w:val="left"/>
      <w:pPr>
        <w:ind w:left="3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1645A38">
      <w:start w:val="1"/>
      <w:numFmt w:val="bullet"/>
      <w:lvlText w:val="▪"/>
      <w:lvlJc w:val="left"/>
      <w:pPr>
        <w:ind w:left="4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6A0224E">
      <w:start w:val="1"/>
      <w:numFmt w:val="bullet"/>
      <w:lvlText w:val="•"/>
      <w:lvlJc w:val="left"/>
      <w:pPr>
        <w:ind w:left="4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60D212">
      <w:start w:val="1"/>
      <w:numFmt w:val="bullet"/>
      <w:lvlText w:val="o"/>
      <w:lvlJc w:val="left"/>
      <w:pPr>
        <w:ind w:left="5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B6A5D0">
      <w:start w:val="1"/>
      <w:numFmt w:val="bullet"/>
      <w:lvlText w:val="▪"/>
      <w:lvlJc w:val="left"/>
      <w:pPr>
        <w:ind w:left="6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326FEA"/>
    <w:multiLevelType w:val="hybridMultilevel"/>
    <w:tmpl w:val="7BDAF3B2"/>
    <w:lvl w:ilvl="0" w:tplc="99A6F8B2">
      <w:start w:val="1"/>
      <w:numFmt w:val="bullet"/>
      <w:lvlText w:val="•"/>
      <w:lvlJc w:val="left"/>
      <w:pPr>
        <w:ind w:left="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C36EB82">
      <w:start w:val="1"/>
      <w:numFmt w:val="bullet"/>
      <w:lvlText w:val="o"/>
      <w:lvlJc w:val="left"/>
      <w:pPr>
        <w:ind w:left="1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6E4CFE">
      <w:start w:val="1"/>
      <w:numFmt w:val="bullet"/>
      <w:lvlText w:val="▪"/>
      <w:lvlJc w:val="left"/>
      <w:pPr>
        <w:ind w:left="1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DC0B48">
      <w:start w:val="1"/>
      <w:numFmt w:val="bullet"/>
      <w:lvlText w:val="•"/>
      <w:lvlJc w:val="left"/>
      <w:pPr>
        <w:ind w:left="2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684E78">
      <w:start w:val="1"/>
      <w:numFmt w:val="bullet"/>
      <w:lvlText w:val="o"/>
      <w:lvlJc w:val="left"/>
      <w:pPr>
        <w:ind w:left="3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E2F6BE">
      <w:start w:val="1"/>
      <w:numFmt w:val="bullet"/>
      <w:lvlText w:val="▪"/>
      <w:lvlJc w:val="left"/>
      <w:pPr>
        <w:ind w:left="4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DC6C26">
      <w:start w:val="1"/>
      <w:numFmt w:val="bullet"/>
      <w:lvlText w:val="•"/>
      <w:lvlJc w:val="left"/>
      <w:pPr>
        <w:ind w:left="4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28C88C">
      <w:start w:val="1"/>
      <w:numFmt w:val="bullet"/>
      <w:lvlText w:val="o"/>
      <w:lvlJc w:val="left"/>
      <w:pPr>
        <w:ind w:left="5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50BE84">
      <w:start w:val="1"/>
      <w:numFmt w:val="bullet"/>
      <w:lvlText w:val="▪"/>
      <w:lvlJc w:val="left"/>
      <w:pPr>
        <w:ind w:left="6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35C5F83"/>
    <w:multiLevelType w:val="hybridMultilevel"/>
    <w:tmpl w:val="6C2898A0"/>
    <w:lvl w:ilvl="0" w:tplc="9CEA3AA6">
      <w:start w:val="1"/>
      <w:numFmt w:val="bullet"/>
      <w:lvlText w:val="•"/>
      <w:lvlJc w:val="left"/>
      <w:pPr>
        <w:ind w:left="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C40BAE">
      <w:start w:val="1"/>
      <w:numFmt w:val="bullet"/>
      <w:lvlText w:val="o"/>
      <w:lvlJc w:val="left"/>
      <w:pPr>
        <w:ind w:left="1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9ECAA6">
      <w:start w:val="1"/>
      <w:numFmt w:val="bullet"/>
      <w:lvlText w:val="▪"/>
      <w:lvlJc w:val="left"/>
      <w:pPr>
        <w:ind w:left="1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0C194E">
      <w:start w:val="1"/>
      <w:numFmt w:val="bullet"/>
      <w:lvlText w:val="•"/>
      <w:lvlJc w:val="left"/>
      <w:pPr>
        <w:ind w:left="2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ADEEB96">
      <w:start w:val="1"/>
      <w:numFmt w:val="bullet"/>
      <w:lvlText w:val="o"/>
      <w:lvlJc w:val="left"/>
      <w:pPr>
        <w:ind w:left="3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983F1E">
      <w:start w:val="1"/>
      <w:numFmt w:val="bullet"/>
      <w:lvlText w:val="▪"/>
      <w:lvlJc w:val="left"/>
      <w:pPr>
        <w:ind w:left="4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EE934A">
      <w:start w:val="1"/>
      <w:numFmt w:val="bullet"/>
      <w:lvlText w:val="•"/>
      <w:lvlJc w:val="left"/>
      <w:pPr>
        <w:ind w:left="4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05124">
      <w:start w:val="1"/>
      <w:numFmt w:val="bullet"/>
      <w:lvlText w:val="o"/>
      <w:lvlJc w:val="left"/>
      <w:pPr>
        <w:ind w:left="5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A08D82">
      <w:start w:val="1"/>
      <w:numFmt w:val="bullet"/>
      <w:lvlText w:val="▪"/>
      <w:lvlJc w:val="left"/>
      <w:pPr>
        <w:ind w:left="6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4130859">
    <w:abstractNumId w:val="4"/>
  </w:num>
  <w:num w:numId="2" w16cid:durableId="509757262">
    <w:abstractNumId w:val="2"/>
  </w:num>
  <w:num w:numId="3" w16cid:durableId="2011831042">
    <w:abstractNumId w:val="3"/>
  </w:num>
  <w:num w:numId="4" w16cid:durableId="1711415388">
    <w:abstractNumId w:val="1"/>
  </w:num>
  <w:num w:numId="5" w16cid:durableId="94997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29A"/>
    <w:rsid w:val="001F6630"/>
    <w:rsid w:val="0067729A"/>
    <w:rsid w:val="00785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0F37"/>
  <w15:docId w15:val="{BC2D85C5-5D77-43FB-8267-8CCBE6E9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30" w:lineRule="auto"/>
      <w:ind w:left="270" w:hanging="27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libri" w:eastAsia="Calibri" w:hAnsi="Calibri" w:cs="Calibri"/>
      <w:b/>
      <w:color w:val="2E74B5"/>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4B5"/>
      <w:sz w:val="26"/>
    </w:rPr>
  </w:style>
  <w:style w:type="character" w:customStyle="1" w:styleId="Heading1Char">
    <w:name w:val="Heading 1 Char"/>
    <w:link w:val="Heading1"/>
    <w:rPr>
      <w:rFonts w:ascii="Calibri" w:eastAsia="Calibri" w:hAnsi="Calibri" w:cs="Calibri"/>
      <w:b/>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Jasmeet kaur</cp:lastModifiedBy>
  <cp:revision>2</cp:revision>
  <dcterms:created xsi:type="dcterms:W3CDTF">2026-08-10T17:23:00Z</dcterms:created>
  <dcterms:modified xsi:type="dcterms:W3CDTF">2026-08-10T17:23:00Z</dcterms:modified>
</cp:coreProperties>
</file>