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FF" w:rsidRDefault="00C6530C" w:rsidP="00DD48B0">
      <w:pPr>
        <w:jc w:val="both"/>
        <w:rPr>
          <w:b/>
        </w:rPr>
      </w:pPr>
      <w:r w:rsidRPr="00C6530C">
        <w:rPr>
          <w:b/>
        </w:rPr>
        <w:t>Hi Assaf,</w:t>
      </w:r>
    </w:p>
    <w:p w:rsidR="00C6530C" w:rsidRPr="00C6530C" w:rsidRDefault="00C6530C" w:rsidP="00DD48B0">
      <w:pPr>
        <w:spacing w:after="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30C" w:rsidRPr="00C6530C" w:rsidRDefault="00C6530C" w:rsidP="00DD48B0">
      <w:pPr>
        <w:spacing w:after="0" w:line="168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two departments you think may have the greatest concerns/objections</w:t>
      </w:r>
    </w:p>
    <w:p w:rsidR="00C6530C" w:rsidRPr="00C6530C" w:rsidRDefault="00C6530C" w:rsidP="00DD48B0">
      <w:pPr>
        <w:spacing w:after="0" w:line="168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30C" w:rsidRPr="00C6530C" w:rsidRDefault="00C6530C" w:rsidP="00DD48B0">
      <w:pPr>
        <w:spacing w:after="0" w:line="168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What their specific issues might be</w:t>
      </w:r>
    </w:p>
    <w:p w:rsidR="00C6530C" w:rsidRPr="00C6530C" w:rsidRDefault="00C6530C" w:rsidP="00DD48B0">
      <w:pPr>
        <w:spacing w:after="0" w:line="168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30C" w:rsidRPr="00C6530C" w:rsidRDefault="00C6530C" w:rsidP="00DD48B0">
      <w:pPr>
        <w:spacing w:after="0" w:line="168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How we can address/mitigate those concerns</w:t>
      </w:r>
    </w:p>
    <w:p w:rsidR="00C6530C" w:rsidRPr="00C6530C" w:rsidRDefault="00C6530C" w:rsidP="00DD48B0">
      <w:pPr>
        <w:jc w:val="both"/>
      </w:pPr>
    </w:p>
    <w:p w:rsidR="00C6530C" w:rsidRDefault="00C6530C" w:rsidP="00DD48B0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530C">
        <w:t xml:space="preserve">Two departments that may have concerns are the </w:t>
      </w:r>
      <w:r w:rsidRPr="00C6530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Pr="00C6530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hief Commercial Officer</w:t>
      </w:r>
      <w:r w:rsidRPr="00C6530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6530C">
        <w:t xml:space="preserve">and the </w:t>
      </w:r>
      <w:r w:rsidRPr="00C6530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Pr="00C6530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hief Financial officer</w:t>
      </w: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C6530C" w:rsidRDefault="00C6530C" w:rsidP="00DD48B0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6530C" w:rsidRPr="00DD48B0" w:rsidRDefault="00C6530C" w:rsidP="00DD48B0">
      <w:pPr>
        <w:jc w:val="both"/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D48B0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Chief Commercial Officer</w:t>
      </w:r>
    </w:p>
    <w:p w:rsidR="00C6530C" w:rsidRPr="00C6530C" w:rsidRDefault="00C6530C" w:rsidP="00DD48B0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 raise concerns about marketing to a younger audience, and this change could be confusing for some older customers. It is important to maintain the brand image.</w:t>
      </w:r>
    </w:p>
    <w:p w:rsidR="00C6530C" w:rsidRPr="00DD48B0" w:rsidRDefault="00C6530C" w:rsidP="00DD48B0">
      <w:pPr>
        <w:jc w:val="both"/>
        <w:rPr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6530C" w:rsidRPr="00DD48B0" w:rsidRDefault="00C6530C" w:rsidP="00DD48B0">
      <w:pPr>
        <w:jc w:val="both"/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8B0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Mitigation</w:t>
      </w:r>
    </w:p>
    <w:p w:rsidR="00C6530C" w:rsidRPr="00C6530C" w:rsidRDefault="00C6530C" w:rsidP="00DD48B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30C" w:rsidRPr="00C6530C" w:rsidRDefault="00C6530C" w:rsidP="00DD48B0">
      <w:pPr>
        <w:pStyle w:val="ListParagraph"/>
        <w:numPr>
          <w:ilvl w:val="0"/>
          <w:numId w:val="1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Carefully plan and launch our marketing campaign, with clear communication to customers</w:t>
      </w:r>
    </w:p>
    <w:p w:rsidR="00C6530C" w:rsidRPr="00C6530C" w:rsidRDefault="00C6530C" w:rsidP="00DD48B0">
      <w:pPr>
        <w:pStyle w:val="ListParagraph"/>
        <w:numPr>
          <w:ilvl w:val="0"/>
          <w:numId w:val="1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Exemplify benefits of handset leasing prior and during launch. Through platforms such as </w:t>
      </w:r>
      <w:proofErr w:type="spellStart"/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instagram</w:t>
      </w:r>
      <w:proofErr w:type="spellEnd"/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C65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  <w:proofErr w:type="spellEnd"/>
    </w:p>
    <w:p w:rsidR="00C6530C" w:rsidRDefault="00C6530C" w:rsidP="00DD48B0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530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Chief Financial Officer</w:t>
      </w:r>
    </w:p>
    <w:p w:rsidR="00C6530C" w:rsidRDefault="00C6530C" w:rsidP="00DD48B0">
      <w:p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Could have an issue with lower up-front costs that "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Barter</w:t>
      </w:r>
      <w:r w:rsid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old phone with new plan</w:t>
      </w:r>
      <w:r w:rsidRPr="00C6530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will result in. This could affect the top line.</w:t>
      </w:r>
    </w:p>
    <w:p w:rsidR="00DD48B0" w:rsidRPr="00C6530C" w:rsidRDefault="00DD48B0" w:rsidP="00DD48B0">
      <w:p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30C" w:rsidRPr="00DD48B0" w:rsidRDefault="00C6530C" w:rsidP="00DD48B0">
      <w:pPr>
        <w:jc w:val="both"/>
        <w:rPr>
          <w:b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8B0">
        <w:rPr>
          <w:b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Mitigation</w:t>
      </w:r>
    </w:p>
    <w:p w:rsidR="00C6530C" w:rsidRPr="00DD48B0" w:rsidRDefault="00C6530C" w:rsidP="00DD48B0">
      <w:pPr>
        <w:pStyle w:val="ListParagraph"/>
        <w:numPr>
          <w:ilvl w:val="0"/>
          <w:numId w:val="1"/>
        </w:num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Comparables</w:t>
      </w:r>
      <w:proofErr w:type="spellEnd"/>
      <w:r w:rsidRP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markets suggest that increased market share and more attractive plans, as a result </w:t>
      </w:r>
      <w:proofErr w:type="gramStart"/>
      <w:r w:rsidRP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="00DD48B0" w:rsidRP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handset</w:t>
      </w:r>
      <w:proofErr w:type="gramEnd"/>
      <w:r w:rsidRP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leasing end to outperform the rest of the market in top line growth. (ARPU may decline)</w:t>
      </w:r>
    </w:p>
    <w:p w:rsidR="00DD48B0" w:rsidRPr="00C6530C" w:rsidRDefault="00DD48B0" w:rsidP="00DD48B0">
      <w:p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30C" w:rsidRDefault="00C6530C" w:rsidP="00DD48B0">
      <w:p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30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Concerns can be managed by presenting historical data and studies from the industry to support the </w:t>
      </w:r>
      <w:r w:rsid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Barter old phone with new plan</w:t>
      </w:r>
      <w:r w:rsidRPr="00C6530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Driving this proposal through facts should</w:t>
      </w:r>
      <w:r w:rsidR="00DD48B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</w:t>
      </w:r>
      <w:r w:rsidRPr="00C6530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focus.</w:t>
      </w:r>
    </w:p>
    <w:p w:rsidR="00DD48B0" w:rsidRDefault="00DD48B0" w:rsidP="00DD48B0">
      <w:p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48B0" w:rsidRDefault="00DD48B0" w:rsidP="00DD48B0">
      <w:p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Thanks</w:t>
      </w:r>
      <w:proofErr w:type="gramEnd"/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regards </w:t>
      </w:r>
    </w:p>
    <w:p w:rsidR="00DD48B0" w:rsidRPr="00C6530C" w:rsidRDefault="00DD48B0" w:rsidP="00DD48B0">
      <w:pPr>
        <w:jc w:val="bot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Jaskarandeep Singh</w:t>
      </w:r>
      <w:bookmarkStart w:id="0" w:name="_GoBack"/>
      <w:bookmarkEnd w:id="0"/>
    </w:p>
    <w:sectPr w:rsidR="00DD48B0" w:rsidRPr="00C6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0B69"/>
    <w:multiLevelType w:val="hybridMultilevel"/>
    <w:tmpl w:val="B14081FA"/>
    <w:lvl w:ilvl="0" w:tplc="853243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0C"/>
    <w:rsid w:val="00BB23FF"/>
    <w:rsid w:val="00C6530C"/>
    <w:rsid w:val="00D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285B"/>
  <w15:chartTrackingRefBased/>
  <w15:docId w15:val="{A9A9424C-545F-4EBA-8CCC-51FDD8B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81E34-5117-45DF-9BB8-28A694DB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JASKARANDEEP SINGH 190104041</dc:creator>
  <cp:keywords/>
  <dc:description/>
  <cp:lastModifiedBy>JASKARANDEEP SINGH 190104041</cp:lastModifiedBy>
  <cp:revision>1</cp:revision>
  <dcterms:created xsi:type="dcterms:W3CDTF">2022-08-23T06:11:00Z</dcterms:created>
  <dcterms:modified xsi:type="dcterms:W3CDTF">2022-08-23T06:25:00Z</dcterms:modified>
</cp:coreProperties>
</file>