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Robertstown Battery Energy Storage System</w:t>
      </w:r>
    </w:p>
    <w:p>
      <w:r>
        <w:t>Generated on: 2026-03-23 16:29:24</w:t>
      </w:r>
    </w:p>
    <w:p>
      <w:pPr>
        <w:pStyle w:val="Heading1"/>
      </w:pPr>
      <w:r>
        <w:t>Project Summary</w:t>
      </w:r>
    </w:p>
    <w:p>
      <w:r>
        <w:t>The Robertstown Battery Energy Storage System is an energy infrastructure project proposed in Robertstown, Australia. It involves the development of a battery storage facility to support energy reliability and capacity. The project is currently open for public comment as part of the referral decision process. Further details such as investment value and sponsors are not disclosed.</w:t>
      </w:r>
    </w:p>
    <w:p/>
    <w:tbl>
      <w:tblPr>
        <w:tblStyle w:val="TableGrid"/>
        <w:tblW w:type="auto" w:w="0"/>
        <w:tblLook w:firstColumn="1" w:firstRow="1" w:lastColumn="0" w:lastRow="0" w:noHBand="0" w:noVBand="1" w:val="04A0"/>
      </w:tblPr>
      <w:tblGrid>
        <w:gridCol w:w="4320"/>
        <w:gridCol w:w="4320"/>
      </w:tblGrid>
      <w:tr>
        <w:tc>
          <w:tcPr>
            <w:tcW w:type="dxa" w:w="4320"/>
          </w:tcPr>
          <w:p>
            <w:r>
              <w:rPr>
                <w:b/>
              </w:rPr>
              <w:t>Parameters</w:t>
            </w:r>
          </w:p>
        </w:tc>
        <w:tc>
          <w:tcPr>
            <w:tcW w:type="dxa" w:w="4320"/>
          </w:tcPr>
          <w:p>
            <w:r>
              <w:rPr>
                <w:b/>
              </w:rPr>
              <w:t>Value</w:t>
            </w:r>
          </w:p>
        </w:tc>
      </w:tr>
      <w:tr>
        <w:tc>
          <w:tcPr>
            <w:tcW w:type="dxa" w:w="4320"/>
          </w:tcPr>
          <w:p>
            <w:r>
              <w:t>Country</w:t>
            </w:r>
          </w:p>
        </w:tc>
        <w:tc>
          <w:tcPr>
            <w:tcW w:type="dxa" w:w="4320"/>
          </w:tcPr>
          <w:p>
            <w:r>
              <w:t>Australia</w:t>
            </w:r>
          </w:p>
        </w:tc>
      </w:tr>
      <w:tr>
        <w:tc>
          <w:tcPr>
            <w:tcW w:type="dxa" w:w="4320"/>
          </w:tcPr>
          <w:p>
            <w:r>
              <w:t>City</w:t>
            </w:r>
          </w:p>
        </w:tc>
        <w:tc>
          <w:tcPr>
            <w:tcW w:type="dxa" w:w="4320"/>
          </w:tcPr>
          <w:p>
            <w:r>
              <w:t>Not Found</w:t>
            </w:r>
          </w:p>
        </w:tc>
      </w:tr>
      <w:tr>
        <w:tc>
          <w:tcPr>
            <w:tcW w:type="dxa" w:w="4320"/>
          </w:tcPr>
          <w:p>
            <w:r>
              <w:t>Location</w:t>
            </w:r>
          </w:p>
        </w:tc>
        <w:tc>
          <w:tcPr>
            <w:tcW w:type="dxa" w:w="4320"/>
          </w:tcPr>
          <w:p>
            <w:r>
              <w:t>Lower Bright Road, Bright SA 5381 (Opposite existing Robertstown Substation)</w:t>
            </w:r>
          </w:p>
        </w:tc>
      </w:tr>
      <w:tr>
        <w:tc>
          <w:tcPr>
            <w:tcW w:type="dxa" w:w="4320"/>
          </w:tcPr>
          <w:p>
            <w:r>
              <w:t>Sector</w:t>
            </w:r>
          </w:p>
        </w:tc>
        <w:tc>
          <w:tcPr>
            <w:tcW w:type="dxa" w:w="4320"/>
          </w:tcPr>
          <w:p>
            <w:r>
              <w:t>Energy</w:t>
            </w:r>
          </w:p>
        </w:tc>
      </w:tr>
      <w:tr>
        <w:tc>
          <w:tcPr>
            <w:tcW w:type="dxa" w:w="4320"/>
          </w:tcPr>
          <w:p>
            <w:r>
              <w:t>Sub-Sector</w:t>
            </w:r>
          </w:p>
        </w:tc>
        <w:tc>
          <w:tcPr>
            <w:tcW w:type="dxa" w:w="4320"/>
          </w:tcPr>
          <w:p>
            <w:r>
              <w:t>Battery Energy Storage</w:t>
            </w:r>
          </w:p>
        </w:tc>
      </w:tr>
      <w:tr>
        <w:tc>
          <w:tcPr>
            <w:tcW w:type="dxa" w:w="4320"/>
          </w:tcPr>
          <w:p>
            <w:r>
              <w:t>Investment Value / Deal Value</w:t>
            </w:r>
          </w:p>
        </w:tc>
        <w:tc>
          <w:tcPr>
            <w:tcW w:type="dxa" w:w="4320"/>
          </w:tcPr>
          <w:p>
            <w:r>
              <w:t>Not Found</w:t>
            </w:r>
          </w:p>
        </w:tc>
      </w:tr>
      <w:tr>
        <w:tc>
          <w:tcPr>
            <w:tcW w:type="dxa" w:w="4320"/>
          </w:tcPr>
          <w:p>
            <w:r>
              <w:t>Currency</w:t>
            </w:r>
          </w:p>
        </w:tc>
        <w:tc>
          <w:tcPr>
            <w:tcW w:type="dxa" w:w="4320"/>
          </w:tcPr>
          <w:p>
            <w:r>
              <w:t>Not Found</w:t>
            </w:r>
          </w:p>
        </w:tc>
      </w:tr>
      <w:tr>
        <w:tc>
          <w:tcPr>
            <w:tcW w:type="dxa" w:w="4320"/>
          </w:tcPr>
          <w:p>
            <w:r>
              <w:t>Sponsors/Investors</w:t>
            </w:r>
          </w:p>
        </w:tc>
        <w:tc>
          <w:tcPr>
            <w:tcW w:type="dxa" w:w="4320"/>
          </w:tcPr>
          <w:p>
            <w:r>
              <w:t>Not Found</w:t>
            </w:r>
          </w:p>
        </w:tc>
      </w:tr>
      <w:tr>
        <w:tc>
          <w:tcPr>
            <w:tcW w:type="dxa" w:w="4320"/>
          </w:tcPr>
          <w:p>
            <w:r>
              <w:t>Lenders</w:t>
            </w:r>
          </w:p>
        </w:tc>
        <w:tc>
          <w:tcPr>
            <w:tcW w:type="dxa" w:w="4320"/>
          </w:tcPr>
          <w:p>
            <w:r>
              <w:t>Not Found</w:t>
            </w:r>
          </w:p>
        </w:tc>
      </w:tr>
      <w:tr>
        <w:tc>
          <w:tcPr>
            <w:tcW w:type="dxa" w:w="4320"/>
          </w:tcPr>
          <w:p>
            <w:r>
              <w:t>Project Status</w:t>
            </w:r>
          </w:p>
        </w:tc>
        <w:tc>
          <w:tcPr>
            <w:tcW w:type="dxa" w:w="4320"/>
          </w:tcPr>
          <w:p>
            <w:r>
              <w:t>Referral Decision - Open for Public Comment</w:t>
            </w:r>
          </w:p>
        </w:tc>
      </w:tr>
      <w:tr>
        <w:tc>
          <w:tcPr>
            <w:tcW w:type="dxa" w:w="4320"/>
          </w:tcPr>
          <w:p>
            <w:r>
              <w:t>Publication Date</w:t>
            </w:r>
          </w:p>
        </w:tc>
        <w:tc>
          <w:tcPr>
            <w:tcW w:type="dxa" w:w="4320"/>
          </w:tcPr>
          <w:p>
            <w:r>
              <w:t>17/03/2026</w:t>
            </w:r>
          </w:p>
        </w:tc>
      </w:tr>
    </w:tbl>
    <w:p/>
    <w:p>
      <w:pPr>
        <w:pStyle w:val="Heading1"/>
      </w:pPr>
      <w:r>
        <w:t>Signals that Make a News Item Relevant</w:t>
      </w:r>
    </w:p>
    <w:p>
      <w:r>
        <w:t>1. Detected Intent: New project announcement</w:t>
      </w:r>
    </w:p>
    <w:p/>
    <w:p>
      <w:pPr>
        <w:pStyle w:val="Heading1"/>
      </w:pPr>
      <w:r>
        <w:t>Source Link</w:t>
      </w:r>
    </w:p>
    <w:p>
      <w:hyperlink r:id="rId9">
        <w:r>
          <w:rPr>
            <w:color w:val="0563C1"/>
            <w:u w:val="single"/>
          </w:rPr>
          <w:t>https://epbcpublicportal.environment.gov.au/all-referrals/project-referral-summary/?id=9affd9e0-7008-f111-8406-7ced8d326d41</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pbcpublicportal.environment.gov.au/all-referrals/project-referral-summary/?id=9affd9e0-7008-f111-8406-7ced8d326d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