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Murchs Corner Battery Energy Storage System (BESS)</w:t>
      </w:r>
    </w:p>
    <w:p>
      <w:r>
        <w:t>Generated on: 2026-04-02 10:48:46</w:t>
      </w:r>
    </w:p>
    <w:p>
      <w:pPr>
        <w:pStyle w:val="Heading1"/>
      </w:pPr>
      <w:r>
        <w:t>Project Summary</w:t>
      </w:r>
    </w:p>
    <w:p>
      <w:r>
        <w:t>The Murchs Corner Battery Energy Storage System (BESS) project proposes the development, operation, and decommissioning of a grid-scale battery storage facility with a conceptual capacity of up to 500MW/2,000MWh in Victoria, Australia. The facility will be connected to the 500kV Moorabool to Mortlake transmission line via a new terminal station and will occupy primarily cleared agricultural land. It aims to store excess electricity and discharge it into the grid to enhance renewable energy transition and grid stability. The project is carefully designed to minimize environmental and cultural impacts, and is currently awaiting a delegate decision for approval.</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2977 Hamilton Highway, Darlington VIC</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Not Found</w:t>
            </w:r>
          </w:p>
        </w:tc>
      </w:tr>
      <w:tr>
        <w:tc>
          <w:tcPr>
            <w:tcW w:type="dxa" w:w="4320"/>
          </w:tcPr>
          <w:p>
            <w:r>
              <w:t>Lenders</w:t>
            </w:r>
          </w:p>
        </w:tc>
        <w:tc>
          <w:tcPr>
            <w:tcW w:type="dxa" w:w="4320"/>
          </w:tcPr>
          <w:p>
            <w:r>
              <w:t>Not Found</w:t>
            </w:r>
          </w:p>
        </w:tc>
      </w:tr>
      <w:tr>
        <w:tc>
          <w:tcPr>
            <w:tcW w:type="dxa" w:w="4320"/>
          </w:tcPr>
          <w:p>
            <w:r>
              <w:t>Project Status</w:t>
            </w:r>
          </w:p>
        </w:tc>
        <w:tc>
          <w:tcPr>
            <w:tcW w:type="dxa" w:w="4320"/>
          </w:tcPr>
          <w:p>
            <w:r>
              <w:t>Awaiting Delegate Decision</w:t>
            </w:r>
          </w:p>
        </w:tc>
      </w:tr>
      <w:tr>
        <w:tc>
          <w:tcPr>
            <w:tcW w:type="dxa" w:w="4320"/>
          </w:tcPr>
          <w:p>
            <w:r>
              <w:t>Publication Date</w:t>
            </w:r>
          </w:p>
        </w:tc>
        <w:tc>
          <w:tcPr>
            <w:tcW w:type="dxa" w:w="4320"/>
          </w:tcPr>
          <w:p>
            <w:r>
              <w:t>18/03/2026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https://epbcpublicportal.environment.gov.au/all-referrals/project-referral-summary/?id=8de14de1-f60a-f111-8406-6045bdc2262b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8de14de1-f60a-f111-8406-6045bdc2262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