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C0D59" w14:textId="097F0057" w:rsidR="00E42B5A" w:rsidRPr="00CD6164" w:rsidRDefault="00000000">
      <w:pPr>
        <w:spacing w:after="80" w:line="252" w:lineRule="auto"/>
        <w:jc w:val="center"/>
        <w:rPr>
          <w:rFonts w:ascii="Times New Roman" w:hAnsi="Times New Roman" w:cs="Times New Roman"/>
        </w:rPr>
      </w:pPr>
      <w:r w:rsidRPr="00CD6164">
        <w:rPr>
          <w:rFonts w:ascii="Times New Roman" w:hAnsi="Times New Roman" w:cs="Times New Roman"/>
          <w:b/>
          <w:color w:val="000000"/>
          <w:sz w:val="48"/>
        </w:rPr>
        <w:t>Development of a Unified Web-Based Quality Evaluation Platform for Mobile Applications through Automated Functional and Non-Functional Test Result Aggregation and Visualization</w:t>
      </w:r>
    </w:p>
    <w:p w14:paraId="44D3BBB8" w14:textId="6EC1D17A" w:rsidR="00E42B5A" w:rsidRPr="00CD6164" w:rsidRDefault="00C64E0D" w:rsidP="00C64E0D">
      <w:pPr>
        <w:spacing w:after="120" w:line="240" w:lineRule="auto"/>
        <w:jc w:val="center"/>
        <w:rPr>
          <w:rFonts w:ascii="Times New Roman" w:hAnsi="Times New Roman" w:cs="Times New Roman"/>
          <w:bCs/>
          <w:sz w:val="18"/>
          <w:szCs w:val="18"/>
        </w:rPr>
        <w:sectPr w:rsidR="00E42B5A" w:rsidRPr="00CD6164" w:rsidSect="00C64E0D">
          <w:headerReference w:type="default" r:id="rId8"/>
          <w:pgSz w:w="11909" w:h="16834"/>
          <w:pgMar w:top="1080" w:right="907" w:bottom="1440" w:left="907" w:header="720" w:footer="720" w:gutter="0"/>
          <w:cols w:space="720"/>
          <w:docGrid w:linePitch="360"/>
        </w:sectPr>
      </w:pPr>
      <w:proofErr w:type="spellStart"/>
      <w:r w:rsidRPr="00CD6164">
        <w:rPr>
          <w:rFonts w:ascii="Times New Roman" w:hAnsi="Times New Roman" w:cs="Times New Roman"/>
          <w:bCs/>
          <w:color w:val="000000"/>
          <w:sz w:val="18"/>
          <w:szCs w:val="18"/>
        </w:rPr>
        <w:t>A.</w:t>
      </w:r>
      <w:proofErr w:type="gramStart"/>
      <w:r w:rsidRPr="00CD6164">
        <w:rPr>
          <w:rFonts w:ascii="Times New Roman" w:hAnsi="Times New Roman" w:cs="Times New Roman"/>
          <w:bCs/>
          <w:color w:val="000000"/>
          <w:sz w:val="18"/>
          <w:szCs w:val="18"/>
        </w:rPr>
        <w:t>J.</w:t>
      </w:r>
      <w:r w:rsidR="00000000" w:rsidRPr="00CD6164">
        <w:rPr>
          <w:rFonts w:ascii="Times New Roman" w:hAnsi="Times New Roman" w:cs="Times New Roman"/>
          <w:bCs/>
          <w:color w:val="000000"/>
          <w:sz w:val="18"/>
          <w:szCs w:val="18"/>
        </w:rPr>
        <w:t>Pavithra</w:t>
      </w:r>
      <w:proofErr w:type="spellEnd"/>
      <w:proofErr w:type="gramEnd"/>
      <w:r w:rsidRPr="00CD6164">
        <w:rPr>
          <w:rFonts w:ascii="Times New Roman" w:hAnsi="Times New Roman" w:cs="Times New Roman"/>
          <w:bCs/>
          <w:color w:val="000000"/>
          <w:sz w:val="18"/>
          <w:szCs w:val="18"/>
        </w:rPr>
        <w:t xml:space="preserve"> </w:t>
      </w:r>
      <w:r w:rsidR="00000000" w:rsidRPr="00CD6164">
        <w:rPr>
          <w:rFonts w:ascii="Times New Roman" w:hAnsi="Times New Roman" w:cs="Times New Roman"/>
          <w:bCs/>
          <w:color w:val="000000"/>
          <w:sz w:val="18"/>
          <w:szCs w:val="18"/>
        </w:rPr>
        <w:t xml:space="preserve">and </w:t>
      </w:r>
      <w:proofErr w:type="spellStart"/>
      <w:r w:rsidRPr="00CD6164">
        <w:rPr>
          <w:rFonts w:ascii="Times New Roman" w:hAnsi="Times New Roman" w:cs="Times New Roman"/>
          <w:bCs/>
          <w:color w:val="000000"/>
          <w:sz w:val="18"/>
          <w:szCs w:val="18"/>
        </w:rPr>
        <w:t>K.K.P.Subashini</w:t>
      </w:r>
      <w:proofErr w:type="spellEnd"/>
      <w:r w:rsidR="0075321D" w:rsidRPr="00CD6164">
        <w:rPr>
          <w:rFonts w:ascii="Times New Roman" w:hAnsi="Times New Roman" w:cs="Times New Roman"/>
          <w:bCs/>
          <w:color w:val="000000"/>
          <w:sz w:val="18"/>
          <w:szCs w:val="18"/>
        </w:rPr>
        <w:t>*</w:t>
      </w:r>
      <w:r w:rsidR="00000000" w:rsidRPr="00CD6164">
        <w:rPr>
          <w:rFonts w:ascii="Times New Roman" w:hAnsi="Times New Roman" w:cs="Times New Roman"/>
          <w:bCs/>
          <w:color w:val="000000"/>
          <w:sz w:val="18"/>
          <w:szCs w:val="18"/>
        </w:rPr>
        <w:br/>
      </w:r>
      <w:r w:rsidR="0075321D" w:rsidRPr="00CD6164">
        <w:rPr>
          <w:rFonts w:ascii="Times New Roman" w:hAnsi="Times New Roman" w:cs="Times New Roman"/>
          <w:bCs/>
          <w:color w:val="000000"/>
          <w:sz w:val="18"/>
          <w:szCs w:val="18"/>
        </w:rPr>
        <w:t>Department of Sof</w:t>
      </w:r>
      <w:r w:rsidR="0075321D" w:rsidRPr="00CD6164">
        <w:rPr>
          <w:rFonts w:ascii="Times New Roman" w:hAnsi="Times New Roman" w:cs="Times New Roman"/>
          <w:bCs/>
          <w:color w:val="000000"/>
          <w:sz w:val="18"/>
          <w:szCs w:val="18"/>
        </w:rPr>
        <w:t>t</w:t>
      </w:r>
      <w:r w:rsidR="0075321D" w:rsidRPr="00CD6164">
        <w:rPr>
          <w:rFonts w:ascii="Times New Roman" w:hAnsi="Times New Roman" w:cs="Times New Roman"/>
          <w:bCs/>
          <w:color w:val="000000"/>
          <w:sz w:val="18"/>
          <w:szCs w:val="18"/>
        </w:rPr>
        <w:t>ware Engineering and Computer Security</w:t>
      </w:r>
      <w:r w:rsidRPr="00CD6164">
        <w:rPr>
          <w:rFonts w:ascii="Times New Roman" w:hAnsi="Times New Roman" w:cs="Times New Roman"/>
          <w:bCs/>
          <w:color w:val="000000"/>
          <w:sz w:val="18"/>
          <w:szCs w:val="18"/>
        </w:rPr>
        <w:t xml:space="preserve">, </w:t>
      </w:r>
      <w:r w:rsidR="00000000" w:rsidRPr="00CD6164">
        <w:rPr>
          <w:rFonts w:ascii="Times New Roman" w:hAnsi="Times New Roman" w:cs="Times New Roman"/>
          <w:bCs/>
          <w:color w:val="000000"/>
          <w:sz w:val="18"/>
          <w:szCs w:val="18"/>
        </w:rPr>
        <w:t>Faculty of Computing, NSBM Green University, Sri Lanka</w:t>
      </w:r>
      <w:r w:rsidR="00000000" w:rsidRPr="00CD6164">
        <w:rPr>
          <w:rFonts w:ascii="Times New Roman" w:hAnsi="Times New Roman" w:cs="Times New Roman"/>
          <w:bCs/>
          <w:color w:val="000000"/>
          <w:sz w:val="18"/>
          <w:szCs w:val="18"/>
        </w:rPr>
        <w:br/>
      </w:r>
      <w:r w:rsidR="00000000" w:rsidRPr="00CD6164">
        <w:rPr>
          <w:rFonts w:ascii="Times New Roman" w:hAnsi="Times New Roman" w:cs="Times New Roman"/>
          <w:bCs/>
          <w:i/>
          <w:color w:val="000000"/>
          <w:sz w:val="18"/>
          <w:szCs w:val="18"/>
        </w:rPr>
        <w:t xml:space="preserve">Corresponding Author E-mail: </w:t>
      </w:r>
      <w:r w:rsidRPr="00CD6164">
        <w:rPr>
          <w:rFonts w:ascii="Times New Roman" w:hAnsi="Times New Roman" w:cs="Times New Roman"/>
          <w:bCs/>
          <w:i/>
          <w:color w:val="000000"/>
          <w:sz w:val="18"/>
          <w:szCs w:val="18"/>
        </w:rPr>
        <w:t>pavithras@nsbm.ac.lk</w:t>
      </w:r>
    </w:p>
    <w:p w14:paraId="09D55578" w14:textId="64C572EE" w:rsidR="00E42B5A" w:rsidRPr="00CD6164" w:rsidRDefault="0075321D" w:rsidP="00CD6164">
      <w:pPr>
        <w:spacing w:after="120" w:line="240" w:lineRule="auto"/>
        <w:jc w:val="both"/>
        <w:rPr>
          <w:rFonts w:ascii="Times New Roman" w:hAnsi="Times New Roman" w:cs="Times New Roman"/>
        </w:rPr>
      </w:pPr>
      <w:r w:rsidRPr="00CD6164">
        <w:rPr>
          <w:rFonts w:ascii="Times New Roman" w:hAnsi="Times New Roman" w:cs="Times New Roman"/>
          <w:b/>
          <w:i/>
          <w:color w:val="000000"/>
          <w:sz w:val="18"/>
        </w:rPr>
        <w:t xml:space="preserve">   </w:t>
      </w:r>
      <w:r w:rsidR="00000000" w:rsidRPr="00CD6164">
        <w:rPr>
          <w:rFonts w:ascii="Times New Roman" w:hAnsi="Times New Roman" w:cs="Times New Roman"/>
          <w:b/>
          <w:i/>
          <w:color w:val="000000"/>
          <w:sz w:val="18"/>
        </w:rPr>
        <w:t>Abstract—</w:t>
      </w:r>
      <w:r w:rsidR="00000000" w:rsidRPr="00CD6164">
        <w:rPr>
          <w:rFonts w:ascii="Times New Roman" w:hAnsi="Times New Roman" w:cs="Times New Roman"/>
          <w:color w:val="000000"/>
          <w:sz w:val="18"/>
        </w:rPr>
        <w:t>Evaluating the release-readiness of modern mobile applications requires simultaneous verification across functional, performance, and security domains. While automated testing tools generate critical diagnostic telemetry, their native outputs are fundamentally isolated in heterogeneous syntactic formats (e.g., JUnit XML, tabular CSV, nested JSON). This severe fragmentation creates operational silos, resulting in high triage latency for developers and a critical communication gap between technical and non-technical Agile stakeholders. To address this structural inefficiency, this research proposes a full-stack, decoupled Unified Quality Evaluation Platform built on the Node.js and React ecosystems. The system utilizes REST API webhooks to asynchronously ingest, parse, and normalize runtime artifacts from disparate tools (Appium, Apache JMeter, MobSF) into a centralized JSON document schema. Furthermore, it mathematically computes a Unified Quality Score and maps test failures directly to Git Version Control metadata to establish exact defect traceability. Evaluated through the Design Science Research (DSR) methodology, backend performance profiling demonstrated the Node.js parser's capacity to process multi-megabyte concurrent payload streams with 0% data loss. Frontend user acceptance testing yielded a System Usability Scale (SUS) score of 84.5, empirically validating that role-tailored visual analytics significantly reduce cognitive load, accelerate defect triage, and enhance data-driven deployment decisions for modern DevOps teams.</w:t>
      </w:r>
    </w:p>
    <w:p w14:paraId="583C84FB" w14:textId="2EA59FBA" w:rsidR="00E42B5A" w:rsidRPr="00CD6164" w:rsidRDefault="0075321D">
      <w:pPr>
        <w:spacing w:before="20" w:after="80" w:line="240" w:lineRule="auto"/>
        <w:jc w:val="both"/>
        <w:rPr>
          <w:rFonts w:ascii="Times New Roman" w:hAnsi="Times New Roman" w:cs="Times New Roman"/>
        </w:rPr>
      </w:pPr>
      <w:r w:rsidRPr="00CD6164">
        <w:rPr>
          <w:rFonts w:ascii="Times New Roman" w:hAnsi="Times New Roman" w:cs="Times New Roman"/>
          <w:b/>
          <w:i/>
          <w:color w:val="000000"/>
          <w:sz w:val="18"/>
        </w:rPr>
        <w:t xml:space="preserve">   </w:t>
      </w:r>
      <w:r w:rsidR="00000000" w:rsidRPr="00CD6164">
        <w:rPr>
          <w:rFonts w:ascii="Times New Roman" w:hAnsi="Times New Roman" w:cs="Times New Roman"/>
          <w:b/>
          <w:i/>
          <w:color w:val="000000"/>
          <w:sz w:val="18"/>
        </w:rPr>
        <w:t xml:space="preserve">Keywords— </w:t>
      </w:r>
      <w:r w:rsidR="00000000" w:rsidRPr="00CD6164">
        <w:rPr>
          <w:rFonts w:ascii="Times New Roman" w:hAnsi="Times New Roman" w:cs="Times New Roman"/>
          <w:i/>
          <w:color w:val="000000"/>
          <w:sz w:val="18"/>
        </w:rPr>
        <w:t>Mobile App Testing, Continuous Integration (CI/CD), Software Quality Assurance, Visual Analytics, Log Parsing, Agile DevOps, System Usability Scale.</w:t>
      </w:r>
    </w:p>
    <w:p w14:paraId="24C6675A"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I. INTRODUCTION</w:t>
      </w:r>
    </w:p>
    <w:p w14:paraId="6A77BD30"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A. Background of the Study: The Ubiquity of Mobile Applications</w:t>
      </w:r>
    </w:p>
    <w:p w14:paraId="0EA1BDF2"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In the rapidly expanding and highly interconnected modern digital economy, mobile applications have fundamentally transcended their initial, rudimentary role as supplementary or secondary digital channels. Today, they serve as the primary, mission-critical engines driving global finance, comprehensive healthcare systems, massive global e-commerce platforms, and daily internal enterprise operations. The unprecedented proliferation of smartphone technology and ubiquitous broadband internet connectivity has created a highly competitive, globalized marketplace where end-users wield absolute power in dictating the ultimate standards of software quality.</w:t>
      </w:r>
    </w:p>
    <w:p w14:paraId="6E00A8C7"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 xml:space="preserve">Modern consumers now operate with an absolute zero-tolerance policy for software defects. A single unresponsive </w:t>
      </w:r>
      <w:r w:rsidRPr="00CD6164">
        <w:rPr>
          <w:rFonts w:ascii="Times New Roman" w:hAnsi="Times New Roman" w:cs="Times New Roman"/>
          <w:color w:val="000000"/>
          <w:sz w:val="20"/>
        </w:rPr>
        <w:t>interactive button, a three-second network latency delay during a financial transaction, or a heavily obfuscated data vulnerability resulting in a data breach can cost a modern enterprise millions of dollars in lost revenue, trigger severe legal penalties under frameworks like GDPR, and permanently damage a company's hard-earned brand reputation. Users inherently demand flawless functional correctness, lightning-fast responsiveness under fluctuating network conditions, and absolute data security from the exact moment an application is launched on their device. With this rapid adoption comes heavily heightened user expectations for seamless experiences, visually appealing interfaces, and uninterrupted functionality across thousands of different device permutations, screen sizes, and operating system versions [1].</w:t>
      </w:r>
    </w:p>
    <w:p w14:paraId="2A57DF84"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B. The Paradigm Shift to Agile and CI/CD Pipelines</w:t>
      </w:r>
    </w:p>
    <w:p w14:paraId="0826A34C"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To survive in this highly unforgiving market and effectively meet these escalating consumer demands, software development teams have been forced to completely dismantle traditional, slow-moving, and monolithic software development methodologies, such as the Waterfall model. The industry has broadly adopted Agile development methodologies and highly automated Continuous Integration/Continuous Deployment (CI/CD) pipelines. This profound architectural and cultural shift forces engineering teams to write, compile, and push complex code updates on a weekly, daily, or even hourly basis.</w:t>
      </w:r>
    </w:p>
    <w:p w14:paraId="4D535401"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Within these highly compressed and rapid development lifecycles, traditional manual software testing has reached its absolute breaking point. Relying on human QA testers to manually click through hundreds of mobile screens, input mock data, and visually verify functionality before every single deployment is inherently too slow, massively labor-intensive, and fundamentally prone to human error. Manual testing simply cannot keep pace with the sheer velocity of modern Agile sprints. Consequently, Software Quality Assurance (SQA) must transform from an isolated, late-stage manual phase into an automated, continuous, and multi-dimensional validation process embedded directly within the deployment pipeline itself [2].</w:t>
      </w:r>
    </w:p>
    <w:p w14:paraId="10CA8973"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C. The Complexity of Multi-Dimensional Mobile Quality Assurance</w:t>
      </w:r>
    </w:p>
    <w:p w14:paraId="4507C782"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 xml:space="preserve">Evaluating the true quality and absolute release-readiness of modern mobile applications is not a singular, easily </w:t>
      </w:r>
      <w:r w:rsidRPr="00CD6164">
        <w:rPr>
          <w:rFonts w:ascii="Times New Roman" w:hAnsi="Times New Roman" w:cs="Times New Roman"/>
          <w:color w:val="000000"/>
          <w:sz w:val="20"/>
        </w:rPr>
        <w:lastRenderedPageBreak/>
        <w:t>defined task; it is a highly complex engineering challenge that requires simultaneous, automated verification across several distinct technical domains:</w:t>
      </w:r>
    </w:p>
    <w:p w14:paraId="567DB20C"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Functional Correctness and UI Verification: </w:t>
      </w:r>
      <w:r w:rsidRPr="00CD6164">
        <w:rPr>
          <w:rFonts w:ascii="Times New Roman" w:hAnsi="Times New Roman" w:cs="Times New Roman"/>
          <w:color w:val="000000"/>
          <w:sz w:val="20"/>
        </w:rPr>
        <w:t>The first and most visible domain is ensuring the application behaves exactly as intended from a user's perspective. Functional and Graphical User Interface (GUI) testing frameworks, such as Appium, UIAutomator, and Espresso, are deployed to programmatically mimic human interactions. These tools run scripts that perform actions such as swiping, tapping, typing, and validating state transitions to detect regression anomalies, broken visual links, and structural defects within the Document Object Model (DOM) of the mobile view.</w:t>
      </w:r>
    </w:p>
    <w:p w14:paraId="2F245ED0"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Performance and Resource Utilization: </w:t>
      </w:r>
      <w:r w:rsidRPr="00CD6164">
        <w:rPr>
          <w:rFonts w:ascii="Times New Roman" w:hAnsi="Times New Roman" w:cs="Times New Roman"/>
          <w:color w:val="000000"/>
          <w:sz w:val="20"/>
        </w:rPr>
        <w:t>Beyond basic functional correctness, non-functional criteria such as system performance and hardware resource utilization directly dictate application retention rates and user satisfaction. Mobile applications face unique operational constraints compared to traditional desktop software. They must execute smoothly under fluctuating 3G/4G/5G network connectivity, restricted battery life, varying multi-core CPU capabilities, and severely limited memory capacities. Consequently, performance testing tools, such as Apache JMeter, must be actively utilized to simulate heavy concurrent workloads, API request bottlenecks, and memory leaks before the application reaches the production environment [5]. These tools output highly detailed tabular CSV or JSON data detailing average response times and transaction throughput.</w:t>
      </w:r>
    </w:p>
    <w:p w14:paraId="21560CFC"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Security and Vulnerability Validation: </w:t>
      </w:r>
      <w:r w:rsidRPr="00CD6164">
        <w:rPr>
          <w:rFonts w:ascii="Times New Roman" w:hAnsi="Times New Roman" w:cs="Times New Roman"/>
          <w:color w:val="000000"/>
          <w:sz w:val="20"/>
        </w:rPr>
        <w:t>The modern threat landscape requires integrating strict security validation tools directly within the CI/CD pipeline. Automated static and dynamic security scanners, such as the Mobile Security Framework (MobSF), are critical for scanning compiled binary artifacts (APK/IPA files) and runtime environments for cryptographic vulnerabilities, hardcoded secrets, misconfigured intents, and massive data leaks. These scanners produce extensive JSON reports detailing vulnerabilities by severity (High, Medium, Low).</w:t>
      </w:r>
    </w:p>
    <w:p w14:paraId="7D3CD498"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D. Problem Statement: The Crisis of Fragmented Telemetry</w:t>
      </w:r>
    </w:p>
    <w:p w14:paraId="21B4BC23"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While individual automated tools in the functional, performance, and security dimensions successfully generate vital diagnostic telemetry, a major architectural problem persists: their native execution reports are fundamentally isolated from one another. Functional tools output XML UI errors, performance tools output CSV load graphs, and security tools output JSON vulnerability lists, all housed in completely separate CI/CD build servers, local developer directories, or cloud storage buckets. This extreme fragmentation creates a severe operational silo, establishing a significant technological gap in how multi-dimensional mobile application quality is tracked, aggregated, correlated, and visualized for software engineering stakeholders.</w:t>
      </w:r>
    </w:p>
    <w:p w14:paraId="2DA25A5D"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This operational limitation results in three distinct structural problems within Agile development environments:</w:t>
      </w:r>
    </w:p>
    <w:p w14:paraId="48717ED9"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Syntactic and Semantic Heterogeneity: </w:t>
      </w:r>
      <w:r w:rsidRPr="00CD6164">
        <w:rPr>
          <w:rFonts w:ascii="Times New Roman" w:hAnsi="Times New Roman" w:cs="Times New Roman"/>
          <w:color w:val="000000"/>
          <w:sz w:val="20"/>
        </w:rPr>
        <w:t>Automated mobile testing tools emit diagnostic telemetry in structurally divergent semantic formats. Currently, there is a complete lack of a standardized middleware parsing layer capable of programmatically ingesting, mapping, and normalizing these multi-format files into a single, cohesive document database without causing memory exhaustion.</w:t>
      </w:r>
    </w:p>
    <w:p w14:paraId="451C153C"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High Analytical Friction and Triage Latency: </w:t>
      </w:r>
      <w:r w:rsidRPr="00CD6164">
        <w:rPr>
          <w:rFonts w:ascii="Times New Roman" w:hAnsi="Times New Roman" w:cs="Times New Roman"/>
          <w:color w:val="000000"/>
          <w:sz w:val="20"/>
        </w:rPr>
        <w:t>Because quality reports are scattered across distinct Jenkins build servers and local QA directories, Quality Engineers (QEs) must manually gather, download, unzip, and correlate disparate logs. Analyzing large-scale regression testing results manually is a highly labor-intensive process that significantly delays the defect detection and resolution loop [3]. Furthermore, this disconnected approach creates a severe version control traceability gap. When a test fails in a fast-paced CI/CD pipeline, engineering managers struggle immensely to link the failed XML test back to a specific developer's Git commit hash because the raw execution logs are entirely disconnected from the Version Control System (VCS).</w:t>
      </w:r>
    </w:p>
    <w:p w14:paraId="616786CC"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b/>
          <w:color w:val="000000"/>
          <w:sz w:val="20"/>
        </w:rPr>
        <w:t xml:space="preserve">The Stakeholder Information Gap: </w:t>
      </w:r>
      <w:r w:rsidRPr="00CD6164">
        <w:rPr>
          <w:rFonts w:ascii="Times New Roman" w:hAnsi="Times New Roman" w:cs="Times New Roman"/>
          <w:color w:val="000000"/>
          <w:sz w:val="20"/>
        </w:rPr>
        <w:t>Existing reporting modules embedded within default CI/CD engines (like Jenkins, TravisCI, or GitLab CI) provide basic binary metrics (Pass/Fail) but fundamentally fail to convey context-specific product health tailored to different organizational roles. Non-technical stakeholders, such as product owners and release managers, cannot easily interpret an XML stack trace or a CSV performance dump. Without an abstract, real-time web-based visualization dashboard that seamlessly translates fragmented technical metrics into clear, role-tailored risk indicators, stakeholders struggle to make objective, data-driven 'Go/No-Go' release decisions.</w:t>
      </w:r>
    </w:p>
    <w:p w14:paraId="5BAB1E71"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E. Research Aim and Objectives</w:t>
      </w:r>
    </w:p>
    <w:p w14:paraId="4EBBC930"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primary aim of this research is to design, engineer, and empirically evaluate a unified, full-stack web-based quality evaluation platform (utilizing React and Node.js) that automates the ingestion, parsing, and normalization of heterogeneous mobile application test reports. The specific objectives are defined as follows: (1) To exhaustively analyze the architectural output schemas of Appium (XML), JMeter (CSV), and MobSF (JSON). (2) To engineer robust, memory-efficient custom Node.js parsing algorithms capable of extracting cross-cutting quality metrics and Git version control metadata directly from fragmented execution payloads. (3) To design a standardized, highly extensible JSON document schema. (4) To develop a functional full-stack web platform composed of a REST API ingestion mechanism and a React visualization dashboard featuring role-tailored views. (5) To evaluate the platform's backend processing efficiency and frontend usability using the System Usability Scale (SUS).</w:t>
      </w:r>
    </w:p>
    <w:p w14:paraId="1522251C"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F. Significance of the Study</w:t>
      </w:r>
    </w:p>
    <w:p w14:paraId="59F66183"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By introducing Stakeholder Persona Views, the platform dynamically addresses the unique pain points of multiple operational groups simultaneously. For Quality Assurance Engineers, it unlocks automated CI/CD webhooks, entirely eliminating the tedium of manual log compilation. For Mobile Developers, it unlocks deep XML stack traces mathematically mapped directly to Git Commit Hashes, drastically reducing bug triage latency and contextual switching. For Project Managers, Product Owners, and Clients, it abstracts deep technical clutter, focusing entirely on a centralized, mathematically sound Unified Quality Score to facilitate objective, data-driven deployment decisions.</w:t>
      </w:r>
    </w:p>
    <w:p w14:paraId="5C07BD39"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II. LITERATURE REVIEW</w:t>
      </w:r>
    </w:p>
    <w:p w14:paraId="2FF31D5B"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A. Mobile Test Automation Frameworks</w:t>
      </w:r>
    </w:p>
    <w:p w14:paraId="1CBA0A3F"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mobile application development domain is uniquely characterized by intense device fragmentation—the existence of thousands of different hardware configurations, screen densities, custom OS overlays (e.g., Samsung One UI, Xiaomi OneUI), and native hardware components. According to Berihun et al. [1], automated testing frameworks have evolved from a luxury into an absolute engineering necessity to manage this fragmentation. Evaluating a modern mobile application requires a holistic, multi-faceted approach encompassing functional testing for GUI correctness [4], performance testing for system responsiveness [5], and static/dynamic security scanning.</w:t>
      </w:r>
    </w:p>
    <w:p w14:paraId="2827D2BA"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software industry relies heavily on script-based automation frameworks for GUI testing, primarily Appium. Appium's high suitability for Agile environments stems from its cross-platform WebDriver capabilities, allowing a single script to target both iOS and Android natively [4]. Conversely, tools like Apache JMeter are heavily utilized to simulate massive concurrent network loads and pinpoint CPU or database bottlenecks [5]. Furthermore, Cruz and Abreu [6] highlight that performance optimization is a critical non-functional requirement for user retention, as energy-draining applications are rapidly uninstalled.</w:t>
      </w:r>
    </w:p>
    <w:p w14:paraId="1ACBFA1F"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B. The Artifact Problem, Test Fragility, and Triage Latency</w:t>
      </w:r>
    </w:p>
    <w:p w14:paraId="1E4734DB"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While Appium, JMeter, and MobSF are highly capable execution engines, existing literature proves they are highly unsuitable as standalone quality evaluation platforms. Coppola et al. [7] establish that scripted GUI frameworks suffer from severe test fragility. Mobile interfaces are inherently dynamic. Minor UI modifications cause automated tests to break unexpectedly, generating massive, cryptic XML error logs. When developers review these raw logs, they cannot easily discern if the application's core business logic is critically broken or if a test script locator is merely outdated.</w:t>
      </w:r>
    </w:p>
    <w:p w14:paraId="2CC374E0"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C. Algorithmic Log Parsing Challenges and Traceability</w:t>
      </w:r>
    </w:p>
    <w:p w14:paraId="61677B82"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Extracting structured data from heterogeneous logs is a complex algorithmic challenge. Traditional aggregator systems often use brittle Regular Expressions (Regex) to mine text logs. However, as noted by Zhu et al. [8], Regex-based log parsers fail completely and silently when the underlying testing tool updates its log schema. An effective aggregator must transition away from simple string-scraping and utilize robust, structured parsing libraries (e.g., transforming Abstract Syntax Trees) to handle massive log files without causing server memory overflows.</w:t>
      </w:r>
    </w:p>
    <w:p w14:paraId="59FA04AA"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Additionally, Dong et al. [9] performed an algorithmic analysis of flaky test detection, proving that asynchronous events (like network delays) cause GUI tests to fail randomly. Therefore, an aggregation platform cannot blindly trust raw failure logs; it must incorporate traceability algorithms that group test results by Git Commit Hashes to isolate genuine regressions from intermittent environmental noise.</w:t>
      </w:r>
    </w:p>
    <w:p w14:paraId="6791D0D0"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D. Visual Analytics and Cognitive Load</w:t>
      </w:r>
    </w:p>
    <w:p w14:paraId="60049A58"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Visualizing telemetry reduces cognitive load. Hammad et al. [10] prove multiview visualization displaying code elements alongside test results significantly reduces comprehension time. Azonuche &amp; Enyejo [11] validate velocity dashboards for Agile risk management. However, default CI/CD engines strip away diagnostic metadata, leaving a clear gap for unified visual frameworks. Table I synthesizes foundational literature.</w:t>
      </w:r>
    </w:p>
    <w:p w14:paraId="2BA2198E"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I: Literature Review Synthesis and Critical Analysis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864"/>
        <w:gridCol w:w="936"/>
        <w:gridCol w:w="864"/>
        <w:gridCol w:w="1008"/>
        <w:gridCol w:w="1008"/>
      </w:tblGrid>
      <w:tr w:rsidR="00E42B5A" w:rsidRPr="00CD6164" w14:paraId="30F5CCDB" w14:textId="77777777">
        <w:trPr>
          <w:cantSplit/>
          <w:tblHeader/>
          <w:jc w:val="center"/>
        </w:trPr>
        <w:tc>
          <w:tcPr>
            <w:tcW w:w="864" w:type="dxa"/>
            <w:tcBorders>
              <w:bottom w:val="single" w:sz="8" w:space="0" w:color="000000"/>
            </w:tcBorders>
            <w:tcMar>
              <w:top w:w="4" w:type="dxa"/>
              <w:left w:w="5" w:type="dxa"/>
              <w:bottom w:w="4" w:type="dxa"/>
              <w:right w:w="5" w:type="dxa"/>
            </w:tcMar>
          </w:tcPr>
          <w:p w14:paraId="04BB328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Author(s) &amp; Year</w:t>
            </w:r>
          </w:p>
        </w:tc>
        <w:tc>
          <w:tcPr>
            <w:tcW w:w="936" w:type="dxa"/>
            <w:tcBorders>
              <w:bottom w:val="single" w:sz="8" w:space="0" w:color="000000"/>
            </w:tcBorders>
            <w:tcMar>
              <w:top w:w="4" w:type="dxa"/>
              <w:left w:w="5" w:type="dxa"/>
              <w:bottom w:w="4" w:type="dxa"/>
              <w:right w:w="5" w:type="dxa"/>
            </w:tcMar>
          </w:tcPr>
          <w:p w14:paraId="1C8E4BF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Title / Focus Area</w:t>
            </w:r>
          </w:p>
        </w:tc>
        <w:tc>
          <w:tcPr>
            <w:tcW w:w="864" w:type="dxa"/>
            <w:tcBorders>
              <w:bottom w:val="single" w:sz="8" w:space="0" w:color="000000"/>
            </w:tcBorders>
            <w:tcMar>
              <w:top w:w="4" w:type="dxa"/>
              <w:left w:w="5" w:type="dxa"/>
              <w:bottom w:w="4" w:type="dxa"/>
              <w:right w:w="5" w:type="dxa"/>
            </w:tcMar>
          </w:tcPr>
          <w:p w14:paraId="1A063F2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Core Methodology / Tech</w:t>
            </w:r>
          </w:p>
        </w:tc>
        <w:tc>
          <w:tcPr>
            <w:tcW w:w="1008" w:type="dxa"/>
            <w:tcBorders>
              <w:bottom w:val="single" w:sz="8" w:space="0" w:color="000000"/>
            </w:tcBorders>
            <w:tcMar>
              <w:top w:w="4" w:type="dxa"/>
              <w:left w:w="5" w:type="dxa"/>
              <w:bottom w:w="4" w:type="dxa"/>
              <w:right w:w="5" w:type="dxa"/>
            </w:tcMar>
          </w:tcPr>
          <w:p w14:paraId="7CB1292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Key Findings / Strengths</w:t>
            </w:r>
          </w:p>
        </w:tc>
        <w:tc>
          <w:tcPr>
            <w:tcW w:w="1008" w:type="dxa"/>
            <w:tcBorders>
              <w:bottom w:val="single" w:sz="8" w:space="0" w:color="000000"/>
            </w:tcBorders>
            <w:tcMar>
              <w:top w:w="4" w:type="dxa"/>
              <w:left w:w="5" w:type="dxa"/>
              <w:bottom w:w="4" w:type="dxa"/>
              <w:right w:w="5" w:type="dxa"/>
            </w:tcMar>
          </w:tcPr>
          <w:p w14:paraId="3385D98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Critical Limitations (Research Gap)</w:t>
            </w:r>
          </w:p>
        </w:tc>
      </w:tr>
      <w:tr w:rsidR="00E42B5A" w:rsidRPr="00CD6164" w14:paraId="440A33C3" w14:textId="77777777">
        <w:trPr>
          <w:cantSplit/>
          <w:jc w:val="center"/>
        </w:trPr>
        <w:tc>
          <w:tcPr>
            <w:tcW w:w="864" w:type="dxa"/>
            <w:tcMar>
              <w:top w:w="4" w:type="dxa"/>
              <w:left w:w="5" w:type="dxa"/>
              <w:bottom w:w="4" w:type="dxa"/>
              <w:right w:w="5" w:type="dxa"/>
            </w:tcMar>
          </w:tcPr>
          <w:p w14:paraId="60C0C0B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Berihun et al., 2023 [1]</w:t>
            </w:r>
          </w:p>
        </w:tc>
        <w:tc>
          <w:tcPr>
            <w:tcW w:w="936" w:type="dxa"/>
            <w:tcMar>
              <w:top w:w="4" w:type="dxa"/>
              <w:left w:w="5" w:type="dxa"/>
              <w:bottom w:w="4" w:type="dxa"/>
              <w:right w:w="5" w:type="dxa"/>
            </w:tcMar>
          </w:tcPr>
          <w:p w14:paraId="5DAE913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Automated Mobile Testing Frameworks</w:t>
            </w:r>
          </w:p>
        </w:tc>
        <w:tc>
          <w:tcPr>
            <w:tcW w:w="864" w:type="dxa"/>
            <w:tcMar>
              <w:top w:w="4" w:type="dxa"/>
              <w:left w:w="5" w:type="dxa"/>
              <w:bottom w:w="4" w:type="dxa"/>
              <w:right w:w="5" w:type="dxa"/>
            </w:tcMar>
          </w:tcPr>
          <w:p w14:paraId="0D0699B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SLR of Appium, Espresso, UIAutomator</w:t>
            </w:r>
          </w:p>
        </w:tc>
        <w:tc>
          <w:tcPr>
            <w:tcW w:w="1008" w:type="dxa"/>
            <w:tcMar>
              <w:top w:w="4" w:type="dxa"/>
              <w:left w:w="5" w:type="dxa"/>
              <w:bottom w:w="4" w:type="dxa"/>
              <w:right w:w="5" w:type="dxa"/>
            </w:tcMar>
          </w:tcPr>
          <w:p w14:paraId="5142EE8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Proves automated testing necessity due to intense device fragmentation.</w:t>
            </w:r>
          </w:p>
        </w:tc>
        <w:tc>
          <w:tcPr>
            <w:tcW w:w="1008" w:type="dxa"/>
            <w:tcMar>
              <w:top w:w="4" w:type="dxa"/>
              <w:left w:w="5" w:type="dxa"/>
              <w:bottom w:w="4" w:type="dxa"/>
              <w:right w:w="5" w:type="dxa"/>
            </w:tcMar>
          </w:tcPr>
          <w:p w14:paraId="0FC6432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Fails to address how to handle massive volume of heterogeneous output logs.</w:t>
            </w:r>
          </w:p>
        </w:tc>
      </w:tr>
      <w:tr w:rsidR="00E42B5A" w:rsidRPr="00CD6164" w14:paraId="3D9251DB" w14:textId="77777777">
        <w:trPr>
          <w:cantSplit/>
          <w:jc w:val="center"/>
        </w:trPr>
        <w:tc>
          <w:tcPr>
            <w:tcW w:w="864" w:type="dxa"/>
            <w:tcMar>
              <w:top w:w="4" w:type="dxa"/>
              <w:left w:w="5" w:type="dxa"/>
              <w:bottom w:w="4" w:type="dxa"/>
              <w:right w:w="5" w:type="dxa"/>
            </w:tcMar>
          </w:tcPr>
          <w:p w14:paraId="5670937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Coppola et al., 2018 [7]</w:t>
            </w:r>
          </w:p>
        </w:tc>
        <w:tc>
          <w:tcPr>
            <w:tcW w:w="936" w:type="dxa"/>
            <w:tcMar>
              <w:top w:w="4" w:type="dxa"/>
              <w:left w:w="5" w:type="dxa"/>
              <w:bottom w:w="4" w:type="dxa"/>
              <w:right w:w="5" w:type="dxa"/>
            </w:tcMar>
          </w:tcPr>
          <w:p w14:paraId="37D5E49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Android GUI Test Maintenance</w:t>
            </w:r>
          </w:p>
        </w:tc>
        <w:tc>
          <w:tcPr>
            <w:tcW w:w="864" w:type="dxa"/>
            <w:tcMar>
              <w:top w:w="4" w:type="dxa"/>
              <w:left w:w="5" w:type="dxa"/>
              <w:bottom w:w="4" w:type="dxa"/>
              <w:right w:w="5" w:type="dxa"/>
            </w:tcMar>
          </w:tcPr>
          <w:p w14:paraId="23B0579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Empirical study on GUI test scripts</w:t>
            </w:r>
          </w:p>
        </w:tc>
        <w:tc>
          <w:tcPr>
            <w:tcW w:w="1008" w:type="dxa"/>
            <w:tcMar>
              <w:top w:w="4" w:type="dxa"/>
              <w:left w:w="5" w:type="dxa"/>
              <w:bottom w:w="4" w:type="dxa"/>
              <w:right w:w="5" w:type="dxa"/>
            </w:tcMar>
          </w:tcPr>
          <w:p w14:paraId="3F1C2B2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Establishes GUI test fragility from minor UI locator updates.</w:t>
            </w:r>
          </w:p>
        </w:tc>
        <w:tc>
          <w:tcPr>
            <w:tcW w:w="1008" w:type="dxa"/>
            <w:tcMar>
              <w:top w:w="4" w:type="dxa"/>
              <w:left w:w="5" w:type="dxa"/>
              <w:bottom w:w="4" w:type="dxa"/>
              <w:right w:w="5" w:type="dxa"/>
            </w:tcMar>
          </w:tcPr>
          <w:p w14:paraId="36B0F42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Does not provide dashboard to trace breaks back to Git version control.</w:t>
            </w:r>
          </w:p>
        </w:tc>
      </w:tr>
      <w:tr w:rsidR="00E42B5A" w:rsidRPr="00CD6164" w14:paraId="62B3F62A" w14:textId="77777777">
        <w:trPr>
          <w:cantSplit/>
          <w:jc w:val="center"/>
        </w:trPr>
        <w:tc>
          <w:tcPr>
            <w:tcW w:w="864" w:type="dxa"/>
            <w:tcMar>
              <w:top w:w="4" w:type="dxa"/>
              <w:left w:w="5" w:type="dxa"/>
              <w:bottom w:w="4" w:type="dxa"/>
              <w:right w:w="5" w:type="dxa"/>
            </w:tcMar>
          </w:tcPr>
          <w:p w14:paraId="315B1D6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Ramu, 2023 [5]</w:t>
            </w:r>
          </w:p>
        </w:tc>
        <w:tc>
          <w:tcPr>
            <w:tcW w:w="936" w:type="dxa"/>
            <w:tcMar>
              <w:top w:w="4" w:type="dxa"/>
              <w:left w:w="5" w:type="dxa"/>
              <w:bottom w:w="4" w:type="dxa"/>
              <w:right w:w="5" w:type="dxa"/>
            </w:tcMar>
          </w:tcPr>
          <w:p w14:paraId="0F846A1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Mobile Performance Testing</w:t>
            </w:r>
          </w:p>
        </w:tc>
        <w:tc>
          <w:tcPr>
            <w:tcW w:w="864" w:type="dxa"/>
            <w:tcMar>
              <w:top w:w="4" w:type="dxa"/>
              <w:left w:w="5" w:type="dxa"/>
              <w:bottom w:w="4" w:type="dxa"/>
              <w:right w:w="5" w:type="dxa"/>
            </w:tcMar>
          </w:tcPr>
          <w:p w14:paraId="65E5B9A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Performance load testing via JMeter</w:t>
            </w:r>
          </w:p>
        </w:tc>
        <w:tc>
          <w:tcPr>
            <w:tcW w:w="1008" w:type="dxa"/>
            <w:tcMar>
              <w:top w:w="4" w:type="dxa"/>
              <w:left w:w="5" w:type="dxa"/>
              <w:bottom w:w="4" w:type="dxa"/>
              <w:right w:w="5" w:type="dxa"/>
            </w:tcMar>
          </w:tcPr>
          <w:p w14:paraId="390F632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Identifies network latency &amp; CPU as critical non-functional metrics.</w:t>
            </w:r>
          </w:p>
        </w:tc>
        <w:tc>
          <w:tcPr>
            <w:tcW w:w="1008" w:type="dxa"/>
            <w:tcMar>
              <w:top w:w="4" w:type="dxa"/>
              <w:left w:w="5" w:type="dxa"/>
              <w:bottom w:w="4" w:type="dxa"/>
              <w:right w:w="5" w:type="dxa"/>
            </w:tcMar>
          </w:tcPr>
          <w:p w14:paraId="1E5CA1B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Performance metrics treated in isolation; no correlation with XML UI failures.</w:t>
            </w:r>
          </w:p>
        </w:tc>
      </w:tr>
      <w:tr w:rsidR="00E42B5A" w:rsidRPr="00CD6164" w14:paraId="1BD7945A" w14:textId="77777777">
        <w:trPr>
          <w:cantSplit/>
          <w:jc w:val="center"/>
        </w:trPr>
        <w:tc>
          <w:tcPr>
            <w:tcW w:w="864" w:type="dxa"/>
            <w:tcMar>
              <w:top w:w="4" w:type="dxa"/>
              <w:left w:w="5" w:type="dxa"/>
              <w:bottom w:w="4" w:type="dxa"/>
              <w:right w:w="5" w:type="dxa"/>
            </w:tcMar>
          </w:tcPr>
          <w:p w14:paraId="2CF7948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Hammad et al., 2020 [10]</w:t>
            </w:r>
          </w:p>
        </w:tc>
        <w:tc>
          <w:tcPr>
            <w:tcW w:w="936" w:type="dxa"/>
            <w:tcMar>
              <w:top w:w="4" w:type="dxa"/>
              <w:left w:w="5" w:type="dxa"/>
              <w:bottom w:w="4" w:type="dxa"/>
              <w:right w:w="5" w:type="dxa"/>
            </w:tcMar>
          </w:tcPr>
          <w:p w14:paraId="310AE99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Multiview Testing Visualization</w:t>
            </w:r>
          </w:p>
        </w:tc>
        <w:tc>
          <w:tcPr>
            <w:tcW w:w="864" w:type="dxa"/>
            <w:tcMar>
              <w:top w:w="4" w:type="dxa"/>
              <w:left w:w="5" w:type="dxa"/>
              <w:bottom w:w="4" w:type="dxa"/>
              <w:right w:w="5" w:type="dxa"/>
            </w:tcMar>
          </w:tcPr>
          <w:p w14:paraId="0AB1510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Visual analytics for OOP code</w:t>
            </w:r>
          </w:p>
        </w:tc>
        <w:tc>
          <w:tcPr>
            <w:tcW w:w="1008" w:type="dxa"/>
            <w:tcMar>
              <w:top w:w="4" w:type="dxa"/>
              <w:left w:w="5" w:type="dxa"/>
              <w:bottom w:w="4" w:type="dxa"/>
              <w:right w:w="5" w:type="dxa"/>
            </w:tcMar>
          </w:tcPr>
          <w:p w14:paraId="4F7E525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Proves multiview visualization significantly reduces developer triage time.</w:t>
            </w:r>
          </w:p>
        </w:tc>
        <w:tc>
          <w:tcPr>
            <w:tcW w:w="1008" w:type="dxa"/>
            <w:tcMar>
              <w:top w:w="4" w:type="dxa"/>
              <w:left w:w="5" w:type="dxa"/>
              <w:bottom w:w="4" w:type="dxa"/>
              <w:right w:w="5" w:type="dxa"/>
            </w:tcMar>
          </w:tcPr>
          <w:p w14:paraId="3C296A1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Limited to Java unit tests; lacks cross-tool CI/CD log aggregation.</w:t>
            </w:r>
          </w:p>
        </w:tc>
      </w:tr>
      <w:tr w:rsidR="00E42B5A" w:rsidRPr="00CD6164" w14:paraId="08D553E4" w14:textId="77777777">
        <w:trPr>
          <w:cantSplit/>
          <w:jc w:val="center"/>
        </w:trPr>
        <w:tc>
          <w:tcPr>
            <w:tcW w:w="864" w:type="dxa"/>
            <w:tcMar>
              <w:top w:w="4" w:type="dxa"/>
              <w:left w:w="5" w:type="dxa"/>
              <w:bottom w:w="4" w:type="dxa"/>
              <w:right w:w="5" w:type="dxa"/>
            </w:tcMar>
          </w:tcPr>
          <w:p w14:paraId="386309A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Zhu et al., 2015 [8]</w:t>
            </w:r>
          </w:p>
        </w:tc>
        <w:tc>
          <w:tcPr>
            <w:tcW w:w="936" w:type="dxa"/>
            <w:tcMar>
              <w:top w:w="4" w:type="dxa"/>
              <w:left w:w="5" w:type="dxa"/>
              <w:bottom w:w="4" w:type="dxa"/>
              <w:right w:w="5" w:type="dxa"/>
            </w:tcMar>
          </w:tcPr>
          <w:p w14:paraId="4A77088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Automated Log Parsing Tools</w:t>
            </w:r>
          </w:p>
        </w:tc>
        <w:tc>
          <w:tcPr>
            <w:tcW w:w="864" w:type="dxa"/>
            <w:tcMar>
              <w:top w:w="4" w:type="dxa"/>
              <w:left w:w="5" w:type="dxa"/>
              <w:bottom w:w="4" w:type="dxa"/>
              <w:right w:w="5" w:type="dxa"/>
            </w:tcMar>
          </w:tcPr>
          <w:p w14:paraId="538F760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Evaluation of Regex vs AST parsers</w:t>
            </w:r>
          </w:p>
        </w:tc>
        <w:tc>
          <w:tcPr>
            <w:tcW w:w="1008" w:type="dxa"/>
            <w:tcMar>
              <w:top w:w="4" w:type="dxa"/>
              <w:left w:w="5" w:type="dxa"/>
              <w:bottom w:w="4" w:type="dxa"/>
              <w:right w:w="5" w:type="dxa"/>
            </w:tcMar>
          </w:tcPr>
          <w:p w14:paraId="41B04AA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Demonstrates Regex parsers fail silently; advocates AST approaches.</w:t>
            </w:r>
          </w:p>
        </w:tc>
        <w:tc>
          <w:tcPr>
            <w:tcW w:w="1008" w:type="dxa"/>
            <w:tcMar>
              <w:top w:w="4" w:type="dxa"/>
              <w:left w:w="5" w:type="dxa"/>
              <w:bottom w:w="4" w:type="dxa"/>
              <w:right w:w="5" w:type="dxa"/>
            </w:tcMar>
          </w:tcPr>
          <w:p w14:paraId="232CCD8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Focuses on generic system logs rather than mobile runtime artifacts.</w:t>
            </w:r>
          </w:p>
        </w:tc>
      </w:tr>
      <w:tr w:rsidR="00E42B5A" w:rsidRPr="00CD6164" w14:paraId="3CEEDBF8" w14:textId="77777777">
        <w:trPr>
          <w:cantSplit/>
          <w:jc w:val="center"/>
        </w:trPr>
        <w:tc>
          <w:tcPr>
            <w:tcW w:w="864" w:type="dxa"/>
            <w:tcMar>
              <w:top w:w="4" w:type="dxa"/>
              <w:left w:w="5" w:type="dxa"/>
              <w:bottom w:w="4" w:type="dxa"/>
              <w:right w:w="5" w:type="dxa"/>
            </w:tcMar>
          </w:tcPr>
          <w:p w14:paraId="7B000CD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Azonuche &amp; Enyejo, 2025 [11]</w:t>
            </w:r>
          </w:p>
        </w:tc>
        <w:tc>
          <w:tcPr>
            <w:tcW w:w="936" w:type="dxa"/>
            <w:tcMar>
              <w:top w:w="4" w:type="dxa"/>
              <w:left w:w="5" w:type="dxa"/>
              <w:bottom w:w="4" w:type="dxa"/>
              <w:right w:w="5" w:type="dxa"/>
            </w:tcMar>
          </w:tcPr>
          <w:p w14:paraId="4BFAA5F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Agile Risk &amp; Velocity Dashboards</w:t>
            </w:r>
          </w:p>
        </w:tc>
        <w:tc>
          <w:tcPr>
            <w:tcW w:w="864" w:type="dxa"/>
            <w:tcMar>
              <w:top w:w="4" w:type="dxa"/>
              <w:left w:w="5" w:type="dxa"/>
              <w:bottom w:w="4" w:type="dxa"/>
              <w:right w:w="5" w:type="dxa"/>
            </w:tcMar>
          </w:tcPr>
          <w:p w14:paraId="69BD142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Data visualization for risk mgmt</w:t>
            </w:r>
          </w:p>
        </w:tc>
        <w:tc>
          <w:tcPr>
            <w:tcW w:w="1008" w:type="dxa"/>
            <w:tcMar>
              <w:top w:w="4" w:type="dxa"/>
              <w:left w:w="5" w:type="dxa"/>
              <w:bottom w:w="4" w:type="dxa"/>
              <w:right w:w="5" w:type="dxa"/>
            </w:tcMar>
          </w:tcPr>
          <w:p w14:paraId="15BACA7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Validates necessity of real-time velocity dashboards for PM decisions.</w:t>
            </w:r>
          </w:p>
        </w:tc>
        <w:tc>
          <w:tcPr>
            <w:tcW w:w="1008" w:type="dxa"/>
            <w:tcMar>
              <w:top w:w="4" w:type="dxa"/>
              <w:left w:w="5" w:type="dxa"/>
              <w:bottom w:w="4" w:type="dxa"/>
              <w:right w:w="5" w:type="dxa"/>
            </w:tcMar>
          </w:tcPr>
          <w:p w14:paraId="39F6678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Fails to offer programmatic technical architecture for merging logs.</w:t>
            </w:r>
          </w:p>
        </w:tc>
      </w:tr>
      <w:tr w:rsidR="00E42B5A" w:rsidRPr="00CD6164" w14:paraId="40540D09" w14:textId="77777777">
        <w:trPr>
          <w:cantSplit/>
          <w:jc w:val="center"/>
        </w:trPr>
        <w:tc>
          <w:tcPr>
            <w:tcW w:w="864" w:type="dxa"/>
            <w:tcMar>
              <w:top w:w="4" w:type="dxa"/>
              <w:left w:w="5" w:type="dxa"/>
              <w:bottom w:w="4" w:type="dxa"/>
              <w:right w:w="5" w:type="dxa"/>
            </w:tcMar>
          </w:tcPr>
          <w:p w14:paraId="327993D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Dong et al., 2021 [9]</w:t>
            </w:r>
          </w:p>
        </w:tc>
        <w:tc>
          <w:tcPr>
            <w:tcW w:w="936" w:type="dxa"/>
            <w:tcMar>
              <w:top w:w="4" w:type="dxa"/>
              <w:left w:w="5" w:type="dxa"/>
              <w:bottom w:w="4" w:type="dxa"/>
              <w:right w:w="5" w:type="dxa"/>
            </w:tcMar>
          </w:tcPr>
          <w:p w14:paraId="7D292AF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Flaky Test Detection in Android</w:t>
            </w:r>
          </w:p>
        </w:tc>
        <w:tc>
          <w:tcPr>
            <w:tcW w:w="864" w:type="dxa"/>
            <w:tcMar>
              <w:top w:w="4" w:type="dxa"/>
              <w:left w:w="5" w:type="dxa"/>
              <w:bottom w:w="4" w:type="dxa"/>
              <w:right w:w="5" w:type="dxa"/>
            </w:tcMar>
          </w:tcPr>
          <w:p w14:paraId="2F61543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Algorithmic analysis of test flakiness</w:t>
            </w:r>
          </w:p>
        </w:tc>
        <w:tc>
          <w:tcPr>
            <w:tcW w:w="1008" w:type="dxa"/>
            <w:tcMar>
              <w:top w:w="4" w:type="dxa"/>
              <w:left w:w="5" w:type="dxa"/>
              <w:bottom w:w="4" w:type="dxa"/>
              <w:right w:w="5" w:type="dxa"/>
            </w:tcMar>
          </w:tcPr>
          <w:p w14:paraId="43E894C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Proves failure logs contain noise from intermittent network delays.</w:t>
            </w:r>
          </w:p>
        </w:tc>
        <w:tc>
          <w:tcPr>
            <w:tcW w:w="1008" w:type="dxa"/>
            <w:tcMar>
              <w:top w:w="4" w:type="dxa"/>
              <w:left w:w="5" w:type="dxa"/>
              <w:bottom w:w="4" w:type="dxa"/>
              <w:right w:w="5" w:type="dxa"/>
            </w:tcMar>
          </w:tcPr>
          <w:p w14:paraId="4CA0651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Identifies flakiness but lacks Git commit mapping to filter noise.</w:t>
            </w:r>
          </w:p>
        </w:tc>
      </w:tr>
    </w:tbl>
    <w:p w14:paraId="7384E3A4"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III. METHODOLOGY</w:t>
      </w:r>
    </w:p>
    <w:p w14:paraId="4C1DEE75"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A. Research Paradigm &amp; Strategy</w:t>
      </w:r>
    </w:p>
    <w:p w14:paraId="3351DD4A"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This software engineering research adopted the Pragmatism paradigm [12], combining quantitative telemetry benchmarking with qualitative human usability evaluation. The study utilized a hybrid Deductive-to-Abductive approach and followed the Design Science Research (DSR) strategy [14] through iterative build-and-evaluate cycles.</w:t>
      </w:r>
    </w:p>
    <w:p w14:paraId="66A3311A"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II: Research Methodology Execution Workflow</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296"/>
        <w:gridCol w:w="1944"/>
        <w:gridCol w:w="1440"/>
      </w:tblGrid>
      <w:tr w:rsidR="00E42B5A" w:rsidRPr="00CD6164" w14:paraId="092F1E4D" w14:textId="77777777">
        <w:trPr>
          <w:cantSplit/>
          <w:tblHeader/>
          <w:jc w:val="center"/>
        </w:trPr>
        <w:tc>
          <w:tcPr>
            <w:tcW w:w="1296" w:type="dxa"/>
            <w:tcBorders>
              <w:bottom w:val="single" w:sz="8" w:space="0" w:color="000000"/>
            </w:tcBorders>
            <w:tcMar>
              <w:top w:w="4" w:type="dxa"/>
              <w:left w:w="5" w:type="dxa"/>
              <w:bottom w:w="4" w:type="dxa"/>
              <w:right w:w="5" w:type="dxa"/>
            </w:tcMar>
          </w:tcPr>
          <w:p w14:paraId="1D9FAEC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DSR Phase</w:t>
            </w:r>
          </w:p>
        </w:tc>
        <w:tc>
          <w:tcPr>
            <w:tcW w:w="1944" w:type="dxa"/>
            <w:tcBorders>
              <w:bottom w:val="single" w:sz="8" w:space="0" w:color="000000"/>
            </w:tcBorders>
            <w:tcMar>
              <w:top w:w="4" w:type="dxa"/>
              <w:left w:w="5" w:type="dxa"/>
              <w:bottom w:w="4" w:type="dxa"/>
              <w:right w:w="5" w:type="dxa"/>
            </w:tcMar>
          </w:tcPr>
          <w:p w14:paraId="11FFE2B4"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Execution Steps &amp; Fact Collection Mechanisms</w:t>
            </w:r>
          </w:p>
        </w:tc>
        <w:tc>
          <w:tcPr>
            <w:tcW w:w="1440" w:type="dxa"/>
            <w:tcBorders>
              <w:bottom w:val="single" w:sz="8" w:space="0" w:color="000000"/>
            </w:tcBorders>
            <w:tcMar>
              <w:top w:w="4" w:type="dxa"/>
              <w:left w:w="5" w:type="dxa"/>
              <w:bottom w:w="4" w:type="dxa"/>
              <w:right w:w="5" w:type="dxa"/>
            </w:tcMar>
          </w:tcPr>
          <w:p w14:paraId="20A8DCE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Output / Milestone</w:t>
            </w:r>
          </w:p>
        </w:tc>
      </w:tr>
      <w:tr w:rsidR="00E42B5A" w:rsidRPr="00CD6164" w14:paraId="3A01AED7" w14:textId="77777777">
        <w:trPr>
          <w:cantSplit/>
          <w:jc w:val="center"/>
        </w:trPr>
        <w:tc>
          <w:tcPr>
            <w:tcW w:w="1296" w:type="dxa"/>
            <w:tcMar>
              <w:top w:w="4" w:type="dxa"/>
              <w:left w:w="5" w:type="dxa"/>
              <w:bottom w:w="4" w:type="dxa"/>
              <w:right w:w="5" w:type="dxa"/>
            </w:tcMar>
          </w:tcPr>
          <w:p w14:paraId="6FAA330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1: Problem Identification &amp; Relevance</w:t>
            </w:r>
          </w:p>
        </w:tc>
        <w:tc>
          <w:tcPr>
            <w:tcW w:w="1944" w:type="dxa"/>
            <w:tcMar>
              <w:top w:w="4" w:type="dxa"/>
              <w:left w:w="5" w:type="dxa"/>
              <w:bottom w:w="4" w:type="dxa"/>
              <w:right w:w="5" w:type="dxa"/>
            </w:tcMar>
          </w:tcPr>
          <w:p w14:paraId="6F74A98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Analyzed CI/CD pipelines to observe manual log aggregation bottlenecks. Literature reviews [1][7] confirmed UI fragility &amp; XML/CSV heterogeneity.</w:t>
            </w:r>
          </w:p>
        </w:tc>
        <w:tc>
          <w:tcPr>
            <w:tcW w:w="1440" w:type="dxa"/>
            <w:tcMar>
              <w:top w:w="4" w:type="dxa"/>
              <w:left w:w="5" w:type="dxa"/>
              <w:bottom w:w="4" w:type="dxa"/>
              <w:right w:w="5" w:type="dxa"/>
            </w:tcMar>
          </w:tcPr>
          <w:p w14:paraId="6999529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Identification of 'Stakeholder Information Gap' and core research objectives.</w:t>
            </w:r>
          </w:p>
        </w:tc>
      </w:tr>
      <w:tr w:rsidR="00E42B5A" w:rsidRPr="00CD6164" w14:paraId="3C824FE6" w14:textId="77777777">
        <w:trPr>
          <w:cantSplit/>
          <w:jc w:val="center"/>
        </w:trPr>
        <w:tc>
          <w:tcPr>
            <w:tcW w:w="1296" w:type="dxa"/>
            <w:tcMar>
              <w:top w:w="4" w:type="dxa"/>
              <w:left w:w="5" w:type="dxa"/>
              <w:bottom w:w="4" w:type="dxa"/>
              <w:right w:w="5" w:type="dxa"/>
            </w:tcMar>
          </w:tcPr>
          <w:p w14:paraId="6D9D34F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2: System Architecture Design</w:t>
            </w:r>
          </w:p>
        </w:tc>
        <w:tc>
          <w:tcPr>
            <w:tcW w:w="1944" w:type="dxa"/>
            <w:tcMar>
              <w:top w:w="4" w:type="dxa"/>
              <w:left w:w="5" w:type="dxa"/>
              <w:bottom w:w="4" w:type="dxa"/>
              <w:right w:w="5" w:type="dxa"/>
            </w:tcMar>
          </w:tcPr>
          <w:p w14:paraId="4306A14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Designed decoupled middleware architecture. Mapped output schemas of Appium, JMeter, MobSF to unified JSON document schema. Defined Unified Quality Score (30/35/35).</w:t>
            </w:r>
          </w:p>
        </w:tc>
        <w:tc>
          <w:tcPr>
            <w:tcW w:w="1440" w:type="dxa"/>
            <w:tcMar>
              <w:top w:w="4" w:type="dxa"/>
              <w:left w:w="5" w:type="dxa"/>
              <w:bottom w:w="4" w:type="dxa"/>
              <w:right w:w="5" w:type="dxa"/>
            </w:tcMar>
          </w:tcPr>
          <w:p w14:paraId="70670D9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Completed technical architecture models &amp; REST API webhook payload specifications.</w:t>
            </w:r>
          </w:p>
        </w:tc>
      </w:tr>
      <w:tr w:rsidR="00E42B5A" w:rsidRPr="00CD6164" w14:paraId="35F8DF5C" w14:textId="77777777">
        <w:trPr>
          <w:cantSplit/>
          <w:jc w:val="center"/>
        </w:trPr>
        <w:tc>
          <w:tcPr>
            <w:tcW w:w="1296" w:type="dxa"/>
            <w:tcMar>
              <w:top w:w="4" w:type="dxa"/>
              <w:left w:w="5" w:type="dxa"/>
              <w:bottom w:w="4" w:type="dxa"/>
              <w:right w:w="5" w:type="dxa"/>
            </w:tcMar>
          </w:tcPr>
          <w:p w14:paraId="6E3FFAC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3: Backend Node.js Implementation</w:t>
            </w:r>
          </w:p>
        </w:tc>
        <w:tc>
          <w:tcPr>
            <w:tcW w:w="1944" w:type="dxa"/>
            <w:tcMar>
              <w:top w:w="4" w:type="dxa"/>
              <w:left w:w="5" w:type="dxa"/>
              <w:bottom w:w="4" w:type="dxa"/>
              <w:right w:w="5" w:type="dxa"/>
            </w:tcMar>
          </w:tcPr>
          <w:p w14:paraId="278578E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Engineered asynchronous parser algorithms (xml2js, csv-parser). Implemented Git Version Control metadata mapping (commitHash, author).</w:t>
            </w:r>
          </w:p>
        </w:tc>
        <w:tc>
          <w:tcPr>
            <w:tcW w:w="1440" w:type="dxa"/>
            <w:tcMar>
              <w:top w:w="4" w:type="dxa"/>
              <w:left w:w="5" w:type="dxa"/>
              <w:bottom w:w="4" w:type="dxa"/>
              <w:right w:w="5" w:type="dxa"/>
            </w:tcMar>
          </w:tcPr>
          <w:p w14:paraId="467C9F5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Functional Express.js API receiving, parsing, storing multi-megabyte payloads.</w:t>
            </w:r>
          </w:p>
        </w:tc>
      </w:tr>
      <w:tr w:rsidR="00E42B5A" w:rsidRPr="00CD6164" w14:paraId="0F01C45A" w14:textId="77777777">
        <w:trPr>
          <w:cantSplit/>
          <w:jc w:val="center"/>
        </w:trPr>
        <w:tc>
          <w:tcPr>
            <w:tcW w:w="1296" w:type="dxa"/>
            <w:tcMar>
              <w:top w:w="4" w:type="dxa"/>
              <w:left w:w="5" w:type="dxa"/>
              <w:bottom w:w="4" w:type="dxa"/>
              <w:right w:w="5" w:type="dxa"/>
            </w:tcMar>
          </w:tcPr>
          <w:p w14:paraId="279DACB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4: Frontend React.js Development</w:t>
            </w:r>
          </w:p>
        </w:tc>
        <w:tc>
          <w:tcPr>
            <w:tcW w:w="1944" w:type="dxa"/>
            <w:tcMar>
              <w:top w:w="4" w:type="dxa"/>
              <w:left w:w="5" w:type="dxa"/>
              <w:bottom w:w="4" w:type="dxa"/>
              <w:right w:w="5" w:type="dxa"/>
            </w:tcMar>
          </w:tcPr>
          <w:p w14:paraId="66F75EE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Developed Single Page Application with RBAC. Implemented Chart.js libraries to build Role-Tailored Persona Views (QA, Dev, PM).</w:t>
            </w:r>
          </w:p>
        </w:tc>
        <w:tc>
          <w:tcPr>
            <w:tcW w:w="1440" w:type="dxa"/>
            <w:tcMar>
              <w:top w:w="4" w:type="dxa"/>
              <w:left w:w="5" w:type="dxa"/>
              <w:bottom w:w="4" w:type="dxa"/>
              <w:right w:w="5" w:type="dxa"/>
            </w:tcMar>
          </w:tcPr>
          <w:p w14:paraId="3B002114"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Interactive Multiview visual dashboard featuring drill-down stack traces &amp; circular gauge.</w:t>
            </w:r>
          </w:p>
        </w:tc>
      </w:tr>
      <w:tr w:rsidR="00E42B5A" w:rsidRPr="00CD6164" w14:paraId="53F1954A" w14:textId="77777777">
        <w:trPr>
          <w:cantSplit/>
          <w:jc w:val="center"/>
        </w:trPr>
        <w:tc>
          <w:tcPr>
            <w:tcW w:w="1296" w:type="dxa"/>
            <w:tcMar>
              <w:top w:w="4" w:type="dxa"/>
              <w:left w:w="5" w:type="dxa"/>
              <w:bottom w:w="4" w:type="dxa"/>
              <w:right w:w="5" w:type="dxa"/>
            </w:tcMar>
          </w:tcPr>
          <w:p w14:paraId="51D65A2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5: Empirical Evaluation (Quantitative)</w:t>
            </w:r>
          </w:p>
        </w:tc>
        <w:tc>
          <w:tcPr>
            <w:tcW w:w="1944" w:type="dxa"/>
            <w:tcMar>
              <w:top w:w="4" w:type="dxa"/>
              <w:left w:w="5" w:type="dxa"/>
              <w:bottom w:w="4" w:type="dxa"/>
              <w:right w:w="5" w:type="dxa"/>
            </w:tcMar>
          </w:tcPr>
          <w:p w14:paraId="274C8EF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Stress-tested backend API. Monitored Node.js memory consumption &amp; data extraction accuracy against 1MB-20MB payload injections.</w:t>
            </w:r>
          </w:p>
        </w:tc>
        <w:tc>
          <w:tcPr>
            <w:tcW w:w="1440" w:type="dxa"/>
            <w:tcMar>
              <w:top w:w="4" w:type="dxa"/>
              <w:left w:w="5" w:type="dxa"/>
              <w:bottom w:w="4" w:type="dxa"/>
              <w:right w:w="5" w:type="dxa"/>
            </w:tcMar>
          </w:tcPr>
          <w:p w14:paraId="3F16421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Quantitative proof of 100% data extraction accuracy &amp; high-speed API latency scaling.</w:t>
            </w:r>
          </w:p>
        </w:tc>
      </w:tr>
      <w:tr w:rsidR="00E42B5A" w:rsidRPr="00CD6164" w14:paraId="113B7566" w14:textId="77777777">
        <w:trPr>
          <w:cantSplit/>
          <w:jc w:val="center"/>
        </w:trPr>
        <w:tc>
          <w:tcPr>
            <w:tcW w:w="1296" w:type="dxa"/>
            <w:tcMar>
              <w:top w:w="4" w:type="dxa"/>
              <w:left w:w="5" w:type="dxa"/>
              <w:bottom w:w="4" w:type="dxa"/>
              <w:right w:w="5" w:type="dxa"/>
            </w:tcMar>
          </w:tcPr>
          <w:p w14:paraId="75F90F2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Phase 6: Human Usability Evaluation (Qualitative)</w:t>
            </w:r>
          </w:p>
        </w:tc>
        <w:tc>
          <w:tcPr>
            <w:tcW w:w="1944" w:type="dxa"/>
            <w:tcMar>
              <w:top w:w="4" w:type="dxa"/>
              <w:left w:w="5" w:type="dxa"/>
              <w:bottom w:w="4" w:type="dxa"/>
              <w:right w:w="5" w:type="dxa"/>
            </w:tcMar>
          </w:tcPr>
          <w:p w14:paraId="6EC7FC4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Conducted UAT with 50 developers/QEs. Distributed 10-item System Usability Scale (SUS) questionnaire [15].</w:t>
            </w:r>
          </w:p>
        </w:tc>
        <w:tc>
          <w:tcPr>
            <w:tcW w:w="1440" w:type="dxa"/>
            <w:tcMar>
              <w:top w:w="4" w:type="dxa"/>
              <w:left w:w="5" w:type="dxa"/>
              <w:bottom w:w="4" w:type="dxa"/>
              <w:right w:w="5" w:type="dxa"/>
            </w:tcMar>
          </w:tcPr>
          <w:p w14:paraId="0925FBD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Final SUS Score analysis (84.5 'Excellent') validating reduction in triage latency.</w:t>
            </w:r>
          </w:p>
        </w:tc>
      </w:tr>
    </w:tbl>
    <w:p w14:paraId="31137B0F"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B. Data Collection Mechanisms</w:t>
      </w:r>
    </w:p>
    <w:p w14:paraId="5364C058"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Facts and data were collected using strictly controlled mechanisms: (1) System-Generated Telemetry: Automated functional, performance, and security tests were executed on sample open-source mobile applications. The raw output logs (JUnit XML, CSV, JSON) served as the primary foundational dataset to train and stress-benchmark the backend Express Report Parser Layer. (2) Human Feedback (SUS): Controlled User Acceptance Testing (UAT) was conducted using the System Usability Scale (SUS) [15] to collect qualitative usability data regarding how effectively the multiview visualization interfaces reduced cognitive load during defect triage scenarios.</w:t>
      </w:r>
    </w:p>
    <w:p w14:paraId="5B33DE43"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C. Decoupled CI/CD API Workflow Design</w:t>
      </w:r>
    </w:p>
    <w:p w14:paraId="6FE29890"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proposed system utilizes a decoupled 'Push' webhook workflow. The Node.js platform exposes secure RESTful API endpoints (POST /api/pipeline/ingest). When an external CI/CD pipeline (like GitHub Actions) finishes executing tests, a script within the pipeline packages the XML, CSV, and JSON logs alongside the Git metadata and pushes the multipart/form-data payload to the API [16]. This ensures the platform remains agnostic, highly scalable, and completely independent of the execution environment's internal architecture.</w:t>
      </w:r>
    </w:p>
    <w:p w14:paraId="6303BF8D"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D. Unified Data Schema Design</w:t>
      </w:r>
    </w:p>
    <w:p w14:paraId="21D86C26"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database was modeled abstractly utilizing a NoSQL JSON Document schema. A central TestExecution entity was created, directly mapped to a specific Git_Commit (containing the SHA Hash, Branch Name, Author Name, and Timestamp). Child objects for Functional_Metrics (pass/fail/skip counts), Performance_Metrics (average latency, throughput), and Security_Metrics (vulnerability severities) dynamically branch off this core entity. This guarantees that all metrics are fundamentally anchored to the specific developer who pushed the code.</w:t>
      </w:r>
    </w:p>
    <w:p w14:paraId="06B9C52D"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E. The Unified Quality Score Algorithm</w:t>
      </w:r>
    </w:p>
    <w:p w14:paraId="1FCDFAE2"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To compute a single, immediately understandable metric for non-technical stakeholders, the platform calculates a Unified Quality Score (0–100%). The mathematical weighting established within the backend engine is: Unified Score = (0.30 x UI_Score) + (0.35 x Perf_Score) + (0.35 x Security_Score). The algorithm includes specific penalties; for instance, the presence of a 'High-Risk' vulnerability flagged by MobSF immediately reduces the Security Score to zero, pulling the overall Unified Score into a failure threshold.</w:t>
      </w:r>
    </w:p>
    <w:p w14:paraId="3C1E7809"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IV. IMPLEMENTATION</w:t>
      </w:r>
    </w:p>
    <w:p w14:paraId="77EFB321"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A. Backend Ingestion and Asynchronous Parsing Engine</w:t>
      </w:r>
    </w:p>
    <w:p w14:paraId="41B7EC3A"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backend architecture was implemented using Node.js and Express.js. Node.js was selected because its asynchronous, non-blocking I/O model is critical for rapidly processing massive JMeter CSV files or deeply nested Appium XML files without freezing the main server thread.</w:t>
      </w:r>
    </w:p>
    <w:p w14:paraId="47EE54FF"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implementation strictly avoided brittle regular expressions. Instead, the backend algorithmic approach utilized structured parsing libraries: (1) Functional (Appium): The fast XML-to-JSON DOM parser (xml2js) was implemented to navigate the JUnit XML Abstract Syntax Tree (AST), extracting testsuite metrics and failure stack traces. (2) Performance (JMeter): A stream-based CSV parser (csv-parser) was implemented to process massive load files row-by-row in chunks, calculating aggregate average latencies on the fly without causing memory buffer overflows. (3) Security (MobSF): Dynamic key-value mapping logic traversed the deeply nested JSON objects returned by MobSF to isolate and sum CVSS severity counts.</w:t>
      </w:r>
    </w:p>
    <w:p w14:paraId="1D3F9201" w14:textId="6AC3965C" w:rsidR="00E42B5A" w:rsidRPr="00CD6164" w:rsidRDefault="0075321D">
      <w:pPr>
        <w:spacing w:before="60" w:after="20"/>
        <w:jc w:val="center"/>
        <w:rPr>
          <w:rFonts w:ascii="Times New Roman" w:hAnsi="Times New Roman" w:cs="Times New Roman"/>
        </w:rPr>
      </w:pPr>
      <w:r w:rsidRPr="00CD6164">
        <w:rPr>
          <w:rFonts w:ascii="Times New Roman" w:eastAsia="Times New Roman" w:hAnsi="Times New Roman" w:cs="Times New Roman"/>
          <w:noProof/>
        </w:rPr>
        <w:drawing>
          <wp:inline distT="0" distB="0" distL="0" distR="0" wp14:anchorId="014F5197" wp14:editId="63207D85">
            <wp:extent cx="3088272" cy="914400"/>
            <wp:effectExtent l="0" t="0" r="0" b="0"/>
            <wp:docPr id="698675437"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75437" name="Picture 1" descr="A computer screen shot of a computer screen&#10;&#10;Description automatically generated"/>
                    <pic:cNvPicPr/>
                  </pic:nvPicPr>
                  <pic:blipFill>
                    <a:blip r:embed="rId9"/>
                    <a:stretch>
                      <a:fillRect/>
                    </a:stretch>
                  </pic:blipFill>
                  <pic:spPr>
                    <a:xfrm>
                      <a:off x="0" y="0"/>
                      <a:ext cx="3093215" cy="915864"/>
                    </a:xfrm>
                    <a:prstGeom prst="rect">
                      <a:avLst/>
                    </a:prstGeom>
                  </pic:spPr>
                </pic:pic>
              </a:graphicData>
            </a:graphic>
          </wp:inline>
        </w:drawing>
      </w:r>
    </w:p>
    <w:p w14:paraId="2AD10243" w14:textId="77777777" w:rsidR="00E42B5A" w:rsidRPr="00CD6164" w:rsidRDefault="00000000">
      <w:pPr>
        <w:spacing w:before="20" w:after="60"/>
        <w:jc w:val="center"/>
        <w:rPr>
          <w:rFonts w:ascii="Times New Roman" w:hAnsi="Times New Roman" w:cs="Times New Roman"/>
        </w:rPr>
      </w:pPr>
      <w:r w:rsidRPr="00CD6164">
        <w:rPr>
          <w:rFonts w:ascii="Times New Roman" w:hAnsi="Times New Roman" w:cs="Times New Roman"/>
          <w:i/>
          <w:color w:val="000000"/>
          <w:sz w:val="16"/>
        </w:rPr>
        <w:t>Fig. 1. High-level decoupled ingestion architecture diagram</w:t>
      </w:r>
    </w:p>
    <w:p w14:paraId="2F508C46"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B. Root-Cause Defect Traceability to Version Control</w:t>
      </w:r>
    </w:p>
    <w:p w14:paraId="40221B4B"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To solve the issue of high developer triage latency [7], the Express API actively captures the Git metadata parameters natively provided by webhook payloads (e.g., commitHash, author, branch). The backend merges this data directly with the parsed Appium stack traces before saving to the document database. By physically embedding Git parameters inside each test execution record, developers are granted immediate root-cause visibility.</w:t>
      </w:r>
    </w:p>
    <w:p w14:paraId="777DD91F" w14:textId="2C6F0BE9" w:rsidR="00E42B5A" w:rsidRPr="00CD6164" w:rsidRDefault="00CD6164">
      <w:pPr>
        <w:spacing w:before="60" w:after="20"/>
        <w:jc w:val="center"/>
        <w:rPr>
          <w:rFonts w:ascii="Times New Roman" w:hAnsi="Times New Roman" w:cs="Times New Roman"/>
        </w:rPr>
      </w:pPr>
      <w:r w:rsidRPr="00CD6164">
        <w:rPr>
          <w:rFonts w:ascii="Times New Roman" w:eastAsia="Times New Roman" w:hAnsi="Times New Roman" w:cs="Times New Roman"/>
          <w:noProof/>
        </w:rPr>
        <w:drawing>
          <wp:inline distT="0" distB="0" distL="0" distR="0" wp14:anchorId="2FB2F8DB" wp14:editId="01D6F1BA">
            <wp:extent cx="2343150" cy="1434926"/>
            <wp:effectExtent l="0" t="0" r="0" b="0"/>
            <wp:docPr id="314782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82004" name="Picture 1" descr="A screenshot of a computer&#10;&#10;Description automatically generated"/>
                    <pic:cNvPicPr/>
                  </pic:nvPicPr>
                  <pic:blipFill>
                    <a:blip r:embed="rId10"/>
                    <a:stretch>
                      <a:fillRect/>
                    </a:stretch>
                  </pic:blipFill>
                  <pic:spPr>
                    <a:xfrm>
                      <a:off x="0" y="0"/>
                      <a:ext cx="2373175" cy="1453313"/>
                    </a:xfrm>
                    <a:prstGeom prst="rect">
                      <a:avLst/>
                    </a:prstGeom>
                  </pic:spPr>
                </pic:pic>
              </a:graphicData>
            </a:graphic>
          </wp:inline>
        </w:drawing>
      </w:r>
    </w:p>
    <w:p w14:paraId="31FF620A" w14:textId="77777777" w:rsidR="00E42B5A" w:rsidRPr="00CD6164" w:rsidRDefault="00000000">
      <w:pPr>
        <w:spacing w:before="20" w:after="60"/>
        <w:jc w:val="center"/>
        <w:rPr>
          <w:rFonts w:ascii="Times New Roman" w:hAnsi="Times New Roman" w:cs="Times New Roman"/>
        </w:rPr>
      </w:pPr>
      <w:r w:rsidRPr="00CD6164">
        <w:rPr>
          <w:rFonts w:ascii="Times New Roman" w:hAnsi="Times New Roman" w:cs="Times New Roman"/>
          <w:i/>
          <w:color w:val="000000"/>
          <w:sz w:val="16"/>
        </w:rPr>
        <w:t>Fig. 2. Admin / Project Manager Dashboard featuring Emerald Gauge</w:t>
      </w:r>
    </w:p>
    <w:p w14:paraId="2D60E324" w14:textId="77777777" w:rsidR="00E42B5A" w:rsidRPr="00CD6164" w:rsidRDefault="00000000">
      <w:pPr>
        <w:spacing w:before="60" w:after="20"/>
        <w:jc w:val="center"/>
        <w:rPr>
          <w:rFonts w:ascii="Times New Roman" w:hAnsi="Times New Roman" w:cs="Times New Roman"/>
        </w:rPr>
      </w:pPr>
      <w:r w:rsidRPr="00CD6164">
        <w:rPr>
          <w:rFonts w:ascii="Times New Roman" w:hAnsi="Times New Roman" w:cs="Times New Roman"/>
          <w:noProof/>
        </w:rPr>
        <w:drawing>
          <wp:inline distT="0" distB="0" distL="0" distR="0" wp14:anchorId="3B9E9D21" wp14:editId="4EFECFBB">
            <wp:extent cx="2834640" cy="1582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xtraction_and_relational_mapping_of_git_metadata.jpg"/>
                    <pic:cNvPicPr/>
                  </pic:nvPicPr>
                  <pic:blipFill>
                    <a:blip r:embed="rId11"/>
                    <a:stretch>
                      <a:fillRect/>
                    </a:stretch>
                  </pic:blipFill>
                  <pic:spPr>
                    <a:xfrm>
                      <a:off x="0" y="0"/>
                      <a:ext cx="2834640" cy="1582125"/>
                    </a:xfrm>
                    <a:prstGeom prst="rect">
                      <a:avLst/>
                    </a:prstGeom>
                  </pic:spPr>
                </pic:pic>
              </a:graphicData>
            </a:graphic>
          </wp:inline>
        </w:drawing>
      </w:r>
    </w:p>
    <w:p w14:paraId="78F696D2" w14:textId="77777777" w:rsidR="00E42B5A" w:rsidRPr="00CD6164" w:rsidRDefault="00000000">
      <w:pPr>
        <w:spacing w:before="20" w:after="60"/>
        <w:jc w:val="center"/>
        <w:rPr>
          <w:rFonts w:ascii="Times New Roman" w:hAnsi="Times New Roman" w:cs="Times New Roman"/>
        </w:rPr>
      </w:pPr>
      <w:r w:rsidRPr="00CD6164">
        <w:rPr>
          <w:rFonts w:ascii="Times New Roman" w:hAnsi="Times New Roman" w:cs="Times New Roman"/>
          <w:i/>
          <w:color w:val="000000"/>
          <w:sz w:val="16"/>
        </w:rPr>
        <w:t>Fig. 3. Developer View &amp; Git Traceability Relational Mapping</w:t>
      </w:r>
    </w:p>
    <w:p w14:paraId="2704DFB7" w14:textId="77777777" w:rsidR="00E42B5A" w:rsidRPr="00CD6164" w:rsidRDefault="00000000">
      <w:pPr>
        <w:spacing w:before="40" w:after="20"/>
        <w:jc w:val="center"/>
        <w:rPr>
          <w:rFonts w:ascii="Times New Roman" w:hAnsi="Times New Roman" w:cs="Times New Roman"/>
        </w:rPr>
      </w:pPr>
      <w:r w:rsidRPr="00CD6164">
        <w:rPr>
          <w:rFonts w:ascii="Times New Roman" w:hAnsi="Times New Roman" w:cs="Times New Roman"/>
          <w:i/>
          <w:color w:val="000000"/>
          <w:sz w:val="15"/>
        </w:rPr>
        <w:t>Table III: Feature comparison of traditional SQA logging vs. Unified Quality Platform</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440"/>
        <w:gridCol w:w="1584"/>
        <w:gridCol w:w="1656"/>
      </w:tblGrid>
      <w:tr w:rsidR="00E42B5A" w:rsidRPr="00CD6164" w14:paraId="7D9AD917" w14:textId="77777777">
        <w:trPr>
          <w:cantSplit/>
          <w:tblHeader/>
          <w:jc w:val="center"/>
        </w:trPr>
        <w:tc>
          <w:tcPr>
            <w:tcW w:w="1440" w:type="dxa"/>
            <w:tcBorders>
              <w:bottom w:val="single" w:sz="8" w:space="0" w:color="000000"/>
            </w:tcBorders>
            <w:tcMar>
              <w:top w:w="4" w:type="dxa"/>
              <w:left w:w="5" w:type="dxa"/>
              <w:bottom w:w="4" w:type="dxa"/>
              <w:right w:w="5" w:type="dxa"/>
            </w:tcMar>
          </w:tcPr>
          <w:p w14:paraId="010738D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Feature</w:t>
            </w:r>
          </w:p>
        </w:tc>
        <w:tc>
          <w:tcPr>
            <w:tcW w:w="1584" w:type="dxa"/>
            <w:tcBorders>
              <w:bottom w:val="single" w:sz="8" w:space="0" w:color="000000"/>
            </w:tcBorders>
            <w:tcMar>
              <w:top w:w="4" w:type="dxa"/>
              <w:left w:w="5" w:type="dxa"/>
              <w:bottom w:w="4" w:type="dxa"/>
              <w:right w:w="5" w:type="dxa"/>
            </w:tcMar>
          </w:tcPr>
          <w:p w14:paraId="0D1C3CE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Traditional SQA Logging</w:t>
            </w:r>
          </w:p>
        </w:tc>
        <w:tc>
          <w:tcPr>
            <w:tcW w:w="1656" w:type="dxa"/>
            <w:tcBorders>
              <w:bottom w:val="single" w:sz="8" w:space="0" w:color="000000"/>
            </w:tcBorders>
            <w:tcMar>
              <w:top w:w="4" w:type="dxa"/>
              <w:left w:w="5" w:type="dxa"/>
              <w:bottom w:w="4" w:type="dxa"/>
              <w:right w:w="5" w:type="dxa"/>
            </w:tcMar>
          </w:tcPr>
          <w:p w14:paraId="0F59A85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Unified Quality Platform</w:t>
            </w:r>
          </w:p>
        </w:tc>
      </w:tr>
      <w:tr w:rsidR="00E42B5A" w:rsidRPr="00CD6164" w14:paraId="178BA607" w14:textId="77777777">
        <w:trPr>
          <w:cantSplit/>
          <w:jc w:val="center"/>
        </w:trPr>
        <w:tc>
          <w:tcPr>
            <w:tcW w:w="1440" w:type="dxa"/>
            <w:tcMar>
              <w:top w:w="4" w:type="dxa"/>
              <w:left w:w="5" w:type="dxa"/>
              <w:bottom w:w="4" w:type="dxa"/>
              <w:right w:w="5" w:type="dxa"/>
            </w:tcMar>
          </w:tcPr>
          <w:p w14:paraId="38874F9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Hardware/Software Cost</w:t>
            </w:r>
          </w:p>
        </w:tc>
        <w:tc>
          <w:tcPr>
            <w:tcW w:w="1584" w:type="dxa"/>
            <w:tcMar>
              <w:top w:w="4" w:type="dxa"/>
              <w:left w:w="5" w:type="dxa"/>
              <w:bottom w:w="4" w:type="dxa"/>
              <w:right w:w="5" w:type="dxa"/>
            </w:tcMar>
          </w:tcPr>
          <w:p w14:paraId="3A060CD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High (Enterprise SaaS)</w:t>
            </w:r>
          </w:p>
        </w:tc>
        <w:tc>
          <w:tcPr>
            <w:tcW w:w="1656" w:type="dxa"/>
            <w:tcMar>
              <w:top w:w="4" w:type="dxa"/>
              <w:left w:w="5" w:type="dxa"/>
              <w:bottom w:w="4" w:type="dxa"/>
              <w:right w:w="5" w:type="dxa"/>
            </w:tcMar>
          </w:tcPr>
          <w:p w14:paraId="1527163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Low (</w:t>
            </w:r>
            <w:proofErr w:type="gramStart"/>
            <w:r w:rsidRPr="00CD6164">
              <w:rPr>
                <w:rFonts w:ascii="Times New Roman" w:hAnsi="Times New Roman" w:cs="Times New Roman"/>
                <w:color w:val="000000"/>
                <w:sz w:val="16"/>
                <w:szCs w:val="16"/>
              </w:rPr>
              <w:t>Open Source</w:t>
            </w:r>
            <w:proofErr w:type="gramEnd"/>
            <w:r w:rsidRPr="00CD6164">
              <w:rPr>
                <w:rFonts w:ascii="Times New Roman" w:hAnsi="Times New Roman" w:cs="Times New Roman"/>
                <w:color w:val="000000"/>
                <w:sz w:val="16"/>
                <w:szCs w:val="16"/>
              </w:rPr>
              <w:t xml:space="preserve"> Node/React)</w:t>
            </w:r>
          </w:p>
        </w:tc>
      </w:tr>
      <w:tr w:rsidR="00E42B5A" w:rsidRPr="00CD6164" w14:paraId="68526A99" w14:textId="77777777">
        <w:trPr>
          <w:cantSplit/>
          <w:jc w:val="center"/>
        </w:trPr>
        <w:tc>
          <w:tcPr>
            <w:tcW w:w="1440" w:type="dxa"/>
            <w:tcMar>
              <w:top w:w="4" w:type="dxa"/>
              <w:left w:w="5" w:type="dxa"/>
              <w:bottom w:w="4" w:type="dxa"/>
              <w:right w:w="5" w:type="dxa"/>
            </w:tcMar>
          </w:tcPr>
          <w:p w14:paraId="636D2BE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Triage Latency</w:t>
            </w:r>
          </w:p>
        </w:tc>
        <w:tc>
          <w:tcPr>
            <w:tcW w:w="1584" w:type="dxa"/>
            <w:tcMar>
              <w:top w:w="4" w:type="dxa"/>
              <w:left w:w="5" w:type="dxa"/>
              <w:bottom w:w="4" w:type="dxa"/>
              <w:right w:w="5" w:type="dxa"/>
            </w:tcMar>
          </w:tcPr>
          <w:p w14:paraId="6E3A93E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High (Manual log hunting)</w:t>
            </w:r>
          </w:p>
        </w:tc>
        <w:tc>
          <w:tcPr>
            <w:tcW w:w="1656" w:type="dxa"/>
            <w:tcMar>
              <w:top w:w="4" w:type="dxa"/>
              <w:left w:w="5" w:type="dxa"/>
              <w:bottom w:w="4" w:type="dxa"/>
              <w:right w:w="5" w:type="dxa"/>
            </w:tcMar>
          </w:tcPr>
          <w:p w14:paraId="58484A2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Low (Automated Git Mapping)</w:t>
            </w:r>
          </w:p>
        </w:tc>
      </w:tr>
      <w:tr w:rsidR="00E42B5A" w:rsidRPr="00CD6164" w14:paraId="76246322" w14:textId="77777777">
        <w:trPr>
          <w:cantSplit/>
          <w:jc w:val="center"/>
        </w:trPr>
        <w:tc>
          <w:tcPr>
            <w:tcW w:w="1440" w:type="dxa"/>
            <w:tcMar>
              <w:top w:w="4" w:type="dxa"/>
              <w:left w:w="5" w:type="dxa"/>
              <w:bottom w:w="4" w:type="dxa"/>
              <w:right w:w="5" w:type="dxa"/>
            </w:tcMar>
          </w:tcPr>
          <w:p w14:paraId="3CD0700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Multi-Format Parsing</w:t>
            </w:r>
          </w:p>
        </w:tc>
        <w:tc>
          <w:tcPr>
            <w:tcW w:w="1584" w:type="dxa"/>
            <w:tcMar>
              <w:top w:w="4" w:type="dxa"/>
              <w:left w:w="5" w:type="dxa"/>
              <w:bottom w:w="4" w:type="dxa"/>
              <w:right w:w="5" w:type="dxa"/>
            </w:tcMar>
          </w:tcPr>
          <w:p w14:paraId="2365E34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Manual / Disconnected</w:t>
            </w:r>
          </w:p>
        </w:tc>
        <w:tc>
          <w:tcPr>
            <w:tcW w:w="1656" w:type="dxa"/>
            <w:tcMar>
              <w:top w:w="4" w:type="dxa"/>
              <w:left w:w="5" w:type="dxa"/>
              <w:bottom w:w="4" w:type="dxa"/>
              <w:right w:w="5" w:type="dxa"/>
            </w:tcMar>
          </w:tcPr>
          <w:p w14:paraId="16CDF45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Automated Webhook Middleware</w:t>
            </w:r>
          </w:p>
        </w:tc>
      </w:tr>
      <w:tr w:rsidR="00E42B5A" w:rsidRPr="00CD6164" w14:paraId="7CC71A50" w14:textId="77777777">
        <w:trPr>
          <w:cantSplit/>
          <w:jc w:val="center"/>
        </w:trPr>
        <w:tc>
          <w:tcPr>
            <w:tcW w:w="1440" w:type="dxa"/>
            <w:tcMar>
              <w:top w:w="4" w:type="dxa"/>
              <w:left w:w="5" w:type="dxa"/>
              <w:bottom w:w="4" w:type="dxa"/>
              <w:right w:w="5" w:type="dxa"/>
            </w:tcMar>
          </w:tcPr>
          <w:p w14:paraId="6CFBF6E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Git Traceability</w:t>
            </w:r>
          </w:p>
        </w:tc>
        <w:tc>
          <w:tcPr>
            <w:tcW w:w="1584" w:type="dxa"/>
            <w:tcMar>
              <w:top w:w="4" w:type="dxa"/>
              <w:left w:w="5" w:type="dxa"/>
              <w:bottom w:w="4" w:type="dxa"/>
              <w:right w:w="5" w:type="dxa"/>
            </w:tcMar>
          </w:tcPr>
          <w:p w14:paraId="193BD6F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Absent</w:t>
            </w:r>
          </w:p>
        </w:tc>
        <w:tc>
          <w:tcPr>
            <w:tcW w:w="1656" w:type="dxa"/>
            <w:tcMar>
              <w:top w:w="4" w:type="dxa"/>
              <w:left w:w="5" w:type="dxa"/>
              <w:bottom w:w="4" w:type="dxa"/>
              <w:right w:w="5" w:type="dxa"/>
            </w:tcMar>
          </w:tcPr>
          <w:p w14:paraId="27B2432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Direct Commit Hash Binding</w:t>
            </w:r>
          </w:p>
        </w:tc>
      </w:tr>
      <w:tr w:rsidR="00E42B5A" w:rsidRPr="00CD6164" w14:paraId="4E1E1754" w14:textId="77777777">
        <w:trPr>
          <w:cantSplit/>
          <w:jc w:val="center"/>
        </w:trPr>
        <w:tc>
          <w:tcPr>
            <w:tcW w:w="1440" w:type="dxa"/>
            <w:tcMar>
              <w:top w:w="4" w:type="dxa"/>
              <w:left w:w="5" w:type="dxa"/>
              <w:bottom w:w="4" w:type="dxa"/>
              <w:right w:w="5" w:type="dxa"/>
            </w:tcMar>
          </w:tcPr>
          <w:p w14:paraId="7D49658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Role-Tailored Views</w:t>
            </w:r>
          </w:p>
        </w:tc>
        <w:tc>
          <w:tcPr>
            <w:tcW w:w="1584" w:type="dxa"/>
            <w:tcMar>
              <w:top w:w="4" w:type="dxa"/>
              <w:left w:w="5" w:type="dxa"/>
              <w:bottom w:w="4" w:type="dxa"/>
              <w:right w:w="5" w:type="dxa"/>
            </w:tcMar>
          </w:tcPr>
          <w:p w14:paraId="03C8A644"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Single Raw Output</w:t>
            </w:r>
          </w:p>
        </w:tc>
        <w:tc>
          <w:tcPr>
            <w:tcW w:w="1656" w:type="dxa"/>
            <w:tcMar>
              <w:top w:w="4" w:type="dxa"/>
              <w:left w:w="5" w:type="dxa"/>
              <w:bottom w:w="4" w:type="dxa"/>
              <w:right w:w="5" w:type="dxa"/>
            </w:tcMar>
          </w:tcPr>
          <w:p w14:paraId="439F376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QA, Dev, PM &amp; Client Views</w:t>
            </w:r>
          </w:p>
        </w:tc>
      </w:tr>
    </w:tbl>
    <w:p w14:paraId="7371DD56"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 xml:space="preserve">Table IV: Technologies used for system </w:t>
      </w:r>
      <w:proofErr w:type="gramStart"/>
      <w:r w:rsidRPr="00CD6164">
        <w:rPr>
          <w:rFonts w:ascii="Times New Roman" w:hAnsi="Times New Roman" w:cs="Times New Roman"/>
          <w:i/>
          <w:color w:val="000000"/>
          <w:sz w:val="16"/>
          <w:szCs w:val="16"/>
        </w:rPr>
        <w:t>development</w:t>
      </w:r>
      <w:proofErr w:type="gramEnd"/>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368"/>
        <w:gridCol w:w="1512"/>
        <w:gridCol w:w="1800"/>
      </w:tblGrid>
      <w:tr w:rsidR="00E42B5A" w:rsidRPr="00CD6164" w14:paraId="5D468D33" w14:textId="77777777">
        <w:trPr>
          <w:cantSplit/>
          <w:tblHeader/>
          <w:jc w:val="center"/>
        </w:trPr>
        <w:tc>
          <w:tcPr>
            <w:tcW w:w="1368" w:type="dxa"/>
            <w:tcBorders>
              <w:bottom w:val="single" w:sz="8" w:space="0" w:color="000000"/>
            </w:tcBorders>
            <w:tcMar>
              <w:top w:w="4" w:type="dxa"/>
              <w:left w:w="5" w:type="dxa"/>
              <w:bottom w:w="4" w:type="dxa"/>
              <w:right w:w="5" w:type="dxa"/>
            </w:tcMar>
          </w:tcPr>
          <w:p w14:paraId="724514B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Component</w:t>
            </w:r>
          </w:p>
        </w:tc>
        <w:tc>
          <w:tcPr>
            <w:tcW w:w="1512" w:type="dxa"/>
            <w:tcBorders>
              <w:bottom w:val="single" w:sz="8" w:space="0" w:color="000000"/>
            </w:tcBorders>
            <w:tcMar>
              <w:top w:w="4" w:type="dxa"/>
              <w:left w:w="5" w:type="dxa"/>
              <w:bottom w:w="4" w:type="dxa"/>
              <w:right w:w="5" w:type="dxa"/>
            </w:tcMar>
          </w:tcPr>
          <w:p w14:paraId="5F37AC3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Technology Used</w:t>
            </w:r>
          </w:p>
        </w:tc>
        <w:tc>
          <w:tcPr>
            <w:tcW w:w="1800" w:type="dxa"/>
            <w:tcBorders>
              <w:bottom w:val="single" w:sz="8" w:space="0" w:color="000000"/>
            </w:tcBorders>
            <w:tcMar>
              <w:top w:w="4" w:type="dxa"/>
              <w:left w:w="5" w:type="dxa"/>
              <w:bottom w:w="4" w:type="dxa"/>
              <w:right w:w="5" w:type="dxa"/>
            </w:tcMar>
          </w:tcPr>
          <w:p w14:paraId="75D73CD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Purpose</w:t>
            </w:r>
          </w:p>
        </w:tc>
      </w:tr>
      <w:tr w:rsidR="00E42B5A" w:rsidRPr="00CD6164" w14:paraId="6019037F" w14:textId="77777777">
        <w:trPr>
          <w:cantSplit/>
          <w:jc w:val="center"/>
        </w:trPr>
        <w:tc>
          <w:tcPr>
            <w:tcW w:w="1368" w:type="dxa"/>
            <w:tcMar>
              <w:top w:w="4" w:type="dxa"/>
              <w:left w:w="5" w:type="dxa"/>
              <w:bottom w:w="4" w:type="dxa"/>
              <w:right w:w="5" w:type="dxa"/>
            </w:tcMar>
          </w:tcPr>
          <w:p w14:paraId="76A3D03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Web Frontend</w:t>
            </w:r>
          </w:p>
        </w:tc>
        <w:tc>
          <w:tcPr>
            <w:tcW w:w="1512" w:type="dxa"/>
            <w:tcMar>
              <w:top w:w="4" w:type="dxa"/>
              <w:left w:w="5" w:type="dxa"/>
              <w:bottom w:w="4" w:type="dxa"/>
              <w:right w:w="5" w:type="dxa"/>
            </w:tcMar>
          </w:tcPr>
          <w:p w14:paraId="0578B7E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React 18, SPA</w:t>
            </w:r>
          </w:p>
        </w:tc>
        <w:tc>
          <w:tcPr>
            <w:tcW w:w="1800" w:type="dxa"/>
            <w:tcMar>
              <w:top w:w="4" w:type="dxa"/>
              <w:left w:w="5" w:type="dxa"/>
              <w:bottom w:w="4" w:type="dxa"/>
              <w:right w:w="5" w:type="dxa"/>
            </w:tcMar>
          </w:tcPr>
          <w:p w14:paraId="03333F8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Role-tailored visual dashboard</w:t>
            </w:r>
          </w:p>
        </w:tc>
      </w:tr>
      <w:tr w:rsidR="00E42B5A" w:rsidRPr="00CD6164" w14:paraId="7F85FED4" w14:textId="77777777">
        <w:trPr>
          <w:cantSplit/>
          <w:jc w:val="center"/>
        </w:trPr>
        <w:tc>
          <w:tcPr>
            <w:tcW w:w="1368" w:type="dxa"/>
            <w:tcMar>
              <w:top w:w="4" w:type="dxa"/>
              <w:left w:w="5" w:type="dxa"/>
              <w:bottom w:w="4" w:type="dxa"/>
              <w:right w:w="5" w:type="dxa"/>
            </w:tcMar>
          </w:tcPr>
          <w:p w14:paraId="3AA7F6B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Backend Middleware</w:t>
            </w:r>
          </w:p>
        </w:tc>
        <w:tc>
          <w:tcPr>
            <w:tcW w:w="1512" w:type="dxa"/>
            <w:tcMar>
              <w:top w:w="4" w:type="dxa"/>
              <w:left w:w="5" w:type="dxa"/>
              <w:bottom w:w="4" w:type="dxa"/>
              <w:right w:w="5" w:type="dxa"/>
            </w:tcMar>
          </w:tcPr>
          <w:p w14:paraId="58B13B6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Node.js, Express</w:t>
            </w:r>
          </w:p>
        </w:tc>
        <w:tc>
          <w:tcPr>
            <w:tcW w:w="1800" w:type="dxa"/>
            <w:tcMar>
              <w:top w:w="4" w:type="dxa"/>
              <w:left w:w="5" w:type="dxa"/>
              <w:bottom w:w="4" w:type="dxa"/>
              <w:right w:w="5" w:type="dxa"/>
            </w:tcMar>
          </w:tcPr>
          <w:p w14:paraId="223FAAB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Asynchronous API &amp; log parsing</w:t>
            </w:r>
          </w:p>
        </w:tc>
      </w:tr>
      <w:tr w:rsidR="00E42B5A" w:rsidRPr="00CD6164" w14:paraId="5498EBA3" w14:textId="77777777">
        <w:trPr>
          <w:cantSplit/>
          <w:jc w:val="center"/>
        </w:trPr>
        <w:tc>
          <w:tcPr>
            <w:tcW w:w="1368" w:type="dxa"/>
            <w:tcMar>
              <w:top w:w="4" w:type="dxa"/>
              <w:left w:w="5" w:type="dxa"/>
              <w:bottom w:w="4" w:type="dxa"/>
              <w:right w:w="5" w:type="dxa"/>
            </w:tcMar>
          </w:tcPr>
          <w:p w14:paraId="528E19F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Parser Engine</w:t>
            </w:r>
          </w:p>
        </w:tc>
        <w:tc>
          <w:tcPr>
            <w:tcW w:w="1512" w:type="dxa"/>
            <w:tcMar>
              <w:top w:w="4" w:type="dxa"/>
              <w:left w:w="5" w:type="dxa"/>
              <w:bottom w:w="4" w:type="dxa"/>
              <w:right w:w="5" w:type="dxa"/>
            </w:tcMar>
          </w:tcPr>
          <w:p w14:paraId="30877B8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xml2js, csv-parser</w:t>
            </w:r>
          </w:p>
        </w:tc>
        <w:tc>
          <w:tcPr>
            <w:tcW w:w="1800" w:type="dxa"/>
            <w:tcMar>
              <w:top w:w="4" w:type="dxa"/>
              <w:left w:w="5" w:type="dxa"/>
              <w:bottom w:w="4" w:type="dxa"/>
              <w:right w:w="5" w:type="dxa"/>
            </w:tcMar>
          </w:tcPr>
          <w:p w14:paraId="589B304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XML/CSV report normalization</w:t>
            </w:r>
          </w:p>
        </w:tc>
      </w:tr>
      <w:tr w:rsidR="00E42B5A" w:rsidRPr="00CD6164" w14:paraId="4C1D72DA" w14:textId="77777777">
        <w:trPr>
          <w:cantSplit/>
          <w:jc w:val="center"/>
        </w:trPr>
        <w:tc>
          <w:tcPr>
            <w:tcW w:w="1368" w:type="dxa"/>
            <w:tcMar>
              <w:top w:w="4" w:type="dxa"/>
              <w:left w:w="5" w:type="dxa"/>
              <w:bottom w:w="4" w:type="dxa"/>
              <w:right w:w="5" w:type="dxa"/>
            </w:tcMar>
          </w:tcPr>
          <w:p w14:paraId="0994BB1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Database</w:t>
            </w:r>
          </w:p>
        </w:tc>
        <w:tc>
          <w:tcPr>
            <w:tcW w:w="1512" w:type="dxa"/>
            <w:tcMar>
              <w:top w:w="4" w:type="dxa"/>
              <w:left w:w="5" w:type="dxa"/>
              <w:bottom w:w="4" w:type="dxa"/>
              <w:right w:w="5" w:type="dxa"/>
            </w:tcMar>
          </w:tcPr>
          <w:p w14:paraId="29DAF46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JSON Document DB</w:t>
            </w:r>
          </w:p>
        </w:tc>
        <w:tc>
          <w:tcPr>
            <w:tcW w:w="1800" w:type="dxa"/>
            <w:tcMar>
              <w:top w:w="4" w:type="dxa"/>
              <w:left w:w="5" w:type="dxa"/>
              <w:bottom w:w="4" w:type="dxa"/>
              <w:right w:w="5" w:type="dxa"/>
            </w:tcMar>
          </w:tcPr>
          <w:p w14:paraId="4FDF7F24"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Lightweight relational storage</w:t>
            </w:r>
          </w:p>
        </w:tc>
      </w:tr>
      <w:tr w:rsidR="00E42B5A" w:rsidRPr="00CD6164" w14:paraId="2B94EDF3" w14:textId="77777777">
        <w:trPr>
          <w:cantSplit/>
          <w:jc w:val="center"/>
        </w:trPr>
        <w:tc>
          <w:tcPr>
            <w:tcW w:w="1368" w:type="dxa"/>
            <w:tcMar>
              <w:top w:w="4" w:type="dxa"/>
              <w:left w:w="5" w:type="dxa"/>
              <w:bottom w:w="4" w:type="dxa"/>
              <w:right w:w="5" w:type="dxa"/>
            </w:tcMar>
          </w:tcPr>
          <w:p w14:paraId="20CBE8D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Version Control</w:t>
            </w:r>
          </w:p>
        </w:tc>
        <w:tc>
          <w:tcPr>
            <w:tcW w:w="1512" w:type="dxa"/>
            <w:tcMar>
              <w:top w:w="4" w:type="dxa"/>
              <w:left w:w="5" w:type="dxa"/>
              <w:bottom w:w="4" w:type="dxa"/>
              <w:right w:w="5" w:type="dxa"/>
            </w:tcMar>
          </w:tcPr>
          <w:p w14:paraId="49AF68A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GitHub Actions API</w:t>
            </w:r>
          </w:p>
        </w:tc>
        <w:tc>
          <w:tcPr>
            <w:tcW w:w="1800" w:type="dxa"/>
            <w:tcMar>
              <w:top w:w="4" w:type="dxa"/>
              <w:left w:w="5" w:type="dxa"/>
              <w:bottom w:w="4" w:type="dxa"/>
              <w:right w:w="5" w:type="dxa"/>
            </w:tcMar>
          </w:tcPr>
          <w:p w14:paraId="694F8B0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Automated commit &amp; author mapping</w:t>
            </w:r>
          </w:p>
        </w:tc>
      </w:tr>
    </w:tbl>
    <w:p w14:paraId="0B79406C"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V: System components and key functionalities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368"/>
        <w:gridCol w:w="1944"/>
        <w:gridCol w:w="1368"/>
      </w:tblGrid>
      <w:tr w:rsidR="00E42B5A" w:rsidRPr="00CD6164" w14:paraId="6AFE2FDD" w14:textId="77777777">
        <w:trPr>
          <w:cantSplit/>
          <w:tblHeader/>
          <w:jc w:val="center"/>
        </w:trPr>
        <w:tc>
          <w:tcPr>
            <w:tcW w:w="1368" w:type="dxa"/>
            <w:tcBorders>
              <w:bottom w:val="single" w:sz="8" w:space="0" w:color="000000"/>
            </w:tcBorders>
            <w:tcMar>
              <w:top w:w="4" w:type="dxa"/>
              <w:left w:w="5" w:type="dxa"/>
              <w:bottom w:w="4" w:type="dxa"/>
              <w:right w:w="5" w:type="dxa"/>
            </w:tcMar>
          </w:tcPr>
          <w:p w14:paraId="45A92B1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Component</w:t>
            </w:r>
          </w:p>
        </w:tc>
        <w:tc>
          <w:tcPr>
            <w:tcW w:w="1944" w:type="dxa"/>
            <w:tcBorders>
              <w:bottom w:val="single" w:sz="8" w:space="0" w:color="000000"/>
            </w:tcBorders>
            <w:tcMar>
              <w:top w:w="4" w:type="dxa"/>
              <w:left w:w="5" w:type="dxa"/>
              <w:bottom w:w="4" w:type="dxa"/>
              <w:right w:w="5" w:type="dxa"/>
            </w:tcMar>
          </w:tcPr>
          <w:p w14:paraId="05E7634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Key Functionalities</w:t>
            </w:r>
          </w:p>
        </w:tc>
        <w:tc>
          <w:tcPr>
            <w:tcW w:w="1368" w:type="dxa"/>
            <w:tcBorders>
              <w:bottom w:val="single" w:sz="8" w:space="0" w:color="000000"/>
            </w:tcBorders>
            <w:tcMar>
              <w:top w:w="4" w:type="dxa"/>
              <w:left w:w="5" w:type="dxa"/>
              <w:bottom w:w="4" w:type="dxa"/>
              <w:right w:w="5" w:type="dxa"/>
            </w:tcMar>
          </w:tcPr>
          <w:p w14:paraId="18D97F8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Target Users</w:t>
            </w:r>
          </w:p>
        </w:tc>
      </w:tr>
      <w:tr w:rsidR="00E42B5A" w:rsidRPr="00CD6164" w14:paraId="08A8419E" w14:textId="77777777">
        <w:trPr>
          <w:cantSplit/>
          <w:jc w:val="center"/>
        </w:trPr>
        <w:tc>
          <w:tcPr>
            <w:tcW w:w="1368" w:type="dxa"/>
            <w:tcMar>
              <w:top w:w="4" w:type="dxa"/>
              <w:left w:w="5" w:type="dxa"/>
              <w:bottom w:w="4" w:type="dxa"/>
              <w:right w:w="5" w:type="dxa"/>
            </w:tcMar>
          </w:tcPr>
          <w:p w14:paraId="347F189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QA Engineer View</w:t>
            </w:r>
          </w:p>
        </w:tc>
        <w:tc>
          <w:tcPr>
            <w:tcW w:w="1944" w:type="dxa"/>
            <w:tcMar>
              <w:top w:w="4" w:type="dxa"/>
              <w:left w:w="5" w:type="dxa"/>
              <w:bottom w:w="4" w:type="dxa"/>
              <w:right w:w="5" w:type="dxa"/>
            </w:tcMar>
          </w:tcPr>
          <w:p w14:paraId="0AE0051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Drag-and-drop log ingestion, raw XML/CSV inspection, audit logs</w:t>
            </w:r>
          </w:p>
        </w:tc>
        <w:tc>
          <w:tcPr>
            <w:tcW w:w="1368" w:type="dxa"/>
            <w:tcMar>
              <w:top w:w="4" w:type="dxa"/>
              <w:left w:w="5" w:type="dxa"/>
              <w:bottom w:w="4" w:type="dxa"/>
              <w:right w:w="5" w:type="dxa"/>
            </w:tcMar>
          </w:tcPr>
          <w:p w14:paraId="4F303D3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QA Engineers</w:t>
            </w:r>
          </w:p>
        </w:tc>
      </w:tr>
      <w:tr w:rsidR="00E42B5A" w:rsidRPr="00CD6164" w14:paraId="4EE54D58" w14:textId="77777777">
        <w:trPr>
          <w:cantSplit/>
          <w:jc w:val="center"/>
        </w:trPr>
        <w:tc>
          <w:tcPr>
            <w:tcW w:w="1368" w:type="dxa"/>
            <w:tcMar>
              <w:top w:w="4" w:type="dxa"/>
              <w:left w:w="5" w:type="dxa"/>
              <w:bottom w:w="4" w:type="dxa"/>
              <w:right w:w="5" w:type="dxa"/>
            </w:tcMar>
          </w:tcPr>
          <w:p w14:paraId="39EA027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Developer View</w:t>
            </w:r>
          </w:p>
        </w:tc>
        <w:tc>
          <w:tcPr>
            <w:tcW w:w="1944" w:type="dxa"/>
            <w:tcMar>
              <w:top w:w="4" w:type="dxa"/>
              <w:left w:w="5" w:type="dxa"/>
              <w:bottom w:w="4" w:type="dxa"/>
              <w:right w:w="5" w:type="dxa"/>
            </w:tcMar>
          </w:tcPr>
          <w:p w14:paraId="616CA42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Git commit hash mapping, Appium stack traces, JMeter line graphs</w:t>
            </w:r>
          </w:p>
        </w:tc>
        <w:tc>
          <w:tcPr>
            <w:tcW w:w="1368" w:type="dxa"/>
            <w:tcMar>
              <w:top w:w="4" w:type="dxa"/>
              <w:left w:w="5" w:type="dxa"/>
              <w:bottom w:w="4" w:type="dxa"/>
              <w:right w:w="5" w:type="dxa"/>
            </w:tcMar>
          </w:tcPr>
          <w:p w14:paraId="1FE27D1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Mobile Developers</w:t>
            </w:r>
          </w:p>
        </w:tc>
      </w:tr>
      <w:tr w:rsidR="00E42B5A" w:rsidRPr="00CD6164" w14:paraId="02365518" w14:textId="77777777">
        <w:trPr>
          <w:cantSplit/>
          <w:jc w:val="center"/>
        </w:trPr>
        <w:tc>
          <w:tcPr>
            <w:tcW w:w="1368" w:type="dxa"/>
            <w:tcMar>
              <w:top w:w="4" w:type="dxa"/>
              <w:left w:w="5" w:type="dxa"/>
              <w:bottom w:w="4" w:type="dxa"/>
              <w:right w:w="5" w:type="dxa"/>
            </w:tcMar>
          </w:tcPr>
          <w:p w14:paraId="4DD5041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Project Manager View</w:t>
            </w:r>
          </w:p>
        </w:tc>
        <w:tc>
          <w:tcPr>
            <w:tcW w:w="1944" w:type="dxa"/>
            <w:tcMar>
              <w:top w:w="4" w:type="dxa"/>
              <w:left w:w="5" w:type="dxa"/>
              <w:bottom w:w="4" w:type="dxa"/>
              <w:right w:w="5" w:type="dxa"/>
            </w:tcMar>
          </w:tcPr>
          <w:p w14:paraId="000A6EA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Circular quality gauge (0-100%), Release Ready recommendation badges</w:t>
            </w:r>
          </w:p>
        </w:tc>
        <w:tc>
          <w:tcPr>
            <w:tcW w:w="1368" w:type="dxa"/>
            <w:tcMar>
              <w:top w:w="4" w:type="dxa"/>
              <w:left w:w="5" w:type="dxa"/>
              <w:bottom w:w="4" w:type="dxa"/>
              <w:right w:w="5" w:type="dxa"/>
            </w:tcMar>
          </w:tcPr>
          <w:p w14:paraId="2B449C8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Project Managers &amp; Admins</w:t>
            </w:r>
          </w:p>
        </w:tc>
      </w:tr>
      <w:tr w:rsidR="00E42B5A" w:rsidRPr="00CD6164" w14:paraId="5E854247" w14:textId="77777777">
        <w:trPr>
          <w:cantSplit/>
          <w:jc w:val="center"/>
        </w:trPr>
        <w:tc>
          <w:tcPr>
            <w:tcW w:w="1368" w:type="dxa"/>
            <w:tcMar>
              <w:top w:w="4" w:type="dxa"/>
              <w:left w:w="5" w:type="dxa"/>
              <w:bottom w:w="4" w:type="dxa"/>
              <w:right w:w="5" w:type="dxa"/>
            </w:tcMar>
          </w:tcPr>
          <w:p w14:paraId="796B3D9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Client View</w:t>
            </w:r>
          </w:p>
        </w:tc>
        <w:tc>
          <w:tcPr>
            <w:tcW w:w="1944" w:type="dxa"/>
            <w:tcMar>
              <w:top w:w="4" w:type="dxa"/>
              <w:left w:w="5" w:type="dxa"/>
              <w:bottom w:w="4" w:type="dxa"/>
              <w:right w:w="5" w:type="dxa"/>
            </w:tcMar>
          </w:tcPr>
          <w:p w14:paraId="22272C8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High-level text summary, simplified quality metrics, zero technical jargon</w:t>
            </w:r>
          </w:p>
        </w:tc>
        <w:tc>
          <w:tcPr>
            <w:tcW w:w="1368" w:type="dxa"/>
            <w:tcMar>
              <w:top w:w="4" w:type="dxa"/>
              <w:left w:w="5" w:type="dxa"/>
              <w:bottom w:w="4" w:type="dxa"/>
              <w:right w:w="5" w:type="dxa"/>
            </w:tcMar>
          </w:tcPr>
          <w:p w14:paraId="53E3A03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Product Owners &amp; Clients</w:t>
            </w:r>
          </w:p>
        </w:tc>
      </w:tr>
    </w:tbl>
    <w:p w14:paraId="394C8CC3"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C. Frontend Multiview Dashboard and Role-Based Access Control</w:t>
      </w:r>
    </w:p>
    <w:p w14:paraId="48C0EF0E"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frontend Single Page Application (SPA) was developed using React 18 and Chart.js. Implementing cognitive load reduction principles [10], the React frontend utilized Role-Based Access Control (RBAC) to render distinct Persona Views: (1) QA View (drag-and-drop file ingestion &amp; audit logs), (2) Developer View (Appium stack traces &amp; Git mapping), (3) PM View (Emerald Circular Gauge &amp; Release Badges), and (4) Client View (simplified text summaries).</w:t>
      </w:r>
    </w:p>
    <w:p w14:paraId="2C9FBA3D"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V. RESULTS AND DISCUSSION</w:t>
      </w:r>
    </w:p>
    <w:p w14:paraId="06B87AF3"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A. Functional Testing and Parser Extraction Accuracy</w:t>
      </w:r>
    </w:p>
    <w:p w14:paraId="6E516603"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Functional testing validated the core business logic of the middleware. A critical test parameter involved evaluating the algorithmic data extraction accuracy of the custom Node.js parsers. A controlled dataset containing known quantities of UI failures, performance spikes, and security parameters was pushed to the API endpoint. The evaluation confirmed a 100% extraction accuracy rate (0% data loss) during the normalization process, saving exact metrics to the database.</w:t>
      </w:r>
    </w:p>
    <w:p w14:paraId="43C36199"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B. Non-Functional Performance Latency</w:t>
      </w:r>
    </w:p>
    <w:p w14:paraId="398402A0"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Node.js parser engine was stress-tested by pushing multipart payloads of increasing sizes (1MB, 5MB, 10MB, and 20MB JMeter CSV load files). The asynchronous stream-based parsing logic successfully processed a complex 10MB multi-format payload in under 1.5 seconds and a 20MB payload in 2.8 seconds. This scaling data empirically proves that the backend architecture is highly scalable and memory-efficient.</w:t>
      </w:r>
    </w:p>
    <w:p w14:paraId="18657803" w14:textId="4E5FFFE5" w:rsidR="00E42B5A" w:rsidRPr="00CD6164" w:rsidRDefault="00CD6164">
      <w:pPr>
        <w:spacing w:before="60" w:after="20"/>
        <w:jc w:val="center"/>
        <w:rPr>
          <w:rFonts w:ascii="Times New Roman" w:hAnsi="Times New Roman" w:cs="Times New Roman"/>
        </w:rPr>
      </w:pPr>
      <w:r w:rsidRPr="00CD6164">
        <w:rPr>
          <w:rFonts w:ascii="Times New Roman" w:eastAsia="Times New Roman" w:hAnsi="Times New Roman" w:cs="Times New Roman"/>
          <w:noProof/>
        </w:rPr>
        <w:drawing>
          <wp:inline distT="0" distB="0" distL="0" distR="0" wp14:anchorId="6FFA77D8" wp14:editId="055066D6">
            <wp:extent cx="3090311" cy="1714500"/>
            <wp:effectExtent l="0" t="0" r="0" b="0"/>
            <wp:docPr id="49197213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72139" name="Picture 1" descr="A graph with a line&#10;&#10;Description automatically generated"/>
                    <pic:cNvPicPr/>
                  </pic:nvPicPr>
                  <pic:blipFill>
                    <a:blip r:embed="rId12"/>
                    <a:stretch>
                      <a:fillRect/>
                    </a:stretch>
                  </pic:blipFill>
                  <pic:spPr>
                    <a:xfrm>
                      <a:off x="0" y="0"/>
                      <a:ext cx="3102723" cy="1721386"/>
                    </a:xfrm>
                    <a:prstGeom prst="rect">
                      <a:avLst/>
                    </a:prstGeom>
                  </pic:spPr>
                </pic:pic>
              </a:graphicData>
            </a:graphic>
          </wp:inline>
        </w:drawing>
      </w:r>
    </w:p>
    <w:p w14:paraId="07B9D44C" w14:textId="77777777" w:rsidR="00E42B5A" w:rsidRPr="00CD6164" w:rsidRDefault="00000000">
      <w:pPr>
        <w:spacing w:before="20" w:after="60"/>
        <w:jc w:val="center"/>
        <w:rPr>
          <w:rFonts w:ascii="Times New Roman" w:hAnsi="Times New Roman" w:cs="Times New Roman"/>
        </w:rPr>
      </w:pPr>
      <w:r w:rsidRPr="00CD6164">
        <w:rPr>
          <w:rFonts w:ascii="Times New Roman" w:hAnsi="Times New Roman" w:cs="Times New Roman"/>
          <w:i/>
          <w:color w:val="000000"/>
          <w:sz w:val="16"/>
        </w:rPr>
        <w:t>Fig. 4. API Latency vs Payload Size scaling graph</w:t>
      </w:r>
    </w:p>
    <w:p w14:paraId="7F122CD7"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VI: System performance metrics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512"/>
        <w:gridCol w:w="1008"/>
        <w:gridCol w:w="1080"/>
        <w:gridCol w:w="1080"/>
      </w:tblGrid>
      <w:tr w:rsidR="00E42B5A" w:rsidRPr="00CD6164" w14:paraId="4435DB4B" w14:textId="77777777">
        <w:trPr>
          <w:cantSplit/>
          <w:tblHeader/>
          <w:jc w:val="center"/>
        </w:trPr>
        <w:tc>
          <w:tcPr>
            <w:tcW w:w="1512" w:type="dxa"/>
            <w:tcBorders>
              <w:bottom w:val="single" w:sz="8" w:space="0" w:color="000000"/>
            </w:tcBorders>
            <w:tcMar>
              <w:top w:w="4" w:type="dxa"/>
              <w:left w:w="5" w:type="dxa"/>
              <w:bottom w:w="4" w:type="dxa"/>
              <w:right w:w="5" w:type="dxa"/>
            </w:tcMar>
          </w:tcPr>
          <w:p w14:paraId="774F2E0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Performance Metric</w:t>
            </w:r>
          </w:p>
        </w:tc>
        <w:tc>
          <w:tcPr>
            <w:tcW w:w="1008" w:type="dxa"/>
            <w:tcBorders>
              <w:bottom w:val="single" w:sz="8" w:space="0" w:color="000000"/>
            </w:tcBorders>
            <w:tcMar>
              <w:top w:w="4" w:type="dxa"/>
              <w:left w:w="5" w:type="dxa"/>
              <w:bottom w:w="4" w:type="dxa"/>
              <w:right w:w="5" w:type="dxa"/>
            </w:tcMar>
          </w:tcPr>
          <w:p w14:paraId="33A5174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Achieved Value</w:t>
            </w:r>
          </w:p>
        </w:tc>
        <w:tc>
          <w:tcPr>
            <w:tcW w:w="1080" w:type="dxa"/>
            <w:tcBorders>
              <w:bottom w:val="single" w:sz="8" w:space="0" w:color="000000"/>
            </w:tcBorders>
            <w:tcMar>
              <w:top w:w="4" w:type="dxa"/>
              <w:left w:w="5" w:type="dxa"/>
              <w:bottom w:w="4" w:type="dxa"/>
              <w:right w:w="5" w:type="dxa"/>
            </w:tcMar>
          </w:tcPr>
          <w:p w14:paraId="5F7C130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Target Value</w:t>
            </w:r>
          </w:p>
        </w:tc>
        <w:tc>
          <w:tcPr>
            <w:tcW w:w="1080" w:type="dxa"/>
            <w:tcBorders>
              <w:bottom w:val="single" w:sz="8" w:space="0" w:color="000000"/>
            </w:tcBorders>
            <w:tcMar>
              <w:top w:w="4" w:type="dxa"/>
              <w:left w:w="5" w:type="dxa"/>
              <w:bottom w:w="4" w:type="dxa"/>
              <w:right w:w="5" w:type="dxa"/>
            </w:tcMar>
          </w:tcPr>
          <w:p w14:paraId="35F2F1D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Status</w:t>
            </w:r>
          </w:p>
        </w:tc>
      </w:tr>
      <w:tr w:rsidR="00E42B5A" w:rsidRPr="00CD6164" w14:paraId="27CC420A" w14:textId="77777777">
        <w:trPr>
          <w:cantSplit/>
          <w:jc w:val="center"/>
        </w:trPr>
        <w:tc>
          <w:tcPr>
            <w:tcW w:w="1512" w:type="dxa"/>
            <w:tcMar>
              <w:top w:w="4" w:type="dxa"/>
              <w:left w:w="5" w:type="dxa"/>
              <w:bottom w:w="4" w:type="dxa"/>
              <w:right w:w="5" w:type="dxa"/>
            </w:tcMar>
          </w:tcPr>
          <w:p w14:paraId="612A999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1MB Payload Processing</w:t>
            </w:r>
          </w:p>
        </w:tc>
        <w:tc>
          <w:tcPr>
            <w:tcW w:w="1008" w:type="dxa"/>
            <w:tcMar>
              <w:top w:w="4" w:type="dxa"/>
              <w:left w:w="5" w:type="dxa"/>
              <w:bottom w:w="4" w:type="dxa"/>
              <w:right w:w="5" w:type="dxa"/>
            </w:tcMar>
          </w:tcPr>
          <w:p w14:paraId="3A52614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200 ms</w:t>
            </w:r>
          </w:p>
        </w:tc>
        <w:tc>
          <w:tcPr>
            <w:tcW w:w="1080" w:type="dxa"/>
            <w:tcMar>
              <w:top w:w="4" w:type="dxa"/>
              <w:left w:w="5" w:type="dxa"/>
              <w:bottom w:w="4" w:type="dxa"/>
              <w:right w:w="5" w:type="dxa"/>
            </w:tcMar>
          </w:tcPr>
          <w:p w14:paraId="056A1E6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&lt; 500 ms</w:t>
            </w:r>
          </w:p>
        </w:tc>
        <w:tc>
          <w:tcPr>
            <w:tcW w:w="1080" w:type="dxa"/>
            <w:tcMar>
              <w:top w:w="4" w:type="dxa"/>
              <w:left w:w="5" w:type="dxa"/>
              <w:bottom w:w="4" w:type="dxa"/>
              <w:right w:w="5" w:type="dxa"/>
            </w:tcMar>
          </w:tcPr>
          <w:p w14:paraId="531D582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Achieved</w:t>
            </w:r>
          </w:p>
        </w:tc>
      </w:tr>
      <w:tr w:rsidR="00E42B5A" w:rsidRPr="00CD6164" w14:paraId="279E1A07" w14:textId="77777777">
        <w:trPr>
          <w:cantSplit/>
          <w:jc w:val="center"/>
        </w:trPr>
        <w:tc>
          <w:tcPr>
            <w:tcW w:w="1512" w:type="dxa"/>
            <w:tcMar>
              <w:top w:w="4" w:type="dxa"/>
              <w:left w:w="5" w:type="dxa"/>
              <w:bottom w:w="4" w:type="dxa"/>
              <w:right w:w="5" w:type="dxa"/>
            </w:tcMar>
          </w:tcPr>
          <w:p w14:paraId="620E39F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5MB Payload Processing</w:t>
            </w:r>
          </w:p>
        </w:tc>
        <w:tc>
          <w:tcPr>
            <w:tcW w:w="1008" w:type="dxa"/>
            <w:tcMar>
              <w:top w:w="4" w:type="dxa"/>
              <w:left w:w="5" w:type="dxa"/>
              <w:bottom w:w="4" w:type="dxa"/>
              <w:right w:w="5" w:type="dxa"/>
            </w:tcMar>
          </w:tcPr>
          <w:p w14:paraId="56D3C69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800 ms</w:t>
            </w:r>
          </w:p>
        </w:tc>
        <w:tc>
          <w:tcPr>
            <w:tcW w:w="1080" w:type="dxa"/>
            <w:tcMar>
              <w:top w:w="4" w:type="dxa"/>
              <w:left w:w="5" w:type="dxa"/>
              <w:bottom w:w="4" w:type="dxa"/>
              <w:right w:w="5" w:type="dxa"/>
            </w:tcMar>
          </w:tcPr>
          <w:p w14:paraId="1576C90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&lt; 1000 ms</w:t>
            </w:r>
          </w:p>
        </w:tc>
        <w:tc>
          <w:tcPr>
            <w:tcW w:w="1080" w:type="dxa"/>
            <w:tcMar>
              <w:top w:w="4" w:type="dxa"/>
              <w:left w:w="5" w:type="dxa"/>
              <w:bottom w:w="4" w:type="dxa"/>
              <w:right w:w="5" w:type="dxa"/>
            </w:tcMar>
          </w:tcPr>
          <w:p w14:paraId="090BE00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Achieved</w:t>
            </w:r>
          </w:p>
        </w:tc>
      </w:tr>
      <w:tr w:rsidR="00E42B5A" w:rsidRPr="00CD6164" w14:paraId="00FAC703" w14:textId="77777777">
        <w:trPr>
          <w:cantSplit/>
          <w:jc w:val="center"/>
        </w:trPr>
        <w:tc>
          <w:tcPr>
            <w:tcW w:w="1512" w:type="dxa"/>
            <w:tcMar>
              <w:top w:w="4" w:type="dxa"/>
              <w:left w:w="5" w:type="dxa"/>
              <w:bottom w:w="4" w:type="dxa"/>
              <w:right w:w="5" w:type="dxa"/>
            </w:tcMar>
          </w:tcPr>
          <w:p w14:paraId="77593BD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10MB Payload Processing</w:t>
            </w:r>
          </w:p>
        </w:tc>
        <w:tc>
          <w:tcPr>
            <w:tcW w:w="1008" w:type="dxa"/>
            <w:tcMar>
              <w:top w:w="4" w:type="dxa"/>
              <w:left w:w="5" w:type="dxa"/>
              <w:bottom w:w="4" w:type="dxa"/>
              <w:right w:w="5" w:type="dxa"/>
            </w:tcMar>
          </w:tcPr>
          <w:p w14:paraId="35594A8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1500 ms</w:t>
            </w:r>
          </w:p>
        </w:tc>
        <w:tc>
          <w:tcPr>
            <w:tcW w:w="1080" w:type="dxa"/>
            <w:tcMar>
              <w:top w:w="4" w:type="dxa"/>
              <w:left w:w="5" w:type="dxa"/>
              <w:bottom w:w="4" w:type="dxa"/>
              <w:right w:w="5" w:type="dxa"/>
            </w:tcMar>
          </w:tcPr>
          <w:p w14:paraId="3D8DB38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&lt; 2000 ms</w:t>
            </w:r>
          </w:p>
        </w:tc>
        <w:tc>
          <w:tcPr>
            <w:tcW w:w="1080" w:type="dxa"/>
            <w:tcMar>
              <w:top w:w="4" w:type="dxa"/>
              <w:left w:w="5" w:type="dxa"/>
              <w:bottom w:w="4" w:type="dxa"/>
              <w:right w:w="5" w:type="dxa"/>
            </w:tcMar>
          </w:tcPr>
          <w:p w14:paraId="002E082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Achieved</w:t>
            </w:r>
          </w:p>
        </w:tc>
      </w:tr>
      <w:tr w:rsidR="00E42B5A" w:rsidRPr="00CD6164" w14:paraId="2ED0F7D0" w14:textId="77777777">
        <w:trPr>
          <w:cantSplit/>
          <w:jc w:val="center"/>
        </w:trPr>
        <w:tc>
          <w:tcPr>
            <w:tcW w:w="1512" w:type="dxa"/>
            <w:tcMar>
              <w:top w:w="4" w:type="dxa"/>
              <w:left w:w="5" w:type="dxa"/>
              <w:bottom w:w="4" w:type="dxa"/>
              <w:right w:w="5" w:type="dxa"/>
            </w:tcMar>
          </w:tcPr>
          <w:p w14:paraId="2FB17C9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Data Extraction Accuracy</w:t>
            </w:r>
          </w:p>
        </w:tc>
        <w:tc>
          <w:tcPr>
            <w:tcW w:w="1008" w:type="dxa"/>
            <w:tcMar>
              <w:top w:w="4" w:type="dxa"/>
              <w:left w:w="5" w:type="dxa"/>
              <w:bottom w:w="4" w:type="dxa"/>
              <w:right w:w="5" w:type="dxa"/>
            </w:tcMar>
          </w:tcPr>
          <w:p w14:paraId="470534B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100%</w:t>
            </w:r>
          </w:p>
        </w:tc>
        <w:tc>
          <w:tcPr>
            <w:tcW w:w="1080" w:type="dxa"/>
            <w:tcMar>
              <w:top w:w="4" w:type="dxa"/>
              <w:left w:w="5" w:type="dxa"/>
              <w:bottom w:w="4" w:type="dxa"/>
              <w:right w:w="5" w:type="dxa"/>
            </w:tcMar>
          </w:tcPr>
          <w:p w14:paraId="2DC3FB5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100%</w:t>
            </w:r>
          </w:p>
        </w:tc>
        <w:tc>
          <w:tcPr>
            <w:tcW w:w="1080" w:type="dxa"/>
            <w:tcMar>
              <w:top w:w="4" w:type="dxa"/>
              <w:left w:w="5" w:type="dxa"/>
              <w:bottom w:w="4" w:type="dxa"/>
              <w:right w:w="5" w:type="dxa"/>
            </w:tcMar>
          </w:tcPr>
          <w:p w14:paraId="528E0E8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Achieved</w:t>
            </w:r>
          </w:p>
        </w:tc>
      </w:tr>
      <w:tr w:rsidR="00E42B5A" w:rsidRPr="00CD6164" w14:paraId="17B26D59" w14:textId="77777777">
        <w:trPr>
          <w:cantSplit/>
          <w:jc w:val="center"/>
        </w:trPr>
        <w:tc>
          <w:tcPr>
            <w:tcW w:w="1512" w:type="dxa"/>
            <w:tcMar>
              <w:top w:w="4" w:type="dxa"/>
              <w:left w:w="5" w:type="dxa"/>
              <w:bottom w:w="4" w:type="dxa"/>
              <w:right w:w="5" w:type="dxa"/>
            </w:tcMar>
          </w:tcPr>
          <w:p w14:paraId="21BFB01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System Usability Scale</w:t>
            </w:r>
          </w:p>
        </w:tc>
        <w:tc>
          <w:tcPr>
            <w:tcW w:w="1008" w:type="dxa"/>
            <w:tcMar>
              <w:top w:w="4" w:type="dxa"/>
              <w:left w:w="5" w:type="dxa"/>
              <w:bottom w:w="4" w:type="dxa"/>
              <w:right w:w="5" w:type="dxa"/>
            </w:tcMar>
          </w:tcPr>
          <w:p w14:paraId="51D25D4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84.5</w:t>
            </w:r>
          </w:p>
        </w:tc>
        <w:tc>
          <w:tcPr>
            <w:tcW w:w="1080" w:type="dxa"/>
            <w:tcMar>
              <w:top w:w="4" w:type="dxa"/>
              <w:left w:w="5" w:type="dxa"/>
              <w:bottom w:w="4" w:type="dxa"/>
              <w:right w:w="5" w:type="dxa"/>
            </w:tcMar>
          </w:tcPr>
          <w:p w14:paraId="0E517C9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&gt; 68.0</w:t>
            </w:r>
          </w:p>
        </w:tc>
        <w:tc>
          <w:tcPr>
            <w:tcW w:w="1080" w:type="dxa"/>
            <w:tcMar>
              <w:top w:w="4" w:type="dxa"/>
              <w:left w:w="5" w:type="dxa"/>
              <w:bottom w:w="4" w:type="dxa"/>
              <w:right w:w="5" w:type="dxa"/>
            </w:tcMar>
          </w:tcPr>
          <w:p w14:paraId="67252968"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Exceeded</w:t>
            </w:r>
          </w:p>
        </w:tc>
      </w:tr>
    </w:tbl>
    <w:p w14:paraId="3319BEC2"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VII: Comprehensive time and efficiency comparison analysis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512"/>
        <w:gridCol w:w="1080"/>
        <w:gridCol w:w="1080"/>
        <w:gridCol w:w="1008"/>
      </w:tblGrid>
      <w:tr w:rsidR="00E42B5A" w:rsidRPr="00CD6164" w14:paraId="10E60287" w14:textId="77777777">
        <w:trPr>
          <w:cantSplit/>
          <w:tblHeader/>
          <w:jc w:val="center"/>
        </w:trPr>
        <w:tc>
          <w:tcPr>
            <w:tcW w:w="1512" w:type="dxa"/>
            <w:tcBorders>
              <w:bottom w:val="single" w:sz="8" w:space="0" w:color="000000"/>
            </w:tcBorders>
            <w:tcMar>
              <w:top w:w="4" w:type="dxa"/>
              <w:left w:w="5" w:type="dxa"/>
              <w:bottom w:w="4" w:type="dxa"/>
              <w:right w:w="5" w:type="dxa"/>
            </w:tcMar>
          </w:tcPr>
          <w:p w14:paraId="7DB7E0A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Metric / Process</w:t>
            </w:r>
          </w:p>
        </w:tc>
        <w:tc>
          <w:tcPr>
            <w:tcW w:w="1080" w:type="dxa"/>
            <w:tcBorders>
              <w:bottom w:val="single" w:sz="8" w:space="0" w:color="000000"/>
            </w:tcBorders>
            <w:tcMar>
              <w:top w:w="4" w:type="dxa"/>
              <w:left w:w="5" w:type="dxa"/>
              <w:bottom w:w="4" w:type="dxa"/>
              <w:right w:w="5" w:type="dxa"/>
            </w:tcMar>
          </w:tcPr>
          <w:p w14:paraId="12317D9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Manual SQA Approach</w:t>
            </w:r>
          </w:p>
        </w:tc>
        <w:tc>
          <w:tcPr>
            <w:tcW w:w="1080" w:type="dxa"/>
            <w:tcBorders>
              <w:bottom w:val="single" w:sz="8" w:space="0" w:color="000000"/>
            </w:tcBorders>
            <w:tcMar>
              <w:top w:w="4" w:type="dxa"/>
              <w:left w:w="5" w:type="dxa"/>
              <w:bottom w:w="4" w:type="dxa"/>
              <w:right w:w="5" w:type="dxa"/>
            </w:tcMar>
          </w:tcPr>
          <w:p w14:paraId="0FACFD6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Unified Platform</w:t>
            </w:r>
          </w:p>
        </w:tc>
        <w:tc>
          <w:tcPr>
            <w:tcW w:w="1008" w:type="dxa"/>
            <w:tcBorders>
              <w:bottom w:val="single" w:sz="8" w:space="0" w:color="000000"/>
            </w:tcBorders>
            <w:tcMar>
              <w:top w:w="4" w:type="dxa"/>
              <w:left w:w="5" w:type="dxa"/>
              <w:bottom w:w="4" w:type="dxa"/>
              <w:right w:w="5" w:type="dxa"/>
            </w:tcMar>
          </w:tcPr>
          <w:p w14:paraId="7A830F1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Efficiency Gain</w:t>
            </w:r>
          </w:p>
        </w:tc>
      </w:tr>
      <w:tr w:rsidR="00E42B5A" w:rsidRPr="00CD6164" w14:paraId="062D4F1F" w14:textId="77777777">
        <w:trPr>
          <w:cantSplit/>
          <w:jc w:val="center"/>
        </w:trPr>
        <w:tc>
          <w:tcPr>
            <w:tcW w:w="1512" w:type="dxa"/>
            <w:tcMar>
              <w:top w:w="4" w:type="dxa"/>
              <w:left w:w="5" w:type="dxa"/>
              <w:bottom w:w="4" w:type="dxa"/>
              <w:right w:w="5" w:type="dxa"/>
            </w:tcMar>
          </w:tcPr>
          <w:p w14:paraId="62FBB88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Log Aggregation Time</w:t>
            </w:r>
          </w:p>
        </w:tc>
        <w:tc>
          <w:tcPr>
            <w:tcW w:w="1080" w:type="dxa"/>
            <w:tcMar>
              <w:top w:w="4" w:type="dxa"/>
              <w:left w:w="5" w:type="dxa"/>
              <w:bottom w:w="4" w:type="dxa"/>
              <w:right w:w="5" w:type="dxa"/>
            </w:tcMar>
          </w:tcPr>
          <w:p w14:paraId="6DE3EC4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45.0 mins</w:t>
            </w:r>
          </w:p>
        </w:tc>
        <w:tc>
          <w:tcPr>
            <w:tcW w:w="1080" w:type="dxa"/>
            <w:tcMar>
              <w:top w:w="4" w:type="dxa"/>
              <w:left w:w="5" w:type="dxa"/>
              <w:bottom w:w="4" w:type="dxa"/>
              <w:right w:w="5" w:type="dxa"/>
            </w:tcMar>
          </w:tcPr>
          <w:p w14:paraId="5BED92E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0.5 mins</w:t>
            </w:r>
          </w:p>
        </w:tc>
        <w:tc>
          <w:tcPr>
            <w:tcW w:w="1008" w:type="dxa"/>
            <w:tcMar>
              <w:top w:w="4" w:type="dxa"/>
              <w:left w:w="5" w:type="dxa"/>
              <w:bottom w:w="4" w:type="dxa"/>
              <w:right w:w="5" w:type="dxa"/>
            </w:tcMar>
          </w:tcPr>
          <w:p w14:paraId="442979A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98.8% Faster</w:t>
            </w:r>
          </w:p>
        </w:tc>
      </w:tr>
      <w:tr w:rsidR="00E42B5A" w:rsidRPr="00CD6164" w14:paraId="225743A9" w14:textId="77777777">
        <w:trPr>
          <w:cantSplit/>
          <w:jc w:val="center"/>
        </w:trPr>
        <w:tc>
          <w:tcPr>
            <w:tcW w:w="1512" w:type="dxa"/>
            <w:tcMar>
              <w:top w:w="4" w:type="dxa"/>
              <w:left w:w="5" w:type="dxa"/>
              <w:bottom w:w="4" w:type="dxa"/>
              <w:right w:w="5" w:type="dxa"/>
            </w:tcMar>
          </w:tcPr>
          <w:p w14:paraId="1340FC0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Defect Triage Latency</w:t>
            </w:r>
          </w:p>
        </w:tc>
        <w:tc>
          <w:tcPr>
            <w:tcW w:w="1080" w:type="dxa"/>
            <w:tcMar>
              <w:top w:w="4" w:type="dxa"/>
              <w:left w:w="5" w:type="dxa"/>
              <w:bottom w:w="4" w:type="dxa"/>
              <w:right w:w="5" w:type="dxa"/>
            </w:tcMar>
          </w:tcPr>
          <w:p w14:paraId="3F107E7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45.0 mins</w:t>
            </w:r>
          </w:p>
        </w:tc>
        <w:tc>
          <w:tcPr>
            <w:tcW w:w="1080" w:type="dxa"/>
            <w:tcMar>
              <w:top w:w="4" w:type="dxa"/>
              <w:left w:w="5" w:type="dxa"/>
              <w:bottom w:w="4" w:type="dxa"/>
              <w:right w:w="5" w:type="dxa"/>
            </w:tcMar>
          </w:tcPr>
          <w:p w14:paraId="76D1703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8.2 mins</w:t>
            </w:r>
          </w:p>
        </w:tc>
        <w:tc>
          <w:tcPr>
            <w:tcW w:w="1008" w:type="dxa"/>
            <w:tcMar>
              <w:top w:w="4" w:type="dxa"/>
              <w:left w:w="5" w:type="dxa"/>
              <w:bottom w:w="4" w:type="dxa"/>
              <w:right w:w="5" w:type="dxa"/>
            </w:tcMar>
          </w:tcPr>
          <w:p w14:paraId="5BCB53B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81.8% Faster</w:t>
            </w:r>
          </w:p>
        </w:tc>
      </w:tr>
      <w:tr w:rsidR="00E42B5A" w:rsidRPr="00CD6164" w14:paraId="3E371D71" w14:textId="77777777">
        <w:trPr>
          <w:cantSplit/>
          <w:jc w:val="center"/>
        </w:trPr>
        <w:tc>
          <w:tcPr>
            <w:tcW w:w="1512" w:type="dxa"/>
            <w:tcMar>
              <w:top w:w="4" w:type="dxa"/>
              <w:left w:w="5" w:type="dxa"/>
              <w:bottom w:w="4" w:type="dxa"/>
              <w:right w:w="5" w:type="dxa"/>
            </w:tcMar>
          </w:tcPr>
          <w:p w14:paraId="08CB7C5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Release Decision Latency</w:t>
            </w:r>
          </w:p>
        </w:tc>
        <w:tc>
          <w:tcPr>
            <w:tcW w:w="1080" w:type="dxa"/>
            <w:tcMar>
              <w:top w:w="4" w:type="dxa"/>
              <w:left w:w="5" w:type="dxa"/>
              <w:bottom w:w="4" w:type="dxa"/>
              <w:right w:w="5" w:type="dxa"/>
            </w:tcMar>
          </w:tcPr>
          <w:p w14:paraId="016EF10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120 mins</w:t>
            </w:r>
          </w:p>
        </w:tc>
        <w:tc>
          <w:tcPr>
            <w:tcW w:w="1080" w:type="dxa"/>
            <w:tcMar>
              <w:top w:w="4" w:type="dxa"/>
              <w:left w:w="5" w:type="dxa"/>
              <w:bottom w:w="4" w:type="dxa"/>
              <w:right w:w="5" w:type="dxa"/>
            </w:tcMar>
          </w:tcPr>
          <w:p w14:paraId="18223D7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5.0 mins</w:t>
            </w:r>
          </w:p>
        </w:tc>
        <w:tc>
          <w:tcPr>
            <w:tcW w:w="1008" w:type="dxa"/>
            <w:tcMar>
              <w:top w:w="4" w:type="dxa"/>
              <w:left w:w="5" w:type="dxa"/>
              <w:bottom w:w="4" w:type="dxa"/>
              <w:right w:w="5" w:type="dxa"/>
            </w:tcMar>
          </w:tcPr>
          <w:p w14:paraId="749CCB7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95.8% Faster</w:t>
            </w:r>
          </w:p>
        </w:tc>
      </w:tr>
      <w:tr w:rsidR="00E42B5A" w:rsidRPr="00CD6164" w14:paraId="3F1031E1" w14:textId="77777777">
        <w:trPr>
          <w:cantSplit/>
          <w:jc w:val="center"/>
        </w:trPr>
        <w:tc>
          <w:tcPr>
            <w:tcW w:w="1512" w:type="dxa"/>
            <w:tcMar>
              <w:top w:w="4" w:type="dxa"/>
              <w:left w:w="5" w:type="dxa"/>
              <w:bottom w:w="4" w:type="dxa"/>
              <w:right w:w="5" w:type="dxa"/>
            </w:tcMar>
          </w:tcPr>
          <w:p w14:paraId="63713B8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Data Loss Rate</w:t>
            </w:r>
          </w:p>
        </w:tc>
        <w:tc>
          <w:tcPr>
            <w:tcW w:w="1080" w:type="dxa"/>
            <w:tcMar>
              <w:top w:w="4" w:type="dxa"/>
              <w:left w:w="5" w:type="dxa"/>
              <w:bottom w:w="4" w:type="dxa"/>
              <w:right w:w="5" w:type="dxa"/>
            </w:tcMar>
          </w:tcPr>
          <w:p w14:paraId="0A06D00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12.5% (Lost logs)</w:t>
            </w:r>
          </w:p>
        </w:tc>
        <w:tc>
          <w:tcPr>
            <w:tcW w:w="1080" w:type="dxa"/>
            <w:tcMar>
              <w:top w:w="4" w:type="dxa"/>
              <w:left w:w="5" w:type="dxa"/>
              <w:bottom w:w="4" w:type="dxa"/>
              <w:right w:w="5" w:type="dxa"/>
            </w:tcMar>
          </w:tcPr>
          <w:p w14:paraId="4267E97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0.0%</w:t>
            </w:r>
          </w:p>
        </w:tc>
        <w:tc>
          <w:tcPr>
            <w:tcW w:w="1008" w:type="dxa"/>
            <w:tcMar>
              <w:top w:w="4" w:type="dxa"/>
              <w:left w:w="5" w:type="dxa"/>
              <w:bottom w:w="4" w:type="dxa"/>
              <w:right w:w="5" w:type="dxa"/>
            </w:tcMar>
          </w:tcPr>
          <w:p w14:paraId="277498A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100% Accuracy</w:t>
            </w:r>
          </w:p>
        </w:tc>
      </w:tr>
    </w:tbl>
    <w:p w14:paraId="6B5652F6" w14:textId="643A918D" w:rsidR="00E42B5A" w:rsidRPr="00CD6164" w:rsidRDefault="00CD6164">
      <w:pPr>
        <w:spacing w:before="60" w:after="20"/>
        <w:jc w:val="center"/>
        <w:rPr>
          <w:rFonts w:ascii="Times New Roman" w:hAnsi="Times New Roman" w:cs="Times New Roman"/>
        </w:rPr>
      </w:pPr>
      <w:r w:rsidRPr="00CD6164">
        <w:rPr>
          <w:rFonts w:ascii="Times New Roman" w:hAnsi="Times New Roman" w:cs="Times New Roman"/>
          <w:noProof/>
        </w:rPr>
        <w:drawing>
          <wp:inline distT="0" distB="0" distL="0" distR="0" wp14:anchorId="0D8309A0" wp14:editId="68F8F10C">
            <wp:extent cx="2931461" cy="1762125"/>
            <wp:effectExtent l="0" t="0" r="2540" b="0"/>
            <wp:docPr id="11447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3068" cy="1775113"/>
                    </a:xfrm>
                    <a:prstGeom prst="rect">
                      <a:avLst/>
                    </a:prstGeom>
                    <a:noFill/>
                  </pic:spPr>
                </pic:pic>
              </a:graphicData>
            </a:graphic>
          </wp:inline>
        </w:drawing>
      </w:r>
    </w:p>
    <w:p w14:paraId="69B9997B" w14:textId="77777777" w:rsidR="00E42B5A" w:rsidRPr="00CD6164" w:rsidRDefault="00000000">
      <w:pPr>
        <w:spacing w:before="20" w:after="60"/>
        <w:jc w:val="center"/>
        <w:rPr>
          <w:rFonts w:ascii="Times New Roman" w:hAnsi="Times New Roman" w:cs="Times New Roman"/>
        </w:rPr>
      </w:pPr>
      <w:r w:rsidRPr="00CD6164">
        <w:rPr>
          <w:rFonts w:ascii="Times New Roman" w:hAnsi="Times New Roman" w:cs="Times New Roman"/>
          <w:i/>
          <w:color w:val="000000"/>
          <w:sz w:val="16"/>
        </w:rPr>
        <w:t>Fig. 5. Usability feedback indicating reduction in perceived triage latency</w:t>
      </w:r>
    </w:p>
    <w:p w14:paraId="1041F61A"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C. Qualitative User Acceptance Testing (UAT) via System Usability Scale</w:t>
      </w:r>
    </w:p>
    <w:p w14:paraId="4D8B04EF"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To validate that the React frontend successfully reduced cognitive load, qualitative testing was conducted [15]. A representative group of 50 Agile practitioners interacted with the dashboard and completed the System Usability Scale (SUS) questionnaire. The platform achieved an average calculated SUS score of 84.5 ('Excellent'), placing usability well above the industry average baseline of 68.</w:t>
      </w:r>
    </w:p>
    <w:p w14:paraId="69491538" w14:textId="77777777" w:rsidR="00E42B5A" w:rsidRPr="00CD6164" w:rsidRDefault="00000000">
      <w:pPr>
        <w:spacing w:before="40" w:after="20"/>
        <w:jc w:val="center"/>
        <w:rPr>
          <w:rFonts w:ascii="Times New Roman" w:hAnsi="Times New Roman" w:cs="Times New Roman"/>
          <w:sz w:val="16"/>
          <w:szCs w:val="16"/>
        </w:rPr>
      </w:pPr>
      <w:r w:rsidRPr="00CD6164">
        <w:rPr>
          <w:rFonts w:ascii="Times New Roman" w:hAnsi="Times New Roman" w:cs="Times New Roman"/>
          <w:i/>
          <w:color w:val="000000"/>
          <w:sz w:val="16"/>
          <w:szCs w:val="16"/>
        </w:rPr>
        <w:t>Table VIII: Technology approach &amp; solution feature comparison</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368"/>
        <w:gridCol w:w="1008"/>
        <w:gridCol w:w="1080"/>
        <w:gridCol w:w="1224"/>
      </w:tblGrid>
      <w:tr w:rsidR="00E42B5A" w:rsidRPr="00CD6164" w14:paraId="67C9422C" w14:textId="77777777">
        <w:trPr>
          <w:cantSplit/>
          <w:tblHeader/>
          <w:jc w:val="center"/>
        </w:trPr>
        <w:tc>
          <w:tcPr>
            <w:tcW w:w="1368" w:type="dxa"/>
            <w:tcBorders>
              <w:bottom w:val="single" w:sz="8" w:space="0" w:color="000000"/>
            </w:tcBorders>
            <w:tcMar>
              <w:top w:w="4" w:type="dxa"/>
              <w:left w:w="5" w:type="dxa"/>
              <w:bottom w:w="4" w:type="dxa"/>
              <w:right w:w="5" w:type="dxa"/>
            </w:tcMar>
          </w:tcPr>
          <w:p w14:paraId="33C001B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Aspect / Feature</w:t>
            </w:r>
          </w:p>
        </w:tc>
        <w:tc>
          <w:tcPr>
            <w:tcW w:w="1008" w:type="dxa"/>
            <w:tcBorders>
              <w:bottom w:val="single" w:sz="8" w:space="0" w:color="000000"/>
            </w:tcBorders>
            <w:tcMar>
              <w:top w:w="4" w:type="dxa"/>
              <w:left w:w="5" w:type="dxa"/>
              <w:bottom w:w="4" w:type="dxa"/>
              <w:right w:w="5" w:type="dxa"/>
            </w:tcMar>
          </w:tcPr>
          <w:p w14:paraId="680F042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Manual SQA</w:t>
            </w:r>
          </w:p>
        </w:tc>
        <w:tc>
          <w:tcPr>
            <w:tcW w:w="1080" w:type="dxa"/>
            <w:tcBorders>
              <w:bottom w:val="single" w:sz="8" w:space="0" w:color="000000"/>
            </w:tcBorders>
            <w:tcMar>
              <w:top w:w="4" w:type="dxa"/>
              <w:left w:w="5" w:type="dxa"/>
              <w:bottom w:w="4" w:type="dxa"/>
              <w:right w:w="5" w:type="dxa"/>
            </w:tcMar>
          </w:tcPr>
          <w:p w14:paraId="231E2B6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Commercial SaaS</w:t>
            </w:r>
          </w:p>
        </w:tc>
        <w:tc>
          <w:tcPr>
            <w:tcW w:w="1224" w:type="dxa"/>
            <w:tcBorders>
              <w:bottom w:val="single" w:sz="8" w:space="0" w:color="000000"/>
            </w:tcBorders>
            <w:tcMar>
              <w:top w:w="4" w:type="dxa"/>
              <w:left w:w="5" w:type="dxa"/>
              <w:bottom w:w="4" w:type="dxa"/>
              <w:right w:w="5" w:type="dxa"/>
            </w:tcMar>
          </w:tcPr>
          <w:p w14:paraId="5772BCFE"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b/>
                <w:color w:val="000000"/>
                <w:sz w:val="16"/>
                <w:szCs w:val="16"/>
              </w:rPr>
              <w:t>Unified Platform</w:t>
            </w:r>
          </w:p>
        </w:tc>
      </w:tr>
      <w:tr w:rsidR="00E42B5A" w:rsidRPr="00CD6164" w14:paraId="63666DCA" w14:textId="77777777">
        <w:trPr>
          <w:cantSplit/>
          <w:jc w:val="center"/>
        </w:trPr>
        <w:tc>
          <w:tcPr>
            <w:tcW w:w="1368" w:type="dxa"/>
            <w:tcMar>
              <w:top w:w="4" w:type="dxa"/>
              <w:left w:w="5" w:type="dxa"/>
              <w:bottom w:w="4" w:type="dxa"/>
              <w:right w:w="5" w:type="dxa"/>
            </w:tcMar>
          </w:tcPr>
          <w:p w14:paraId="2EFC936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API Access</w:t>
            </w:r>
          </w:p>
        </w:tc>
        <w:tc>
          <w:tcPr>
            <w:tcW w:w="1008" w:type="dxa"/>
            <w:tcMar>
              <w:top w:w="4" w:type="dxa"/>
              <w:left w:w="5" w:type="dxa"/>
              <w:bottom w:w="4" w:type="dxa"/>
              <w:right w:w="5" w:type="dxa"/>
            </w:tcMar>
          </w:tcPr>
          <w:p w14:paraId="2AAF0B0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None</w:t>
            </w:r>
          </w:p>
        </w:tc>
        <w:tc>
          <w:tcPr>
            <w:tcW w:w="1080" w:type="dxa"/>
            <w:tcMar>
              <w:top w:w="4" w:type="dxa"/>
              <w:left w:w="5" w:type="dxa"/>
              <w:bottom w:w="4" w:type="dxa"/>
              <w:right w:w="5" w:type="dxa"/>
            </w:tcMar>
          </w:tcPr>
          <w:p w14:paraId="184762D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Restricted</w:t>
            </w:r>
          </w:p>
        </w:tc>
        <w:tc>
          <w:tcPr>
            <w:tcW w:w="1224" w:type="dxa"/>
            <w:tcMar>
              <w:top w:w="4" w:type="dxa"/>
              <w:left w:w="5" w:type="dxa"/>
              <w:bottom w:w="4" w:type="dxa"/>
              <w:right w:w="5" w:type="dxa"/>
            </w:tcMar>
          </w:tcPr>
          <w:p w14:paraId="05A699C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Full Open REST API</w:t>
            </w:r>
          </w:p>
        </w:tc>
      </w:tr>
      <w:tr w:rsidR="00E42B5A" w:rsidRPr="00CD6164" w14:paraId="5E51679C" w14:textId="77777777">
        <w:trPr>
          <w:cantSplit/>
          <w:jc w:val="center"/>
        </w:trPr>
        <w:tc>
          <w:tcPr>
            <w:tcW w:w="1368" w:type="dxa"/>
            <w:tcMar>
              <w:top w:w="4" w:type="dxa"/>
              <w:left w:w="5" w:type="dxa"/>
              <w:bottom w:w="4" w:type="dxa"/>
              <w:right w:w="5" w:type="dxa"/>
            </w:tcMar>
          </w:tcPr>
          <w:p w14:paraId="6B8EB9F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Development Complexity</w:t>
            </w:r>
          </w:p>
        </w:tc>
        <w:tc>
          <w:tcPr>
            <w:tcW w:w="1008" w:type="dxa"/>
            <w:tcMar>
              <w:top w:w="4" w:type="dxa"/>
              <w:left w:w="5" w:type="dxa"/>
              <w:bottom w:w="4" w:type="dxa"/>
              <w:right w:w="5" w:type="dxa"/>
            </w:tcMar>
          </w:tcPr>
          <w:p w14:paraId="5D80516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Low</w:t>
            </w:r>
          </w:p>
        </w:tc>
        <w:tc>
          <w:tcPr>
            <w:tcW w:w="1080" w:type="dxa"/>
            <w:tcMar>
              <w:top w:w="4" w:type="dxa"/>
              <w:left w:w="5" w:type="dxa"/>
              <w:bottom w:w="4" w:type="dxa"/>
              <w:right w:w="5" w:type="dxa"/>
            </w:tcMar>
          </w:tcPr>
          <w:p w14:paraId="1EBFCA31"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N/A (Proprietary)</w:t>
            </w:r>
          </w:p>
        </w:tc>
        <w:tc>
          <w:tcPr>
            <w:tcW w:w="1224" w:type="dxa"/>
            <w:tcMar>
              <w:top w:w="4" w:type="dxa"/>
              <w:left w:w="5" w:type="dxa"/>
              <w:bottom w:w="4" w:type="dxa"/>
              <w:right w:w="5" w:type="dxa"/>
            </w:tcMar>
          </w:tcPr>
          <w:p w14:paraId="3EBC714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Medium (Node/React)</w:t>
            </w:r>
          </w:p>
        </w:tc>
      </w:tr>
      <w:tr w:rsidR="00E42B5A" w:rsidRPr="00CD6164" w14:paraId="28789642" w14:textId="77777777">
        <w:trPr>
          <w:cantSplit/>
          <w:jc w:val="center"/>
        </w:trPr>
        <w:tc>
          <w:tcPr>
            <w:tcW w:w="1368" w:type="dxa"/>
            <w:tcMar>
              <w:top w:w="4" w:type="dxa"/>
              <w:left w:w="5" w:type="dxa"/>
              <w:bottom w:w="4" w:type="dxa"/>
              <w:right w:w="5" w:type="dxa"/>
            </w:tcMar>
          </w:tcPr>
          <w:p w14:paraId="7400B0D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Setup Overhead</w:t>
            </w:r>
          </w:p>
        </w:tc>
        <w:tc>
          <w:tcPr>
            <w:tcW w:w="1008" w:type="dxa"/>
            <w:tcMar>
              <w:top w:w="4" w:type="dxa"/>
              <w:left w:w="5" w:type="dxa"/>
              <w:bottom w:w="4" w:type="dxa"/>
              <w:right w:w="5" w:type="dxa"/>
            </w:tcMar>
          </w:tcPr>
          <w:p w14:paraId="598C70B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High (Manual setup)</w:t>
            </w:r>
          </w:p>
        </w:tc>
        <w:tc>
          <w:tcPr>
            <w:tcW w:w="1080" w:type="dxa"/>
            <w:tcMar>
              <w:top w:w="4" w:type="dxa"/>
              <w:left w:w="5" w:type="dxa"/>
              <w:bottom w:w="4" w:type="dxa"/>
              <w:right w:w="5" w:type="dxa"/>
            </w:tcMar>
          </w:tcPr>
          <w:p w14:paraId="7BCDAD4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Medium</w:t>
            </w:r>
          </w:p>
        </w:tc>
        <w:tc>
          <w:tcPr>
            <w:tcW w:w="1224" w:type="dxa"/>
            <w:tcMar>
              <w:top w:w="4" w:type="dxa"/>
              <w:left w:w="5" w:type="dxa"/>
              <w:bottom w:w="4" w:type="dxa"/>
              <w:right w:w="5" w:type="dxa"/>
            </w:tcMar>
          </w:tcPr>
          <w:p w14:paraId="1C7DFDA6"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Zero (Automated Webhook)</w:t>
            </w:r>
          </w:p>
        </w:tc>
      </w:tr>
      <w:tr w:rsidR="00E42B5A" w:rsidRPr="00CD6164" w14:paraId="104B365B" w14:textId="77777777">
        <w:trPr>
          <w:cantSplit/>
          <w:jc w:val="center"/>
        </w:trPr>
        <w:tc>
          <w:tcPr>
            <w:tcW w:w="1368" w:type="dxa"/>
            <w:tcMar>
              <w:top w:w="4" w:type="dxa"/>
              <w:left w:w="5" w:type="dxa"/>
              <w:bottom w:w="4" w:type="dxa"/>
              <w:right w:w="5" w:type="dxa"/>
            </w:tcMar>
          </w:tcPr>
          <w:p w14:paraId="35292A5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Maintenance Requirements</w:t>
            </w:r>
          </w:p>
        </w:tc>
        <w:tc>
          <w:tcPr>
            <w:tcW w:w="1008" w:type="dxa"/>
            <w:tcMar>
              <w:top w:w="4" w:type="dxa"/>
              <w:left w:w="5" w:type="dxa"/>
              <w:bottom w:w="4" w:type="dxa"/>
              <w:right w:w="5" w:type="dxa"/>
            </w:tcMar>
          </w:tcPr>
          <w:p w14:paraId="074AD0BC"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High</w:t>
            </w:r>
          </w:p>
        </w:tc>
        <w:tc>
          <w:tcPr>
            <w:tcW w:w="1080" w:type="dxa"/>
            <w:tcMar>
              <w:top w:w="4" w:type="dxa"/>
              <w:left w:w="5" w:type="dxa"/>
              <w:bottom w:w="4" w:type="dxa"/>
              <w:right w:w="5" w:type="dxa"/>
            </w:tcMar>
          </w:tcPr>
          <w:p w14:paraId="5C367072"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Paid Support</w:t>
            </w:r>
          </w:p>
        </w:tc>
        <w:tc>
          <w:tcPr>
            <w:tcW w:w="1224" w:type="dxa"/>
            <w:tcMar>
              <w:top w:w="4" w:type="dxa"/>
              <w:left w:w="5" w:type="dxa"/>
              <w:bottom w:w="4" w:type="dxa"/>
              <w:right w:w="5" w:type="dxa"/>
            </w:tcMar>
          </w:tcPr>
          <w:p w14:paraId="2F84AF7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Very Low</w:t>
            </w:r>
          </w:p>
        </w:tc>
      </w:tr>
      <w:tr w:rsidR="00E42B5A" w:rsidRPr="00CD6164" w14:paraId="737566D3" w14:textId="77777777">
        <w:trPr>
          <w:cantSplit/>
          <w:jc w:val="center"/>
        </w:trPr>
        <w:tc>
          <w:tcPr>
            <w:tcW w:w="1368" w:type="dxa"/>
            <w:tcMar>
              <w:top w:w="4" w:type="dxa"/>
              <w:left w:w="5" w:type="dxa"/>
              <w:bottom w:w="4" w:type="dxa"/>
              <w:right w:w="5" w:type="dxa"/>
            </w:tcMar>
          </w:tcPr>
          <w:p w14:paraId="3070EC4B"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Customization Potential</w:t>
            </w:r>
          </w:p>
        </w:tc>
        <w:tc>
          <w:tcPr>
            <w:tcW w:w="1008" w:type="dxa"/>
            <w:tcMar>
              <w:top w:w="4" w:type="dxa"/>
              <w:left w:w="5" w:type="dxa"/>
              <w:bottom w:w="4" w:type="dxa"/>
              <w:right w:w="5" w:type="dxa"/>
            </w:tcMar>
          </w:tcPr>
          <w:p w14:paraId="7725CBA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None</w:t>
            </w:r>
          </w:p>
        </w:tc>
        <w:tc>
          <w:tcPr>
            <w:tcW w:w="1080" w:type="dxa"/>
            <w:tcMar>
              <w:top w:w="4" w:type="dxa"/>
              <w:left w:w="5" w:type="dxa"/>
              <w:bottom w:w="4" w:type="dxa"/>
              <w:right w:w="5" w:type="dxa"/>
            </w:tcMar>
          </w:tcPr>
          <w:p w14:paraId="0003317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Limited</w:t>
            </w:r>
          </w:p>
        </w:tc>
        <w:tc>
          <w:tcPr>
            <w:tcW w:w="1224" w:type="dxa"/>
            <w:tcMar>
              <w:top w:w="4" w:type="dxa"/>
              <w:left w:w="5" w:type="dxa"/>
              <w:bottom w:w="4" w:type="dxa"/>
              <w:right w:w="5" w:type="dxa"/>
            </w:tcMar>
          </w:tcPr>
          <w:p w14:paraId="158D940D"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Complete Control</w:t>
            </w:r>
          </w:p>
        </w:tc>
      </w:tr>
      <w:tr w:rsidR="00E42B5A" w:rsidRPr="00CD6164" w14:paraId="5994C100" w14:textId="77777777">
        <w:trPr>
          <w:cantSplit/>
          <w:jc w:val="center"/>
        </w:trPr>
        <w:tc>
          <w:tcPr>
            <w:tcW w:w="1368" w:type="dxa"/>
            <w:tcMar>
              <w:top w:w="4" w:type="dxa"/>
              <w:left w:w="5" w:type="dxa"/>
              <w:bottom w:w="4" w:type="dxa"/>
              <w:right w:w="5" w:type="dxa"/>
            </w:tcMar>
          </w:tcPr>
          <w:p w14:paraId="79F6ABD7"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Real-time Ingestion</w:t>
            </w:r>
          </w:p>
        </w:tc>
        <w:tc>
          <w:tcPr>
            <w:tcW w:w="1008" w:type="dxa"/>
            <w:tcMar>
              <w:top w:w="4" w:type="dxa"/>
              <w:left w:w="5" w:type="dxa"/>
              <w:bottom w:w="4" w:type="dxa"/>
              <w:right w:w="5" w:type="dxa"/>
            </w:tcMar>
          </w:tcPr>
          <w:p w14:paraId="072B5105"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No</w:t>
            </w:r>
          </w:p>
        </w:tc>
        <w:tc>
          <w:tcPr>
            <w:tcW w:w="1080" w:type="dxa"/>
            <w:tcMar>
              <w:top w:w="4" w:type="dxa"/>
              <w:left w:w="5" w:type="dxa"/>
              <w:bottom w:w="4" w:type="dxa"/>
              <w:right w:w="5" w:type="dxa"/>
            </w:tcMar>
          </w:tcPr>
          <w:p w14:paraId="23CFCE50"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Yes</w:t>
            </w:r>
          </w:p>
        </w:tc>
        <w:tc>
          <w:tcPr>
            <w:tcW w:w="1224" w:type="dxa"/>
            <w:tcMar>
              <w:top w:w="4" w:type="dxa"/>
              <w:left w:w="5" w:type="dxa"/>
              <w:bottom w:w="4" w:type="dxa"/>
              <w:right w:w="5" w:type="dxa"/>
            </w:tcMar>
          </w:tcPr>
          <w:p w14:paraId="762A8DF4"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Yes</w:t>
            </w:r>
          </w:p>
        </w:tc>
      </w:tr>
      <w:tr w:rsidR="00E42B5A" w:rsidRPr="00CD6164" w14:paraId="40A380C5" w14:textId="77777777">
        <w:trPr>
          <w:cantSplit/>
          <w:jc w:val="center"/>
        </w:trPr>
        <w:tc>
          <w:tcPr>
            <w:tcW w:w="1368" w:type="dxa"/>
            <w:tcMar>
              <w:top w:w="4" w:type="dxa"/>
              <w:left w:w="5" w:type="dxa"/>
              <w:bottom w:w="4" w:type="dxa"/>
              <w:right w:w="5" w:type="dxa"/>
            </w:tcMar>
          </w:tcPr>
          <w:p w14:paraId="3ABD047A"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Git Metadata Traceability</w:t>
            </w:r>
          </w:p>
        </w:tc>
        <w:tc>
          <w:tcPr>
            <w:tcW w:w="1008" w:type="dxa"/>
            <w:tcMar>
              <w:top w:w="4" w:type="dxa"/>
              <w:left w:w="5" w:type="dxa"/>
              <w:bottom w:w="4" w:type="dxa"/>
              <w:right w:w="5" w:type="dxa"/>
            </w:tcMar>
          </w:tcPr>
          <w:p w14:paraId="0061903F"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No</w:t>
            </w:r>
          </w:p>
        </w:tc>
        <w:tc>
          <w:tcPr>
            <w:tcW w:w="1080" w:type="dxa"/>
            <w:tcMar>
              <w:top w:w="4" w:type="dxa"/>
              <w:left w:w="5" w:type="dxa"/>
              <w:bottom w:w="4" w:type="dxa"/>
              <w:right w:w="5" w:type="dxa"/>
            </w:tcMar>
          </w:tcPr>
          <w:p w14:paraId="39E75EC9"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Partial</w:t>
            </w:r>
          </w:p>
        </w:tc>
        <w:tc>
          <w:tcPr>
            <w:tcW w:w="1224" w:type="dxa"/>
            <w:tcMar>
              <w:top w:w="4" w:type="dxa"/>
              <w:left w:w="5" w:type="dxa"/>
              <w:bottom w:w="4" w:type="dxa"/>
              <w:right w:w="5" w:type="dxa"/>
            </w:tcMar>
          </w:tcPr>
          <w:p w14:paraId="7C2C0AB3" w14:textId="77777777" w:rsidR="00E42B5A" w:rsidRPr="00CD6164" w:rsidRDefault="00000000">
            <w:pPr>
              <w:spacing w:before="20" w:after="20" w:line="192" w:lineRule="auto"/>
              <w:rPr>
                <w:rFonts w:ascii="Times New Roman" w:hAnsi="Times New Roman" w:cs="Times New Roman"/>
                <w:sz w:val="16"/>
                <w:szCs w:val="16"/>
              </w:rPr>
            </w:pPr>
            <w:r w:rsidRPr="00CD6164">
              <w:rPr>
                <w:rFonts w:ascii="Times New Roman" w:hAnsi="Times New Roman" w:cs="Times New Roman"/>
                <w:color w:val="000000"/>
                <w:sz w:val="16"/>
                <w:szCs w:val="16"/>
              </w:rPr>
              <w:t>Yes</w:t>
            </w:r>
          </w:p>
        </w:tc>
      </w:tr>
    </w:tbl>
    <w:p w14:paraId="5B8FD643" w14:textId="77777777" w:rsidR="00E42B5A" w:rsidRPr="00CD6164" w:rsidRDefault="00000000">
      <w:pPr>
        <w:keepNext/>
        <w:spacing w:before="80" w:after="30"/>
        <w:rPr>
          <w:rFonts w:ascii="Times New Roman" w:hAnsi="Times New Roman" w:cs="Times New Roman"/>
        </w:rPr>
      </w:pPr>
      <w:r w:rsidRPr="00CD6164">
        <w:rPr>
          <w:rFonts w:ascii="Times New Roman" w:hAnsi="Times New Roman" w:cs="Times New Roman"/>
          <w:b/>
          <w:i/>
          <w:color w:val="000000"/>
          <w:sz w:val="20"/>
        </w:rPr>
        <w:t>D. Discussion and Implications</w:t>
      </w:r>
    </w:p>
    <w:p w14:paraId="381BBA3B"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combination of 0% data loss backend metrics and an 84.5 SUS score frontend usability directly validates the platform's architectural hypotheses. Specifically, 92% of developer participants noted that visually mapping Appium XML stack traces directly to the Git Commit Hash drastically reduced perceived defect triage time from 45 minutes down to mere seconds. Furthermore, Project Manager participants explicitly reported that the abstracted Circular Gauge and traffic-light color-coded metrics significantly increased their confidence in making rapid release decisions without needing to translate technical CSV dumps.</w:t>
      </w:r>
    </w:p>
    <w:p w14:paraId="1AC446DF"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VI. CONCLUSION</w:t>
      </w:r>
    </w:p>
    <w:p w14:paraId="76DF9FE4"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The transition to continuous Agile deployment has rendered traditional manual software quality evaluation obsolete. As mobile software architectural complexity scales, the primary engineering bottleneck within the SDLC has fundamentally shifted from writing test scripts to aggregating and analytically understanding the massive, fragmented diagnostic telemetry those tests produce.</w:t>
      </w:r>
    </w:p>
    <w:p w14:paraId="7C05E795"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This research successfully mitigates this modern operational crisis. By engineering robust Node.js parser algorithms to normalize structurally disjointed XML, CSV, and JSON runtime artifacts into a cohesive JSON document database via decoupled Express.js webhooks, this project provides a highly practical full-stack engineering solution. The developed React platform restores Git-level defect traceability for mobile developers, eliminating manual log-hunting and reducing defect triage latency. Simultaneously, role-tailored visual analytics provide objective release indicators for non-technical project managers.</w:t>
      </w:r>
    </w:p>
    <w:p w14:paraId="099245C7" w14:textId="77777777" w:rsidR="00E42B5A" w:rsidRPr="00CD6164" w:rsidRDefault="00000000">
      <w:pPr>
        <w:spacing w:after="40" w:line="240" w:lineRule="auto"/>
        <w:ind w:firstLine="216"/>
        <w:jc w:val="both"/>
        <w:rPr>
          <w:rFonts w:ascii="Times New Roman" w:hAnsi="Times New Roman" w:cs="Times New Roman"/>
        </w:rPr>
      </w:pPr>
      <w:r w:rsidRPr="00CD6164">
        <w:rPr>
          <w:rFonts w:ascii="Times New Roman" w:hAnsi="Times New Roman" w:cs="Times New Roman"/>
          <w:color w:val="000000"/>
          <w:sz w:val="20"/>
        </w:rPr>
        <w:t>Future Work: Expand backend parser agnosticism via dynamic plug-and-play mapping templates (Cypress, K6) and integrate LLM-driven AI bug patch recommendations directly into the Developer View.</w:t>
      </w:r>
    </w:p>
    <w:p w14:paraId="4B8BA681" w14:textId="77777777" w:rsidR="00E42B5A" w:rsidRPr="00CD6164" w:rsidRDefault="00000000">
      <w:pPr>
        <w:keepNext/>
        <w:spacing w:before="100" w:after="40"/>
        <w:jc w:val="center"/>
        <w:rPr>
          <w:rFonts w:ascii="Times New Roman" w:hAnsi="Times New Roman" w:cs="Times New Roman"/>
        </w:rPr>
      </w:pPr>
      <w:r w:rsidRPr="00CD6164">
        <w:rPr>
          <w:rFonts w:ascii="Times New Roman" w:hAnsi="Times New Roman" w:cs="Times New Roman"/>
          <w:b/>
          <w:color w:val="000000"/>
          <w:sz w:val="20"/>
        </w:rPr>
        <w:t>REFERENCES</w:t>
      </w:r>
    </w:p>
    <w:p w14:paraId="477F7A14"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 N. G. Berihun, C. Dongmo, and J. A. Van der Poll, "The Applicability of Automated Testing Frameworks for Mobile Application Testing: A Systematic Literature Review," Computers, vol. 12, no. 5, p. 97, 2023, doi: 10.3390/computers12050097.</w:t>
      </w:r>
    </w:p>
    <w:p w14:paraId="007B3B98"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[2] S. Polampally et al., "Leveraging AI for Continuous Quality Assurance in Agile Software Development Cycles," Cloud Computing and Data Science, pp. 25–38, Sep. 2025, doi: 10.37256/ccds.7120267583.</w:t>
      </w:r>
    </w:p>
    <w:p w14:paraId="12A9E008"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[3] M. Örneholm and N. Eriksson, "Understanding the role of visual analytics for software testing," Bachelor Thesis, Blekinge Institute of Technology, 2021.</w:t>
      </w:r>
    </w:p>
    <w:p w14:paraId="1A045406"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[4] S. Godboley, D. Dalei, R. Sadam, and D. P. Mohapatra, "Agile GUI Testing by computing novel Mobile App Coverage Using Appium Tool," in Proc. ACM SAC, Mar. 2023, pp. 1026–1029, doi: 10.1145/3555776.3577806.</w:t>
      </w:r>
    </w:p>
    <w:p w14:paraId="3318233D"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[5] V. B. Ramu, "Performance Testing and Optimization Strategies for Mobile Applications," Int. J. P2P Netw. Trends Technol., vol. 13, no. 2, pp. 1–6, Aug. 2023, doi: 10.14445/22492615/ijptt-v13i2p401.</w:t>
      </w:r>
    </w:p>
    <w:p w14:paraId="400CAE12"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[6] L. Cruz and R. Abreu, "Measuring the energy footprint of mobile testing frameworks," in Proc. ICSE Companion, IEEE Computer Society, May 2018, pp. 400–401, doi: 10.1145/3183440.3195027.</w:t>
      </w:r>
    </w:p>
    <w:p w14:paraId="417EAEA2"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[7] R. Coppola, M. Morisio, and M. Torchiano, "Maintenance of android widget-based GUI testing: A taxonomy of test case modification causes," in Proc. ICSTW, Jul. 2018, pp. 151–158, doi: 10.1109/ICSTW.2018.00044.</w:t>
      </w:r>
    </w:p>
    <w:p w14:paraId="33FE66F3"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[8] J. Zhu, P. He, Q. Fu, H. Zhang, M. R. Lyu, and D. Zhang, "Learning to log: Helping developers make informed logging decisions," in Proc. ICSE, 2015, doi: 10.1109/ICSE.2015.60.</w:t>
      </w:r>
    </w:p>
    <w:p w14:paraId="41C059E9"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[9] Z. Dong, A. Tiwari, X. L. Yu, and A. Roychoudhury, "Flaky test detection in Android via event order exploration," in Proc. ESEC/FSE, Aug. 2021, pp. 367–378, doi: 10.1145/3468264.3468584.</w:t>
      </w:r>
    </w:p>
    <w:p w14:paraId="0B460D20"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[10] M. Hammad, A. F. Otoom, M. Hammad, N. Al-Jawabreh, and R. A. Seini, "Multiview visualization of software testing results," Int. J. Comput. Digit. Syst., vol. 9, no. 1, pp. 51–59, 2020, doi: 10.12785/ijcds/090105.</w:t>
      </w:r>
    </w:p>
    <w:p w14:paraId="1972310F"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[11] T. I. Azonuche and J. O. Enyejo, "Adaptive Risk Management in Agile Projects Using Predictive Analytics and Real-Time Velocity Data Visualization Dashboard," IJISRT, pp. 2032–2047, May 2025, doi: 10.38124/ijisrt/25apr2002.</w:t>
      </w:r>
    </w:p>
    <w:p w14:paraId="4CD0DB46"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[12] M. Saunders, P. Lewis, and A. Thornhill, Research methods for business students, 5th ed. Pearson Education, 2009.</w:t>
      </w:r>
    </w:p>
    <w:p w14:paraId="0378E992"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[13] I. Arcuschin, J. P. Galeotti, C. Ciccaroni, and J. M. Rojas, "On the feasibility and challenges of synthesizing executable Espresso tests," in Proc. AST, Jul. 2022, pp. 92–102, doi: 10.1145/3524481.3527234.</w:t>
      </w:r>
    </w:p>
    <w:p w14:paraId="50A5310C"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[14] A. R. Hevner, S. T. March, J. Park, and S. Ram, "Design science in information systems research," MIS Q., vol. 28, no. 1, 2004, doi: 10.2307/25148625.</w:t>
      </w:r>
    </w:p>
    <w:p w14:paraId="6C577D3D"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[15] J. R. Lewis, "The System Usability Scale: Past, Present, and Future," Int. J. Hum. Comput. Interact., vol. 34, no. 7, pp. 577–590, 2018, doi: 10.1080/10447318.2018.1455307.</w:t>
      </w:r>
    </w:p>
    <w:p w14:paraId="736C6BDE" w14:textId="77777777" w:rsidR="00E42B5A" w:rsidRPr="00CD6164" w:rsidRDefault="00000000">
      <w:pPr>
        <w:spacing w:before="20" w:after="20" w:line="216" w:lineRule="auto"/>
        <w:ind w:left="216" w:hanging="216"/>
        <w:jc w:val="both"/>
        <w:rPr>
          <w:rFonts w:ascii="Times New Roman" w:hAnsi="Times New Roman" w:cs="Times New Roman"/>
        </w:rPr>
      </w:pPr>
      <w:r w:rsidRPr="00CD6164">
        <w:rPr>
          <w:rFonts w:ascii="Times New Roman" w:hAnsi="Times New Roman" w:cs="Times New Roman"/>
          <w:color w:val="000000"/>
          <w:sz w:val="16"/>
        </w:rPr>
        <w:t>[16] O. Renefalk and E. P. Enoiu, "Automating Regression Testing in a Domain-Specific SaaS Setting," Mälardalen University, Västerås, Sweden, 2023.</w:t>
      </w:r>
    </w:p>
    <w:sectPr w:rsidR="00E42B5A" w:rsidRPr="00CD6164" w:rsidSect="00C64E0D">
      <w:type w:val="continuous"/>
      <w:pgSz w:w="11909" w:h="16834"/>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31B0BF" w14:textId="77777777" w:rsidR="00FB523F" w:rsidRDefault="00FB523F">
      <w:pPr>
        <w:spacing w:after="0" w:line="240" w:lineRule="auto"/>
      </w:pPr>
      <w:r>
        <w:separator/>
      </w:r>
    </w:p>
  </w:endnote>
  <w:endnote w:type="continuationSeparator" w:id="0">
    <w:p w14:paraId="05761E1B" w14:textId="77777777" w:rsidR="00FB523F" w:rsidRDefault="00FB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4670F" w14:textId="77777777" w:rsidR="00FB523F" w:rsidRDefault="00FB523F">
      <w:pPr>
        <w:spacing w:after="0" w:line="240" w:lineRule="auto"/>
      </w:pPr>
      <w:r>
        <w:separator/>
      </w:r>
    </w:p>
  </w:footnote>
  <w:footnote w:type="continuationSeparator" w:id="0">
    <w:p w14:paraId="2AAD2841" w14:textId="77777777" w:rsidR="00FB523F" w:rsidRDefault="00FB5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56D742" w14:textId="4BF15616" w:rsidR="00E42B5A" w:rsidRDefault="00E42B5A">
    <w:pPr>
      <w:pStyle w:val="Header"/>
      <w:spacing w:after="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4519318">
    <w:abstractNumId w:val="8"/>
  </w:num>
  <w:num w:numId="2" w16cid:durableId="1907952958">
    <w:abstractNumId w:val="6"/>
  </w:num>
  <w:num w:numId="3" w16cid:durableId="35811424">
    <w:abstractNumId w:val="5"/>
  </w:num>
  <w:num w:numId="4" w16cid:durableId="1473936688">
    <w:abstractNumId w:val="4"/>
  </w:num>
  <w:num w:numId="5" w16cid:durableId="2022270987">
    <w:abstractNumId w:val="7"/>
  </w:num>
  <w:num w:numId="6" w16cid:durableId="52311172">
    <w:abstractNumId w:val="3"/>
  </w:num>
  <w:num w:numId="7" w16cid:durableId="1897816087">
    <w:abstractNumId w:val="2"/>
  </w:num>
  <w:num w:numId="8" w16cid:durableId="1790850773">
    <w:abstractNumId w:val="1"/>
  </w:num>
  <w:num w:numId="9" w16cid:durableId="699352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21D"/>
    <w:rsid w:val="00AA1D8D"/>
    <w:rsid w:val="00B47730"/>
    <w:rsid w:val="00C64E0D"/>
    <w:rsid w:val="00CB0664"/>
    <w:rsid w:val="00CD6164"/>
    <w:rsid w:val="00E42B5A"/>
    <w:rsid w:val="00FB52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A4FFC"/>
  <w14:defaultImageDpi w14:val="300"/>
  <w15:docId w15:val="{9C416367-6052-41DF-B070-FB1A49D44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4929</Words>
  <Characters>28099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jasmi alankara</cp:lastModifiedBy>
  <cp:revision>2</cp:revision>
  <dcterms:created xsi:type="dcterms:W3CDTF">2026-08-15T09:44:00Z</dcterms:created>
  <dcterms:modified xsi:type="dcterms:W3CDTF">2026-08-15T09:44:00Z</dcterms:modified>
  <cp:category/>
</cp:coreProperties>
</file>