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Adventureworks Raw Data – Business and Technical Documentation</w:t>
      </w:r>
    </w:p>
    <w:p>
      <w:pPr>
        <w:spacing w:after="200"/>
      </w:pPr>
      <w:r>
        <w:rPr>
          <w:i/>
          <w:iCs/>
          <w:color w:val="555555"/>
          <w:sz w:val="24"/>
          <w:szCs w:val="24"/>
        </w:rPr>
        <w:t xml:space="preserve">Created from the provided Power BI dataflow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Creation date</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July 5, 2026</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Export file</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Adventureworks Raw Data (1).json</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Dataflow version</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1.0</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Last modified per export</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2026-06-20 20:28:01 UTC (2026-06-20T20:28:01.8366023+00:00)</w:t>
            </w:r>
          </w:p>
        </w:tc>
      </w:tr>
    </w:tbl>
    <w:p>
      <w:r>
        <w:t xml:space="preserv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t xml:space="preserve"/>
      </w:r>
    </w:p>
    <w:p>
      <w:pPr>
        <w:pStyle w:val="Heading1"/>
      </w:pPr>
      <w:r>
        <w:t xml:space="preserve">1. System Overview</w:t>
      </w:r>
    </w:p>
    <w:p>
      <w:pPr>
        <w:spacing w:after="120"/>
      </w:pPr>
      <w:r>
        <w:rPr>
          <w:b w:val="false"/>
          <w:bCs w:val="false"/>
          <w:i w:val="false"/>
          <w:iCs w:val="false"/>
        </w:rPr>
        <w:t xml:space="preserve">The “Adventureworks Raw Data” dataflow (version 1.0, culture en-US, last modified 2026-06-20) is described in the export as: “Contains all tables for the Adventureworks Dashboard.” It consolidates the raw tables that feed the AdventureWorks dashboard into a single dataflow.</w:t>
      </w:r>
    </w:p>
    <w:p>
      <w:pPr>
        <w:spacing w:after="120"/>
      </w:pPr>
      <w:r>
        <w:rPr>
          <w:b w:val="false"/>
          <w:bCs w:val="false"/>
          <w:i w:val="false"/>
          <w:iCs w:val="false"/>
        </w:rPr>
        <w:t xml:space="preserve">In functional terms the dataflow covers several business areas: transactional sales orders for 2020, 2021 and 2022; product returns; a pre-aggregated view of product-category sales by region; and a set of dimension (lookup) tables for customers, products, product subcategories, product categories, sales territories and a calendar.</w:t>
      </w:r>
    </w:p>
    <w:p>
      <w:pPr>
        <w:spacing w:after="160"/>
      </w:pPr>
      <w:r>
        <w:rPr>
          <w:b w:val="false"/>
          <w:bCs w:val="false"/>
          <w:i w:val="false"/>
          <w:iCs w:val="false"/>
        </w:rPr>
        <w:t xml:space="preserve">All 11 queries are loaded with Power Query from CSV files (Csv.Document over Web.Contents), each one promoting the first row to headers and applying explicit column typing. The export’s output file format is CSV. There is no relational database source and no table generated dynamically inside the dataflow – the calendar table is also sourced from a CSV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Dataflow name</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Adventureworks Raw Data</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Description</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Contains all tables for the Adventureworks Dashboard.</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Version</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1.0</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Culture</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en-US</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Last modified per export</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2026-06-20T20:28:01.8366023+00:00</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Number of queries</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11</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Number of entities</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11</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Explicit relationships in the export</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0</w:t>
            </w:r>
          </w:p>
        </w:tc>
      </w:tr>
    </w:tbl>
    <w:p>
      <w:r>
        <w:t xml:space="preserve"/>
      </w:r>
    </w:p>
    <w:p>
      <w:pPr>
        <w:pStyle w:val="Heading1"/>
      </w:pPr>
      <w:r>
        <w:t xml:space="preserve">2. Source Systems</w:t>
      </w:r>
    </w:p>
    <w:p>
      <w:pPr>
        <w:spacing w:after="160"/>
      </w:pPr>
      <w:r>
        <w:rPr>
          <w:b w:val="false"/>
          <w:bCs w:val="false"/>
          <w:i w:val="false"/>
          <w:iCs w:val="false"/>
        </w:rPr>
        <w:t xml:space="preserve">All tables originate from a single source system: CSV files stored on SharePoint Online / OneDrive for Business (host jasminsimader-my.sharepoint.com), under the personal-site path /personal/jasmin_jasminsimader_com/Documents/Apps/Microsoft Power Query/Uploaded Files/. They are read through the Power Query web connector (Web.Contents + Csv.Document). Because the source is file-based, the classic relational concepts of database and schema do not apply, and no tables are generated inside Power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760"/>
        <w:gridCol w:w="1360"/>
        <w:gridCol w:w="1360"/>
        <w:gridCol w:w="3120"/>
      </w:tblGrid>
      <w:tr>
        <w:trPr>
          <w:tblHeader/>
        </w:trPr>
        <w:tc>
          <w:tcPr>
            <w:tcW w:type="dxa" w:w="1760"/>
            <w:tcBorders>
              <w:top w:val="single" w:color="BFBFBF" w:sz="1"/>
              <w:left w:val="single" w:color="BFBFBF" w:sz="1"/>
              <w:bottom w:val="single" w:color="BFBFBF" w:sz="1"/>
              <w:right w:val="single" w:color="BFBFBF" w:sz="1"/>
            </w:tcBorders>
            <w:shd w:fill="D5E1F0" w:val="clear"/>
            <w:tcMar>
              <w:top w:type="dxa" w:w="60"/>
              <w:left w:type="dxa" w:w="120"/>
              <w:bottom w:type="dxa" w:w="60"/>
              <w:right w:type="dxa" w:w="120"/>
            </w:tcMar>
          </w:tcPr>
          <w:p>
            <w:r>
              <w:rPr>
                <w:b/>
                <w:bCs/>
                <w:i w:val="false"/>
                <w:iCs w:val="false"/>
              </w:rPr>
              <w:t xml:space="preserve">Source system</w:t>
            </w:r>
          </w:p>
        </w:tc>
        <w:tc>
          <w:tcPr>
            <w:tcW w:type="dxa" w:w="1760"/>
            <w:tcBorders>
              <w:top w:val="single" w:color="BFBFBF" w:sz="1"/>
              <w:left w:val="single" w:color="BFBFBF" w:sz="1"/>
              <w:bottom w:val="single" w:color="BFBFBF" w:sz="1"/>
              <w:right w:val="single" w:color="BFBFBF" w:sz="1"/>
            </w:tcBorders>
            <w:shd w:fill="D5E1F0" w:val="clear"/>
            <w:tcMar>
              <w:top w:type="dxa" w:w="60"/>
              <w:left w:type="dxa" w:w="120"/>
              <w:bottom w:type="dxa" w:w="60"/>
              <w:right w:type="dxa" w:w="120"/>
            </w:tcMar>
          </w:tcPr>
          <w:p>
            <w:r>
              <w:rPr>
                <w:b/>
                <w:bCs/>
                <w:i w:val="false"/>
                <w:iCs w:val="false"/>
              </w:rPr>
              <w:t xml:space="preserve">Server</w:t>
            </w:r>
          </w:p>
        </w:tc>
        <w:tc>
          <w:tcPr>
            <w:tcW w:type="dxa" w:w="1360"/>
            <w:tcBorders>
              <w:top w:val="single" w:color="BFBFBF" w:sz="1"/>
              <w:left w:val="single" w:color="BFBFBF" w:sz="1"/>
              <w:bottom w:val="single" w:color="BFBFBF" w:sz="1"/>
              <w:right w:val="single" w:color="BFBFBF" w:sz="1"/>
            </w:tcBorders>
            <w:shd w:fill="D5E1F0" w:val="clear"/>
            <w:tcMar>
              <w:top w:type="dxa" w:w="60"/>
              <w:left w:type="dxa" w:w="120"/>
              <w:bottom w:type="dxa" w:w="60"/>
              <w:right w:type="dxa" w:w="120"/>
            </w:tcMar>
          </w:tcPr>
          <w:p>
            <w:r>
              <w:rPr>
                <w:b/>
                <w:bCs/>
                <w:i w:val="false"/>
                <w:iCs w:val="false"/>
              </w:rPr>
              <w:t xml:space="preserve">Database</w:t>
            </w:r>
          </w:p>
        </w:tc>
        <w:tc>
          <w:tcPr>
            <w:tcW w:type="dxa" w:w="1360"/>
            <w:tcBorders>
              <w:top w:val="single" w:color="BFBFBF" w:sz="1"/>
              <w:left w:val="single" w:color="BFBFBF" w:sz="1"/>
              <w:bottom w:val="single" w:color="BFBFBF" w:sz="1"/>
              <w:right w:val="single" w:color="BFBFBF" w:sz="1"/>
            </w:tcBorders>
            <w:shd w:fill="D5E1F0" w:val="clear"/>
            <w:tcMar>
              <w:top w:type="dxa" w:w="60"/>
              <w:left w:type="dxa" w:w="120"/>
              <w:bottom w:type="dxa" w:w="60"/>
              <w:right w:type="dxa" w:w="120"/>
            </w:tcMar>
          </w:tcPr>
          <w:p>
            <w:r>
              <w:rPr>
                <w:b/>
                <w:bCs/>
                <w:i w:val="false"/>
                <w:iCs w:val="false"/>
              </w:rPr>
              <w:t xml:space="preserve">Schema</w:t>
            </w:r>
          </w:p>
        </w:tc>
        <w:tc>
          <w:tcPr>
            <w:tcW w:type="dxa" w:w="3120"/>
            <w:tcBorders>
              <w:top w:val="single" w:color="BFBFBF" w:sz="1"/>
              <w:left w:val="single" w:color="BFBFBF" w:sz="1"/>
              <w:bottom w:val="single" w:color="BFBFBF" w:sz="1"/>
              <w:right w:val="single" w:color="BFBFBF" w:sz="1"/>
            </w:tcBorders>
            <w:shd w:fill="D5E1F0" w:val="clear"/>
            <w:tcMar>
              <w:top w:type="dxa" w:w="60"/>
              <w:left w:type="dxa" w:w="120"/>
              <w:bottom w:type="dxa" w:w="60"/>
              <w:right w:type="dxa" w:w="120"/>
            </w:tcMar>
          </w:tcPr>
          <w:p>
            <w:r>
              <w:rPr>
                <w:b/>
                <w:bCs/>
                <w:i w:val="false"/>
                <w:iCs w:val="false"/>
              </w:rPr>
              <w:t xml:space="preserve">Source object / Used in</w:t>
            </w:r>
          </w:p>
        </w:tc>
      </w:tr>
      <w:tr>
        <w:tc>
          <w:tcPr>
            <w:tcW w:type="dxa" w:w="1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SharePoint/OneDrive CSV (Power Query “Uploaded Files”)</w:t>
            </w:r>
          </w:p>
        </w:tc>
        <w:tc>
          <w:tcPr>
            <w:tcW w:type="dxa" w:w="1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jasminsimader-my.sharepoint.com</w:t>
            </w:r>
          </w:p>
        </w:tc>
        <w:tc>
          <w:tcPr>
            <w:tcW w:type="dxa" w:w="13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Not applicable</w:t>
            </w:r>
          </w:p>
        </w:tc>
        <w:tc>
          <w:tcPr>
            <w:tcW w:type="dxa" w:w="13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Not applicable</w:t>
            </w:r>
          </w:p>
        </w:tc>
        <w:tc>
          <w:tcPr>
            <w:tcW w:type="dxa" w:w="312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AdventureWorks Sales Data 2022.csv</w:t>
            </w:r>
          </w:p>
          <w:p>
            <w:r>
              <w:rPr>
                <w:b w:val="false"/>
                <w:bCs w:val="false"/>
                <w:i w:val="false"/>
                <w:iCs w:val="false"/>
              </w:rPr>
              <w:t xml:space="preserve">Used in: AdventureWorks Sales Data 2022</w:t>
            </w:r>
          </w:p>
        </w:tc>
      </w:tr>
      <w:tr>
        <w:tc>
          <w:tcPr>
            <w:tcW w:type="dxa" w:w="1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SharePoint/OneDrive CSV (Power Query “Uploaded Files”)</w:t>
            </w:r>
          </w:p>
        </w:tc>
        <w:tc>
          <w:tcPr>
            <w:tcW w:type="dxa" w:w="1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jasminsimader-my.sharepoint.com</w:t>
            </w:r>
          </w:p>
        </w:tc>
        <w:tc>
          <w:tcPr>
            <w:tcW w:type="dxa" w:w="13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Not applicable</w:t>
            </w:r>
          </w:p>
        </w:tc>
        <w:tc>
          <w:tcPr>
            <w:tcW w:type="dxa" w:w="13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Not applicable</w:t>
            </w:r>
          </w:p>
        </w:tc>
        <w:tc>
          <w:tcPr>
            <w:tcW w:type="dxa" w:w="312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AdventureWorks Territory Lookup.csv</w:t>
            </w:r>
          </w:p>
          <w:p>
            <w:r>
              <w:rPr>
                <w:b w:val="false"/>
                <w:bCs w:val="false"/>
                <w:i w:val="false"/>
                <w:iCs w:val="false"/>
              </w:rPr>
              <w:t xml:space="preserve">Used in: AdventureWorks Territory Lookup</w:t>
            </w:r>
          </w:p>
        </w:tc>
      </w:tr>
      <w:tr>
        <w:tc>
          <w:tcPr>
            <w:tcW w:type="dxa" w:w="1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SharePoint/OneDrive CSV (Power Query “Uploaded Files”)</w:t>
            </w:r>
          </w:p>
        </w:tc>
        <w:tc>
          <w:tcPr>
            <w:tcW w:type="dxa" w:w="1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jasminsimader-my.sharepoint.com</w:t>
            </w:r>
          </w:p>
        </w:tc>
        <w:tc>
          <w:tcPr>
            <w:tcW w:type="dxa" w:w="13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Not applicable</w:t>
            </w:r>
          </w:p>
        </w:tc>
        <w:tc>
          <w:tcPr>
            <w:tcW w:type="dxa" w:w="13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Not applicable</w:t>
            </w:r>
          </w:p>
        </w:tc>
        <w:tc>
          <w:tcPr>
            <w:tcW w:type="dxa" w:w="312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Product Category Sales (Unpivot Demo).csv</w:t>
            </w:r>
          </w:p>
          <w:p>
            <w:r>
              <w:rPr>
                <w:b w:val="false"/>
                <w:bCs w:val="false"/>
                <w:i w:val="false"/>
                <w:iCs w:val="false"/>
              </w:rPr>
              <w:t xml:space="preserve">Used in: Product Category Sales (Unpivot Demo)</w:t>
            </w:r>
          </w:p>
        </w:tc>
      </w:tr>
      <w:tr>
        <w:tc>
          <w:tcPr>
            <w:tcW w:type="dxa" w:w="1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SharePoint/OneDrive CSV (Power Query “Uploaded Files”)</w:t>
            </w:r>
          </w:p>
        </w:tc>
        <w:tc>
          <w:tcPr>
            <w:tcW w:type="dxa" w:w="1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jasminsimader-my.sharepoint.com</w:t>
            </w:r>
          </w:p>
        </w:tc>
        <w:tc>
          <w:tcPr>
            <w:tcW w:type="dxa" w:w="13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Not applicable</w:t>
            </w:r>
          </w:p>
        </w:tc>
        <w:tc>
          <w:tcPr>
            <w:tcW w:type="dxa" w:w="13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Not applicable</w:t>
            </w:r>
          </w:p>
        </w:tc>
        <w:tc>
          <w:tcPr>
            <w:tcW w:type="dxa" w:w="312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AdventureWorks Calendar Lookup.csv</w:t>
            </w:r>
          </w:p>
          <w:p>
            <w:r>
              <w:rPr>
                <w:b w:val="false"/>
                <w:bCs w:val="false"/>
                <w:i w:val="false"/>
                <w:iCs w:val="false"/>
              </w:rPr>
              <w:t xml:space="preserve">Used in: AdventureWorks Calendar Lookup</w:t>
            </w:r>
          </w:p>
        </w:tc>
      </w:tr>
      <w:tr>
        <w:tc>
          <w:tcPr>
            <w:tcW w:type="dxa" w:w="1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SharePoint/OneDrive CSV (Power Query “Uploaded Files”)</w:t>
            </w:r>
          </w:p>
        </w:tc>
        <w:tc>
          <w:tcPr>
            <w:tcW w:type="dxa" w:w="1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jasminsimader-my.sharepoint.com</w:t>
            </w:r>
          </w:p>
        </w:tc>
        <w:tc>
          <w:tcPr>
            <w:tcW w:type="dxa" w:w="13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Not applicable</w:t>
            </w:r>
          </w:p>
        </w:tc>
        <w:tc>
          <w:tcPr>
            <w:tcW w:type="dxa" w:w="13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Not applicable</w:t>
            </w:r>
          </w:p>
        </w:tc>
        <w:tc>
          <w:tcPr>
            <w:tcW w:type="dxa" w:w="312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AdventureWorks Customer Lookup.csv</w:t>
            </w:r>
          </w:p>
          <w:p>
            <w:r>
              <w:rPr>
                <w:b w:val="false"/>
                <w:bCs w:val="false"/>
                <w:i w:val="false"/>
                <w:iCs w:val="false"/>
              </w:rPr>
              <w:t xml:space="preserve">Used in: AdventureWorks Customer Lookup</w:t>
            </w:r>
          </w:p>
        </w:tc>
      </w:tr>
      <w:tr>
        <w:tc>
          <w:tcPr>
            <w:tcW w:type="dxa" w:w="1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SharePoint/OneDrive CSV (Power Query “Uploaded Files”)</w:t>
            </w:r>
          </w:p>
        </w:tc>
        <w:tc>
          <w:tcPr>
            <w:tcW w:type="dxa" w:w="1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jasminsimader-my.sharepoint.com</w:t>
            </w:r>
          </w:p>
        </w:tc>
        <w:tc>
          <w:tcPr>
            <w:tcW w:type="dxa" w:w="13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Not applicable</w:t>
            </w:r>
          </w:p>
        </w:tc>
        <w:tc>
          <w:tcPr>
            <w:tcW w:type="dxa" w:w="13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Not applicable</w:t>
            </w:r>
          </w:p>
        </w:tc>
        <w:tc>
          <w:tcPr>
            <w:tcW w:type="dxa" w:w="312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AdventureWorks Product Categories Lookup.csv</w:t>
            </w:r>
          </w:p>
          <w:p>
            <w:r>
              <w:rPr>
                <w:b w:val="false"/>
                <w:bCs w:val="false"/>
                <w:i w:val="false"/>
                <w:iCs w:val="false"/>
              </w:rPr>
              <w:t xml:space="preserve">Used in: AdventureWorks Product Categories Lookup</w:t>
            </w:r>
          </w:p>
        </w:tc>
      </w:tr>
      <w:tr>
        <w:tc>
          <w:tcPr>
            <w:tcW w:type="dxa" w:w="1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SharePoint/OneDrive CSV (Power Query “Uploaded Files”)</w:t>
            </w:r>
          </w:p>
        </w:tc>
        <w:tc>
          <w:tcPr>
            <w:tcW w:type="dxa" w:w="1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jasminsimader-my.sharepoint.com</w:t>
            </w:r>
          </w:p>
        </w:tc>
        <w:tc>
          <w:tcPr>
            <w:tcW w:type="dxa" w:w="13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Not applicable</w:t>
            </w:r>
          </w:p>
        </w:tc>
        <w:tc>
          <w:tcPr>
            <w:tcW w:type="dxa" w:w="13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Not applicable</w:t>
            </w:r>
          </w:p>
        </w:tc>
        <w:tc>
          <w:tcPr>
            <w:tcW w:type="dxa" w:w="312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AdventureWorks Product Lookup.csv</w:t>
            </w:r>
          </w:p>
          <w:p>
            <w:r>
              <w:rPr>
                <w:b w:val="false"/>
                <w:bCs w:val="false"/>
                <w:i w:val="false"/>
                <w:iCs w:val="false"/>
              </w:rPr>
              <w:t xml:space="preserve">Used in: AdventureWorks Product Lookup</w:t>
            </w:r>
          </w:p>
        </w:tc>
      </w:tr>
      <w:tr>
        <w:tc>
          <w:tcPr>
            <w:tcW w:type="dxa" w:w="1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SharePoint/OneDrive CSV (Power Query “Uploaded Files”)</w:t>
            </w:r>
          </w:p>
        </w:tc>
        <w:tc>
          <w:tcPr>
            <w:tcW w:type="dxa" w:w="1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jasminsimader-my.sharepoint.com</w:t>
            </w:r>
          </w:p>
        </w:tc>
        <w:tc>
          <w:tcPr>
            <w:tcW w:type="dxa" w:w="13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Not applicable</w:t>
            </w:r>
          </w:p>
        </w:tc>
        <w:tc>
          <w:tcPr>
            <w:tcW w:type="dxa" w:w="13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Not applicable</w:t>
            </w:r>
          </w:p>
        </w:tc>
        <w:tc>
          <w:tcPr>
            <w:tcW w:type="dxa" w:w="312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AdventureWorks Product Subcategories Lookup.csv</w:t>
            </w:r>
          </w:p>
          <w:p>
            <w:r>
              <w:rPr>
                <w:b w:val="false"/>
                <w:bCs w:val="false"/>
                <w:i w:val="false"/>
                <w:iCs w:val="false"/>
              </w:rPr>
              <w:t xml:space="preserve">Used in: AdventureWorks Product Subcategories Lookup</w:t>
            </w:r>
          </w:p>
        </w:tc>
      </w:tr>
      <w:tr>
        <w:tc>
          <w:tcPr>
            <w:tcW w:type="dxa" w:w="1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SharePoint/OneDrive CSV (Power Query “Uploaded Files”)</w:t>
            </w:r>
          </w:p>
        </w:tc>
        <w:tc>
          <w:tcPr>
            <w:tcW w:type="dxa" w:w="1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jasminsimader-my.sharepoint.com</w:t>
            </w:r>
          </w:p>
        </w:tc>
        <w:tc>
          <w:tcPr>
            <w:tcW w:type="dxa" w:w="13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Not applicable</w:t>
            </w:r>
          </w:p>
        </w:tc>
        <w:tc>
          <w:tcPr>
            <w:tcW w:type="dxa" w:w="13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Not applicable</w:t>
            </w:r>
          </w:p>
        </w:tc>
        <w:tc>
          <w:tcPr>
            <w:tcW w:type="dxa" w:w="312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AdventureWorks Returns Data.csv</w:t>
            </w:r>
          </w:p>
          <w:p>
            <w:r>
              <w:rPr>
                <w:b w:val="false"/>
                <w:bCs w:val="false"/>
                <w:i w:val="false"/>
                <w:iCs w:val="false"/>
              </w:rPr>
              <w:t xml:space="preserve">Used in: AdventureWorks Returns Data</w:t>
            </w:r>
          </w:p>
        </w:tc>
      </w:tr>
      <w:tr>
        <w:tc>
          <w:tcPr>
            <w:tcW w:type="dxa" w:w="1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SharePoint/OneDrive CSV (Power Query “Uploaded Files”)</w:t>
            </w:r>
          </w:p>
        </w:tc>
        <w:tc>
          <w:tcPr>
            <w:tcW w:type="dxa" w:w="1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jasminsimader-my.sharepoint.com</w:t>
            </w:r>
          </w:p>
        </w:tc>
        <w:tc>
          <w:tcPr>
            <w:tcW w:type="dxa" w:w="13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Not applicable</w:t>
            </w:r>
          </w:p>
        </w:tc>
        <w:tc>
          <w:tcPr>
            <w:tcW w:type="dxa" w:w="13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Not applicable</w:t>
            </w:r>
          </w:p>
        </w:tc>
        <w:tc>
          <w:tcPr>
            <w:tcW w:type="dxa" w:w="312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AdventureWorks Sales Data 2020.csv</w:t>
            </w:r>
          </w:p>
          <w:p>
            <w:r>
              <w:rPr>
                <w:b w:val="false"/>
                <w:bCs w:val="false"/>
                <w:i w:val="false"/>
                <w:iCs w:val="false"/>
              </w:rPr>
              <w:t xml:space="preserve">Used in: AdventureWorks Sales Data 2020</w:t>
            </w:r>
          </w:p>
        </w:tc>
      </w:tr>
      <w:tr>
        <w:tc>
          <w:tcPr>
            <w:tcW w:type="dxa" w:w="1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SharePoint/OneDrive CSV (Power Query “Uploaded Files”)</w:t>
            </w:r>
          </w:p>
        </w:tc>
        <w:tc>
          <w:tcPr>
            <w:tcW w:type="dxa" w:w="1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jasminsimader-my.sharepoint.com</w:t>
            </w:r>
          </w:p>
        </w:tc>
        <w:tc>
          <w:tcPr>
            <w:tcW w:type="dxa" w:w="13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Not applicable</w:t>
            </w:r>
          </w:p>
        </w:tc>
        <w:tc>
          <w:tcPr>
            <w:tcW w:type="dxa" w:w="13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Not applicable</w:t>
            </w:r>
          </w:p>
        </w:tc>
        <w:tc>
          <w:tcPr>
            <w:tcW w:type="dxa" w:w="312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AdventureWorks Sales Data 2021.csv</w:t>
            </w:r>
          </w:p>
          <w:p>
            <w:r>
              <w:rPr>
                <w:b w:val="false"/>
                <w:bCs w:val="false"/>
                <w:i w:val="false"/>
                <w:iCs w:val="false"/>
              </w:rPr>
              <w:t xml:space="preserve">Used in: AdventureWorks Sales Data 2021</w:t>
            </w:r>
          </w:p>
        </w:tc>
      </w:tr>
    </w:tbl>
    <w:p>
      <w:r>
        <w:t xml:space="preserve"/>
      </w:r>
    </w:p>
    <w:p>
      <w:pPr>
        <w:pStyle w:val="Heading1"/>
      </w:pPr>
      <w:r>
        <w:t xml:space="preserve">3. Table Catalog</w:t>
      </w:r>
    </w:p>
    <w:p>
      <w:pPr>
        <w:spacing w:after="120"/>
      </w:pPr>
      <w:r>
        <w:rPr>
          <w:b w:val="false"/>
          <w:bCs w:val="false"/>
          <w:i w:val="false"/>
          <w:iCs w:val="false"/>
        </w:rPr>
        <w:t xml:space="preserve">The following profile is provided for each query in queriesMetadata, in export order. Query ID and Load enabled are taken exactly from the JSON; the column tables reproduce the entity attributes and their data types verbatim. Functional fields (classification, type, granularity, key guesses, purpose) are interpretations and are hedged accordingly.</w:t>
      </w:r>
    </w:p>
    <w:p>
      <w:pPr>
        <w:pStyle w:val="Heading2"/>
      </w:pPr>
      <w:r>
        <w:t xml:space="preserve">AdventureWorks Sales Data 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Classification</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Sales transactions – order year 2022</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Description</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Not included in export</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Query ID</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9a09b8cb-f1d8-4225-a52d-77d24d07de2a</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Type</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Fact table</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Load enabled</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On</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Source system</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SharePoint/OneDrive CSV (Power Query “Uploaded Files”) (jasminsimader-my.sharepoint.com)</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Source object</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AdventureWorks Sales Data 2022.csv</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Granularity</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Presumably one row per order line item (OrderNumber + OrderLineItem)</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Primary key</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Presumably composite OrderNumber + OrderLineItem (no single surrogate key present)</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Key foreign keys</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Business-inferable: ProductKey, CustomerKey, TerritoryKey</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Business purpose</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Records sales orders placed in 2022 – ordered quantities with references to product, customer and territory, plus order and stock dates.</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Use for business users</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Analyse 2022 sales volume by product, customer and territory; combine with the 2020 and 2021 tables for multi-year trends.</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Special logic</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Loads the CSV via Web.Contents/Csv.Document (comma delimiter, 8 columns, QuoteStyle = None); promotes the first row to column headers (Table.PromoteHeaders, PromoteAllScalars = true); applies explicit column typing (Table.TransformColumnTypes). No filtering, deduplication, or derived columns are present in the exported M code.</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Usage notes</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TerritoryKey links to SalesTerritoryKey in AdventureWorks Territory Lookup (note the key-name difference). The three yearly sales tables share an identical structure and are presumably appended into one sales fact.</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Refresh per export</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Full refresh (FullRefreshPolicy); refresh timestamp: Not included in export</w:t>
            </w:r>
          </w:p>
        </w:tc>
      </w:tr>
    </w:tbl>
    <w:p>
      <w:pPr>
        <w:spacing w:before="100" w:after="60"/>
      </w:pPr>
      <w:r>
        <w:rPr>
          <w:b/>
          <w:bCs/>
          <w:i w:val="false"/>
          <w:iCs w:val="false"/>
        </w:rPr>
        <w:t xml:space="preserve">Technical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0"/>
        <w:gridCol w:w="2600"/>
      </w:tblGrid>
      <w:tr>
        <w:trPr>
          <w:tblHeader/>
        </w:trPr>
        <w:tc>
          <w:tcPr>
            <w:tcW w:type="dxa" w:w="6760"/>
            <w:tcBorders>
              <w:top w:val="single" w:color="BFBFBF" w:sz="1"/>
              <w:left w:val="single" w:color="BFBFBF" w:sz="1"/>
              <w:bottom w:val="single" w:color="BFBFBF" w:sz="1"/>
              <w:right w:val="single" w:color="BFBFBF" w:sz="1"/>
            </w:tcBorders>
            <w:shd w:fill="D5E1F0" w:val="clear"/>
            <w:tcMar>
              <w:top w:type="dxa" w:w="60"/>
              <w:left w:type="dxa" w:w="120"/>
              <w:bottom w:type="dxa" w:w="60"/>
              <w:right w:type="dxa" w:w="120"/>
            </w:tcMar>
          </w:tcPr>
          <w:p>
            <w:r>
              <w:rPr>
                <w:b/>
                <w:bCs/>
                <w:i w:val="false"/>
                <w:iCs w:val="false"/>
              </w:rPr>
              <w:t xml:space="preserve">Column</w:t>
            </w:r>
          </w:p>
        </w:tc>
        <w:tc>
          <w:tcPr>
            <w:tcW w:type="dxa" w:w="2600"/>
            <w:tcBorders>
              <w:top w:val="single" w:color="BFBFBF" w:sz="1"/>
              <w:left w:val="single" w:color="BFBFBF" w:sz="1"/>
              <w:bottom w:val="single" w:color="BFBFBF" w:sz="1"/>
              <w:right w:val="single" w:color="BFBFBF" w:sz="1"/>
            </w:tcBorders>
            <w:shd w:fill="D5E1F0" w:val="clear"/>
            <w:tcMar>
              <w:top w:type="dxa" w:w="60"/>
              <w:left w:type="dxa" w:w="120"/>
              <w:bottom w:type="dxa" w:w="60"/>
              <w:right w:type="dxa" w:w="120"/>
            </w:tcMar>
          </w:tcPr>
          <w:p>
            <w:r>
              <w:rPr>
                <w:b/>
                <w:bCs/>
                <w:i w:val="false"/>
                <w:iCs w:val="false"/>
              </w:rPr>
              <w:t xml:space="preserve">Data type</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OrderDate</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date</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StockDate</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date</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OrderNumber</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string</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ProductKey</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int64</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CustomerKey</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int64</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TerritoryKey</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int64</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OrderLineItem</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int64</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OrderQuantity</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int64</w:t>
            </w:r>
          </w:p>
        </w:tc>
      </w:tr>
    </w:tbl>
    <w:p>
      <w:r>
        <w:t xml:space="preserve"/>
      </w:r>
    </w:p>
    <w:p>
      <w:pPr>
        <w:pStyle w:val="Heading2"/>
      </w:pPr>
      <w:r>
        <w:t xml:space="preserve">AdventureWorks Territory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Classification</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Sales territory dimension</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Description</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Not included in export</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Query ID</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8669524d-6184-43f0-88c5-7ef37a22609a</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Type</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Dimension table</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Load enabled</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On</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Source system</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SharePoint/OneDrive CSV (Power Query “Uploaded Files”) (jasminsimader-my.sharepoint.com)</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Source object</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AdventureWorks Territory Lookup.csv</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Granularity</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Presumably one row per sales territory</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Primary key</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Business-inferable: SalesTerritoryKey</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Key foreign keys</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None</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Business purpose</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Master data for sales territories – region, country and continent.</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Use for business users</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Group and segment sales and returns by geography (region / country / continent).</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Special logic</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Loads the CSV via Web.Contents/Csv.Document (comma delimiter, 4 columns, QuoteStyle = None); promotes the first row to column headers (Table.PromoteHeaders, PromoteAllScalars = true); applies explicit column typing (Table.TransformColumnTypes). No filtering, deduplication, or derived columns are present in the exported M code.</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Usage notes</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Joins to the TerritoryKey column of the sales and returns tables via SalesTerritoryKey.</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Refresh per export</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Full refresh (FullRefreshPolicy); refresh timestamp: Not included in export</w:t>
            </w:r>
          </w:p>
        </w:tc>
      </w:tr>
    </w:tbl>
    <w:p>
      <w:pPr>
        <w:spacing w:before="100" w:after="60"/>
      </w:pPr>
      <w:r>
        <w:rPr>
          <w:b/>
          <w:bCs/>
          <w:i w:val="false"/>
          <w:iCs w:val="false"/>
        </w:rPr>
        <w:t xml:space="preserve">Technical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0"/>
        <w:gridCol w:w="2600"/>
      </w:tblGrid>
      <w:tr>
        <w:trPr>
          <w:tblHeader/>
        </w:trPr>
        <w:tc>
          <w:tcPr>
            <w:tcW w:type="dxa" w:w="6760"/>
            <w:tcBorders>
              <w:top w:val="single" w:color="BFBFBF" w:sz="1"/>
              <w:left w:val="single" w:color="BFBFBF" w:sz="1"/>
              <w:bottom w:val="single" w:color="BFBFBF" w:sz="1"/>
              <w:right w:val="single" w:color="BFBFBF" w:sz="1"/>
            </w:tcBorders>
            <w:shd w:fill="D5E1F0" w:val="clear"/>
            <w:tcMar>
              <w:top w:type="dxa" w:w="60"/>
              <w:left w:type="dxa" w:w="120"/>
              <w:bottom w:type="dxa" w:w="60"/>
              <w:right w:type="dxa" w:w="120"/>
            </w:tcMar>
          </w:tcPr>
          <w:p>
            <w:r>
              <w:rPr>
                <w:b/>
                <w:bCs/>
                <w:i w:val="false"/>
                <w:iCs w:val="false"/>
              </w:rPr>
              <w:t xml:space="preserve">Column</w:t>
            </w:r>
          </w:p>
        </w:tc>
        <w:tc>
          <w:tcPr>
            <w:tcW w:type="dxa" w:w="2600"/>
            <w:tcBorders>
              <w:top w:val="single" w:color="BFBFBF" w:sz="1"/>
              <w:left w:val="single" w:color="BFBFBF" w:sz="1"/>
              <w:bottom w:val="single" w:color="BFBFBF" w:sz="1"/>
              <w:right w:val="single" w:color="BFBFBF" w:sz="1"/>
            </w:tcBorders>
            <w:shd w:fill="D5E1F0" w:val="clear"/>
            <w:tcMar>
              <w:top w:type="dxa" w:w="60"/>
              <w:left w:type="dxa" w:w="120"/>
              <w:bottom w:type="dxa" w:w="60"/>
              <w:right w:type="dxa" w:w="120"/>
            </w:tcMar>
          </w:tcPr>
          <w:p>
            <w:r>
              <w:rPr>
                <w:b/>
                <w:bCs/>
                <w:i w:val="false"/>
                <w:iCs w:val="false"/>
              </w:rPr>
              <w:t xml:space="preserve">Data type</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SalesTerritoryKey</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int64</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Region</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string</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Country</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string</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Continent</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string</w:t>
            </w:r>
          </w:p>
        </w:tc>
      </w:tr>
    </w:tbl>
    <w:p>
      <w:r>
        <w:t xml:space="preserve"/>
      </w:r>
    </w:p>
    <w:p>
      <w:pPr>
        <w:pStyle w:val="Heading2"/>
      </w:pPr>
      <w:r>
        <w:t xml:space="preserve">Product Category Sales (Unpivot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Classification</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Aggregated product-category sales by region (demo)</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Description</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Not included in export</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Query ID</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6dc2d6ee-a678-4a08-86ce-94da12a6acdb</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Type</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Fact table (aggregated) – presumably</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Load enabled</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On</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Source system</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SharePoint/OneDrive CSV (Power Query “Uploaded Files”) (jasminsimader-my.sharepoint.com)</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Source object</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Product Category Sales (Unpivot Demo).csv</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Granularity</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Presumably one row per Date × Product Category</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Primary key</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Presumably composite Date + Product Category (no surrogate key present)</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Key foreign keys</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Business-inferable: Date → AdventureWorks Calendar Lookup.Date</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Business purpose</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Pre-aggregated sales figures per product category across three regions (North, Central, South).</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Use for business users</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Compare category sales across regions. The name suggests an unpivot demo, but in this export the regions are still separate columns (wide format).</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Special logic</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Loads the CSV via Web.Contents/Csv.Document (comma delimiter, 5 columns, QuoteStyle = None); promotes the first row to column headers (Table.PromoteHeaders, PromoteAllScalars = true); applies explicit column typing (Table.TransformColumnTypes). No filtering, deduplication, or derived columns are present in the exported M code. Despite the “Unpivot Demo” name, the exported M contains no Table.Unpivot step – North Region, Central Region and South Region remain separate columns.</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Usage notes</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To treat region as a single dimension, the three region columns would need to be unpivoted downstream (not done in this export).</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Refresh per export</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Full refresh (FullRefreshPolicy); refresh timestamp: Not included in export</w:t>
            </w:r>
          </w:p>
        </w:tc>
      </w:tr>
    </w:tbl>
    <w:p>
      <w:pPr>
        <w:spacing w:before="100" w:after="60"/>
      </w:pPr>
      <w:r>
        <w:rPr>
          <w:b/>
          <w:bCs/>
          <w:i w:val="false"/>
          <w:iCs w:val="false"/>
        </w:rPr>
        <w:t xml:space="preserve">Technical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0"/>
        <w:gridCol w:w="2600"/>
      </w:tblGrid>
      <w:tr>
        <w:trPr>
          <w:tblHeader/>
        </w:trPr>
        <w:tc>
          <w:tcPr>
            <w:tcW w:type="dxa" w:w="6760"/>
            <w:tcBorders>
              <w:top w:val="single" w:color="BFBFBF" w:sz="1"/>
              <w:left w:val="single" w:color="BFBFBF" w:sz="1"/>
              <w:bottom w:val="single" w:color="BFBFBF" w:sz="1"/>
              <w:right w:val="single" w:color="BFBFBF" w:sz="1"/>
            </w:tcBorders>
            <w:shd w:fill="D5E1F0" w:val="clear"/>
            <w:tcMar>
              <w:top w:type="dxa" w:w="60"/>
              <w:left w:type="dxa" w:w="120"/>
              <w:bottom w:type="dxa" w:w="60"/>
              <w:right w:type="dxa" w:w="120"/>
            </w:tcMar>
          </w:tcPr>
          <w:p>
            <w:r>
              <w:rPr>
                <w:b/>
                <w:bCs/>
                <w:i w:val="false"/>
                <w:iCs w:val="false"/>
              </w:rPr>
              <w:t xml:space="preserve">Column</w:t>
            </w:r>
          </w:p>
        </w:tc>
        <w:tc>
          <w:tcPr>
            <w:tcW w:type="dxa" w:w="2600"/>
            <w:tcBorders>
              <w:top w:val="single" w:color="BFBFBF" w:sz="1"/>
              <w:left w:val="single" w:color="BFBFBF" w:sz="1"/>
              <w:bottom w:val="single" w:color="BFBFBF" w:sz="1"/>
              <w:right w:val="single" w:color="BFBFBF" w:sz="1"/>
            </w:tcBorders>
            <w:shd w:fill="D5E1F0" w:val="clear"/>
            <w:tcMar>
              <w:top w:type="dxa" w:w="60"/>
              <w:left w:type="dxa" w:w="120"/>
              <w:bottom w:type="dxa" w:w="60"/>
              <w:right w:type="dxa" w:w="120"/>
            </w:tcMar>
          </w:tcPr>
          <w:p>
            <w:r>
              <w:rPr>
                <w:b/>
                <w:bCs/>
                <w:i w:val="false"/>
                <w:iCs w:val="false"/>
              </w:rPr>
              <w:t xml:space="preserve">Data type</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Date</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date</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Product Category</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string</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North Region</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int64</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Central Region</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int64</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South Region</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int64</w:t>
            </w:r>
          </w:p>
        </w:tc>
      </w:tr>
    </w:tbl>
    <w:p>
      <w:r>
        <w:t xml:space="preserve"/>
      </w:r>
    </w:p>
    <w:p>
      <w:pPr>
        <w:pStyle w:val="Heading2"/>
      </w:pPr>
      <w:r>
        <w:t xml:space="preserve">AdventureWorks Calendar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Classification</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Date dimension</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Description</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Not included in export</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Query ID</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4dd05cee-4069-48c9-b4ab-708beb6ac8c2</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Type</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Dimension table</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Load enabled</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On</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Source system</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SharePoint/OneDrive CSV (Power Query “Uploaded Files”) (jasminsimader-my.sharepoint.com)</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Source object</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AdventureWorks Calendar Lookup.csv</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Granularity</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Presumably one row per calendar date</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Primary key</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Business-inferable: Date</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Key foreign keys</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None</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Business purpose</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Continuous date table for time-based analysis.</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Use for business users</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Serve as the date dimension linking OrderDate, ReturnDate and the Date columns of the other tables.</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Special logic</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Loads the CSV via Web.Contents/Csv.Document (comma delimiter, 1 columns, QuoteStyle = None); promotes the first row to column headers (Table.PromoteHeaders, PromoteAllScalars = true); applies explicit column typing (Table.TransformColumnTypes). No filtering, deduplication, or derived columns are present in the exported M code. Note: the calendar is loaded from a CSV file – it is not generated dynamically inside the dataflow.</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Usage notes</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Contains a single Date column; extend with year/month/quarter attributes in the semantic model as needed.</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Refresh per export</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Full refresh (FullRefreshPolicy); refresh timestamp: Not included in export</w:t>
            </w:r>
          </w:p>
        </w:tc>
      </w:tr>
    </w:tbl>
    <w:p>
      <w:pPr>
        <w:spacing w:before="100" w:after="60"/>
      </w:pPr>
      <w:r>
        <w:rPr>
          <w:b/>
          <w:bCs/>
          <w:i w:val="false"/>
          <w:iCs w:val="false"/>
        </w:rPr>
        <w:t xml:space="preserve">Technical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0"/>
        <w:gridCol w:w="2600"/>
      </w:tblGrid>
      <w:tr>
        <w:trPr>
          <w:tblHeader/>
        </w:trPr>
        <w:tc>
          <w:tcPr>
            <w:tcW w:type="dxa" w:w="6760"/>
            <w:tcBorders>
              <w:top w:val="single" w:color="BFBFBF" w:sz="1"/>
              <w:left w:val="single" w:color="BFBFBF" w:sz="1"/>
              <w:bottom w:val="single" w:color="BFBFBF" w:sz="1"/>
              <w:right w:val="single" w:color="BFBFBF" w:sz="1"/>
            </w:tcBorders>
            <w:shd w:fill="D5E1F0" w:val="clear"/>
            <w:tcMar>
              <w:top w:type="dxa" w:w="60"/>
              <w:left w:type="dxa" w:w="120"/>
              <w:bottom w:type="dxa" w:w="60"/>
              <w:right w:type="dxa" w:w="120"/>
            </w:tcMar>
          </w:tcPr>
          <w:p>
            <w:r>
              <w:rPr>
                <w:b/>
                <w:bCs/>
                <w:i w:val="false"/>
                <w:iCs w:val="false"/>
              </w:rPr>
              <w:t xml:space="preserve">Column</w:t>
            </w:r>
          </w:p>
        </w:tc>
        <w:tc>
          <w:tcPr>
            <w:tcW w:type="dxa" w:w="2600"/>
            <w:tcBorders>
              <w:top w:val="single" w:color="BFBFBF" w:sz="1"/>
              <w:left w:val="single" w:color="BFBFBF" w:sz="1"/>
              <w:bottom w:val="single" w:color="BFBFBF" w:sz="1"/>
              <w:right w:val="single" w:color="BFBFBF" w:sz="1"/>
            </w:tcBorders>
            <w:shd w:fill="D5E1F0" w:val="clear"/>
            <w:tcMar>
              <w:top w:type="dxa" w:w="60"/>
              <w:left w:type="dxa" w:w="120"/>
              <w:bottom w:type="dxa" w:w="60"/>
              <w:right w:type="dxa" w:w="120"/>
            </w:tcMar>
          </w:tcPr>
          <w:p>
            <w:r>
              <w:rPr>
                <w:b/>
                <w:bCs/>
                <w:i w:val="false"/>
                <w:iCs w:val="false"/>
              </w:rPr>
              <w:t xml:space="preserve">Data type</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Date</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date</w:t>
            </w:r>
          </w:p>
        </w:tc>
      </w:tr>
    </w:tbl>
    <w:p>
      <w:r>
        <w:t xml:space="preserve"/>
      </w:r>
    </w:p>
    <w:p>
      <w:pPr>
        <w:pStyle w:val="Heading2"/>
      </w:pPr>
      <w:r>
        <w:t xml:space="preserve">AdventureWorks Customer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Classification</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Customer dimension</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Description</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Not included in export</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Query ID</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cd59c31b-fb50-4b32-89a5-69cdb494171f</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Type</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Dimension table</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Load enabled</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On</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Source system</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SharePoint/OneDrive CSV (Power Query “Uploaded Files”) (jasminsimader-my.sharepoint.com)</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Source object</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AdventureWorks Customer Lookup.csv</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Granularity</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Presumably one row per customer</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Primary key</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Business-inferable: CustomerKey</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Key foreign keys</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None</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Business purpose</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Customer master data – name, demographics (birth date, marital status, gender, annual income, number of children, education, occupation, home ownership) and email address.</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Use for business users</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Customer segmentation and demographic analysis of sales.</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Special logic</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Loads the CSV via Web.Contents/Csv.Document (comma delimiter, 13 columns, QuoteStyle = None); promotes the first row to column headers (Table.PromoteHeaders, PromoteAllScalars = true); applies explicit column typing (Table.TransformColumnTypes). No filtering, deduplication, or derived columns are present in the exported M code.</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Usage notes</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Joins to the CustomerKey column of the sales tables. Contains personal data – see Section 7 (Data Governance).</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Refresh per export</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Full refresh (FullRefreshPolicy); refresh timestamp: Not included in export</w:t>
            </w:r>
          </w:p>
        </w:tc>
      </w:tr>
    </w:tbl>
    <w:p>
      <w:pPr>
        <w:spacing w:before="100" w:after="60"/>
      </w:pPr>
      <w:r>
        <w:rPr>
          <w:b/>
          <w:bCs/>
          <w:i w:val="false"/>
          <w:iCs w:val="false"/>
        </w:rPr>
        <w:t xml:space="preserve">Technical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0"/>
        <w:gridCol w:w="2600"/>
      </w:tblGrid>
      <w:tr>
        <w:trPr>
          <w:tblHeader/>
        </w:trPr>
        <w:tc>
          <w:tcPr>
            <w:tcW w:type="dxa" w:w="6760"/>
            <w:tcBorders>
              <w:top w:val="single" w:color="BFBFBF" w:sz="1"/>
              <w:left w:val="single" w:color="BFBFBF" w:sz="1"/>
              <w:bottom w:val="single" w:color="BFBFBF" w:sz="1"/>
              <w:right w:val="single" w:color="BFBFBF" w:sz="1"/>
            </w:tcBorders>
            <w:shd w:fill="D5E1F0" w:val="clear"/>
            <w:tcMar>
              <w:top w:type="dxa" w:w="60"/>
              <w:left w:type="dxa" w:w="120"/>
              <w:bottom w:type="dxa" w:w="60"/>
              <w:right w:type="dxa" w:w="120"/>
            </w:tcMar>
          </w:tcPr>
          <w:p>
            <w:r>
              <w:rPr>
                <w:b/>
                <w:bCs/>
                <w:i w:val="false"/>
                <w:iCs w:val="false"/>
              </w:rPr>
              <w:t xml:space="preserve">Column</w:t>
            </w:r>
          </w:p>
        </w:tc>
        <w:tc>
          <w:tcPr>
            <w:tcW w:type="dxa" w:w="2600"/>
            <w:tcBorders>
              <w:top w:val="single" w:color="BFBFBF" w:sz="1"/>
              <w:left w:val="single" w:color="BFBFBF" w:sz="1"/>
              <w:bottom w:val="single" w:color="BFBFBF" w:sz="1"/>
              <w:right w:val="single" w:color="BFBFBF" w:sz="1"/>
            </w:tcBorders>
            <w:shd w:fill="D5E1F0" w:val="clear"/>
            <w:tcMar>
              <w:top w:type="dxa" w:w="60"/>
              <w:left w:type="dxa" w:w="120"/>
              <w:bottom w:type="dxa" w:w="60"/>
              <w:right w:type="dxa" w:w="120"/>
            </w:tcMar>
          </w:tcPr>
          <w:p>
            <w:r>
              <w:rPr>
                <w:b/>
                <w:bCs/>
                <w:i w:val="false"/>
                <w:iCs w:val="false"/>
              </w:rPr>
              <w:t xml:space="preserve">Data type</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CustomerKey</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int64</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Prefix</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string</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FirstName</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string</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LastName</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string</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BirthDate</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date</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MaritalStatus</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string</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Gender</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string</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EmailAddress</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string</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AnnualIncome</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int64</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TotalChildren</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int64</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EducationLevel</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string</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Occupation</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string</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HomeOwner</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string</w:t>
            </w:r>
          </w:p>
        </w:tc>
      </w:tr>
    </w:tbl>
    <w:p>
      <w:r>
        <w:t xml:space="preserve"/>
      </w:r>
    </w:p>
    <w:p>
      <w:pPr>
        <w:pStyle w:val="Heading2"/>
      </w:pPr>
      <w:r>
        <w:t xml:space="preserve">AdventureWorks Product Categories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Classification</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Product category dimension (top level)</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Description</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Not included in export</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Query ID</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0bc4bcbc-4b14-47b0-96fb-ce5a6bf7d91b</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Type</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Dimension table</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Load enabled</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On</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Source system</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SharePoint/OneDrive CSV (Power Query “Uploaded Files”) (jasminsimader-my.sharepoint.com)</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Source object</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AdventureWorks Product Categories Lookup.csv</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Granularity</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Presumably one row per product category</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Primary key</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Business-inferable: ProductCategoryKey</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Key foreign keys</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None</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Business purpose</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Category names for the top level of the product hierarchy.</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Use for business users</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Highest roll-up level for product analysis.</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Special logic</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Loads the CSV via Web.Contents/Csv.Document (comma delimiter, 2 columns, QuoteStyle = None); promotes the first row to column headers (Table.PromoteHeaders, PromoteAllScalars = true); applies explicit column typing (Table.TransformColumnTypes). No filtering, deduplication, or derived columns are present in the exported M code.</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Usage notes</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Reached from AdventureWorks Product Subcategories Lookup via ProductCategoryKey.</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Refresh per export</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Full refresh (FullRefreshPolicy); refresh timestamp: Not included in export</w:t>
            </w:r>
          </w:p>
        </w:tc>
      </w:tr>
    </w:tbl>
    <w:p>
      <w:pPr>
        <w:spacing w:before="100" w:after="60"/>
      </w:pPr>
      <w:r>
        <w:rPr>
          <w:b/>
          <w:bCs/>
          <w:i w:val="false"/>
          <w:iCs w:val="false"/>
        </w:rPr>
        <w:t xml:space="preserve">Technical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0"/>
        <w:gridCol w:w="2600"/>
      </w:tblGrid>
      <w:tr>
        <w:trPr>
          <w:tblHeader/>
        </w:trPr>
        <w:tc>
          <w:tcPr>
            <w:tcW w:type="dxa" w:w="6760"/>
            <w:tcBorders>
              <w:top w:val="single" w:color="BFBFBF" w:sz="1"/>
              <w:left w:val="single" w:color="BFBFBF" w:sz="1"/>
              <w:bottom w:val="single" w:color="BFBFBF" w:sz="1"/>
              <w:right w:val="single" w:color="BFBFBF" w:sz="1"/>
            </w:tcBorders>
            <w:shd w:fill="D5E1F0" w:val="clear"/>
            <w:tcMar>
              <w:top w:type="dxa" w:w="60"/>
              <w:left w:type="dxa" w:w="120"/>
              <w:bottom w:type="dxa" w:w="60"/>
              <w:right w:type="dxa" w:w="120"/>
            </w:tcMar>
          </w:tcPr>
          <w:p>
            <w:r>
              <w:rPr>
                <w:b/>
                <w:bCs/>
                <w:i w:val="false"/>
                <w:iCs w:val="false"/>
              </w:rPr>
              <w:t xml:space="preserve">Column</w:t>
            </w:r>
          </w:p>
        </w:tc>
        <w:tc>
          <w:tcPr>
            <w:tcW w:type="dxa" w:w="2600"/>
            <w:tcBorders>
              <w:top w:val="single" w:color="BFBFBF" w:sz="1"/>
              <w:left w:val="single" w:color="BFBFBF" w:sz="1"/>
              <w:bottom w:val="single" w:color="BFBFBF" w:sz="1"/>
              <w:right w:val="single" w:color="BFBFBF" w:sz="1"/>
            </w:tcBorders>
            <w:shd w:fill="D5E1F0" w:val="clear"/>
            <w:tcMar>
              <w:top w:type="dxa" w:w="60"/>
              <w:left w:type="dxa" w:w="120"/>
              <w:bottom w:type="dxa" w:w="60"/>
              <w:right w:type="dxa" w:w="120"/>
            </w:tcMar>
          </w:tcPr>
          <w:p>
            <w:r>
              <w:rPr>
                <w:b/>
                <w:bCs/>
                <w:i w:val="false"/>
                <w:iCs w:val="false"/>
              </w:rPr>
              <w:t xml:space="preserve">Data type</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ProductCategoryKey</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int64</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CategoryName</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string</w:t>
            </w:r>
          </w:p>
        </w:tc>
      </w:tr>
    </w:tbl>
    <w:p>
      <w:r>
        <w:t xml:space="preserve"/>
      </w:r>
    </w:p>
    <w:p>
      <w:pPr>
        <w:pStyle w:val="Heading2"/>
      </w:pPr>
      <w:r>
        <w:t xml:space="preserve">AdventureWorks Product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Classification</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Product dimension</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Description</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Not included in export</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Query ID</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e6598e5d-8755-4f1a-977e-6527ec0c3abb</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Type</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Dimension table</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Load enabled</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On</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Source system</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SharePoint/OneDrive CSV (Power Query “Uploaded Files”) (jasminsimader-my.sharepoint.com)</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Source object</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AdventureWorks Product Lookup.csv</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Granularity</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Presumably one row per product</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Primary key</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Business-inferable: ProductKey</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Key foreign keys</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Business-inferable: ProductSubcategoryKey</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Business purpose</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Product master data – SKU, name, model, description, colour, size, style, cost and price.</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Use for business users</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Product-level analysis and margin (ProductPrice − ProductCost).</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Special logic</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Loads the CSV via Web.Contents/Csv.Document (comma delimiter, 11 columns, QuoteStyle = None); promotes the first row to column headers (Table.PromoteHeaders, PromoteAllScalars = true); applies explicit column typing (Table.TransformColumnTypes). No filtering, deduplication, or derived columns are present in the exported M code.</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Usage notes</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Links to the ProductKey column of the sales and returns tables; ProductSubcategoryKey links up the product hierarchy.</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Refresh per export</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Full refresh (FullRefreshPolicy); refresh timestamp: Not included in export</w:t>
            </w:r>
          </w:p>
        </w:tc>
      </w:tr>
    </w:tbl>
    <w:p>
      <w:pPr>
        <w:spacing w:before="100" w:after="60"/>
      </w:pPr>
      <w:r>
        <w:rPr>
          <w:b/>
          <w:bCs/>
          <w:i w:val="false"/>
          <w:iCs w:val="false"/>
        </w:rPr>
        <w:t xml:space="preserve">Technical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0"/>
        <w:gridCol w:w="2600"/>
      </w:tblGrid>
      <w:tr>
        <w:trPr>
          <w:tblHeader/>
        </w:trPr>
        <w:tc>
          <w:tcPr>
            <w:tcW w:type="dxa" w:w="6760"/>
            <w:tcBorders>
              <w:top w:val="single" w:color="BFBFBF" w:sz="1"/>
              <w:left w:val="single" w:color="BFBFBF" w:sz="1"/>
              <w:bottom w:val="single" w:color="BFBFBF" w:sz="1"/>
              <w:right w:val="single" w:color="BFBFBF" w:sz="1"/>
            </w:tcBorders>
            <w:shd w:fill="D5E1F0" w:val="clear"/>
            <w:tcMar>
              <w:top w:type="dxa" w:w="60"/>
              <w:left w:type="dxa" w:w="120"/>
              <w:bottom w:type="dxa" w:w="60"/>
              <w:right w:type="dxa" w:w="120"/>
            </w:tcMar>
          </w:tcPr>
          <w:p>
            <w:r>
              <w:rPr>
                <w:b/>
                <w:bCs/>
                <w:i w:val="false"/>
                <w:iCs w:val="false"/>
              </w:rPr>
              <w:t xml:space="preserve">Column</w:t>
            </w:r>
          </w:p>
        </w:tc>
        <w:tc>
          <w:tcPr>
            <w:tcW w:type="dxa" w:w="2600"/>
            <w:tcBorders>
              <w:top w:val="single" w:color="BFBFBF" w:sz="1"/>
              <w:left w:val="single" w:color="BFBFBF" w:sz="1"/>
              <w:bottom w:val="single" w:color="BFBFBF" w:sz="1"/>
              <w:right w:val="single" w:color="BFBFBF" w:sz="1"/>
            </w:tcBorders>
            <w:shd w:fill="D5E1F0" w:val="clear"/>
            <w:tcMar>
              <w:top w:type="dxa" w:w="60"/>
              <w:left w:type="dxa" w:w="120"/>
              <w:bottom w:type="dxa" w:w="60"/>
              <w:right w:type="dxa" w:w="120"/>
            </w:tcMar>
          </w:tcPr>
          <w:p>
            <w:r>
              <w:rPr>
                <w:b/>
                <w:bCs/>
                <w:i w:val="false"/>
                <w:iCs w:val="false"/>
              </w:rPr>
              <w:t xml:space="preserve">Data type</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ProductKey</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int64</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ProductSubcategoryKey</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int64</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ProductSKU</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string</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ProductName</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string</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ModelName</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string</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ProductDescription</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string</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ProductColor</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string</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ProductSize</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string</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ProductStyle</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string</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ProductCost</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double</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ProductPrice</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double</w:t>
            </w:r>
          </w:p>
        </w:tc>
      </w:tr>
    </w:tbl>
    <w:p>
      <w:r>
        <w:t xml:space="preserve"/>
      </w:r>
    </w:p>
    <w:p>
      <w:pPr>
        <w:pStyle w:val="Heading2"/>
      </w:pPr>
      <w:r>
        <w:t xml:space="preserve">AdventureWorks Product Subcategories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Classification</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Product subcategory dimension (mid level)</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Description</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Not included in export</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Query ID</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26bacf13-4d59-4704-966d-37a3ebc6408b</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Type</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Dimension table</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Load enabled</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On</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Source system</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SharePoint/OneDrive CSV (Power Query “Uploaded Files”) (jasminsimader-my.sharepoint.com)</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Source object</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AdventureWorks Product Subcategories Lookup.csv</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Granularity</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Presumably one row per product subcategory</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Primary key</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Business-inferable: ProductSubcategoryKey</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Key foreign keys</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Business-inferable: ProductCategoryKey</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Business purpose</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Bridges products to categories (Product → Subcategory → Category hierarchy).</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Use for business users</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Middle roll-up level between product and category.</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Special logic</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Loads the CSV via Web.Contents/Csv.Document (comma delimiter, 3 columns, QuoteStyle = None); promotes the first row to column headers (Table.PromoteHeaders, PromoteAllScalars = true); applies explicit column typing (Table.TransformColumnTypes). No filtering, deduplication, or derived columns are present in the exported M code.</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Usage notes</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ProductSubcategoryKey joins from AdventureWorks Product Lookup; ProductCategoryKey joins to AdventureWorks Product Categories Lookup.</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Refresh per export</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Full refresh (FullRefreshPolicy); refresh timestamp: Not included in export</w:t>
            </w:r>
          </w:p>
        </w:tc>
      </w:tr>
    </w:tbl>
    <w:p>
      <w:pPr>
        <w:spacing w:before="100" w:after="60"/>
      </w:pPr>
      <w:r>
        <w:rPr>
          <w:b/>
          <w:bCs/>
          <w:i w:val="false"/>
          <w:iCs w:val="false"/>
        </w:rPr>
        <w:t xml:space="preserve">Technical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0"/>
        <w:gridCol w:w="2600"/>
      </w:tblGrid>
      <w:tr>
        <w:trPr>
          <w:tblHeader/>
        </w:trPr>
        <w:tc>
          <w:tcPr>
            <w:tcW w:type="dxa" w:w="6760"/>
            <w:tcBorders>
              <w:top w:val="single" w:color="BFBFBF" w:sz="1"/>
              <w:left w:val="single" w:color="BFBFBF" w:sz="1"/>
              <w:bottom w:val="single" w:color="BFBFBF" w:sz="1"/>
              <w:right w:val="single" w:color="BFBFBF" w:sz="1"/>
            </w:tcBorders>
            <w:shd w:fill="D5E1F0" w:val="clear"/>
            <w:tcMar>
              <w:top w:type="dxa" w:w="60"/>
              <w:left w:type="dxa" w:w="120"/>
              <w:bottom w:type="dxa" w:w="60"/>
              <w:right w:type="dxa" w:w="120"/>
            </w:tcMar>
          </w:tcPr>
          <w:p>
            <w:r>
              <w:rPr>
                <w:b/>
                <w:bCs/>
                <w:i w:val="false"/>
                <w:iCs w:val="false"/>
              </w:rPr>
              <w:t xml:space="preserve">Column</w:t>
            </w:r>
          </w:p>
        </w:tc>
        <w:tc>
          <w:tcPr>
            <w:tcW w:type="dxa" w:w="2600"/>
            <w:tcBorders>
              <w:top w:val="single" w:color="BFBFBF" w:sz="1"/>
              <w:left w:val="single" w:color="BFBFBF" w:sz="1"/>
              <w:bottom w:val="single" w:color="BFBFBF" w:sz="1"/>
              <w:right w:val="single" w:color="BFBFBF" w:sz="1"/>
            </w:tcBorders>
            <w:shd w:fill="D5E1F0" w:val="clear"/>
            <w:tcMar>
              <w:top w:type="dxa" w:w="60"/>
              <w:left w:type="dxa" w:w="120"/>
              <w:bottom w:type="dxa" w:w="60"/>
              <w:right w:type="dxa" w:w="120"/>
            </w:tcMar>
          </w:tcPr>
          <w:p>
            <w:r>
              <w:rPr>
                <w:b/>
                <w:bCs/>
                <w:i w:val="false"/>
                <w:iCs w:val="false"/>
              </w:rPr>
              <w:t xml:space="preserve">Data type</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ProductSubcategoryKey</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int64</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SubcategoryName</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string</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ProductCategoryKey</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int64</w:t>
            </w:r>
          </w:p>
        </w:tc>
      </w:tr>
    </w:tbl>
    <w:p>
      <w:r>
        <w:t xml:space="preserve"/>
      </w:r>
    </w:p>
    <w:p>
      <w:pPr>
        <w:pStyle w:val="Heading2"/>
      </w:pPr>
      <w:r>
        <w:t xml:space="preserve">AdventureWorks Returns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Classification</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Product returns transactions</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Description</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Not included in export</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Query ID</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3ce9a32c-13ce-497e-a975-081ee79ca352</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Type</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Fact table</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Load enabled</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On</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Source system</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SharePoint/OneDrive CSV (Power Query “Uploaded Files”) (jasminsimader-my.sharepoint.com)</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Source object</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AdventureWorks Returns Data.csv</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Granularity</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Presumably one row per return line (return date / product / territory)</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Primary key</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No single surrogate key present; presumably composite ReturnDate + ProductKey + TerritoryKey</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Key foreign keys</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Business-inferable: ProductKey, TerritoryKey; ReturnDate → AdventureWorks Calendar Lookup.Date</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Business purpose</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Records returned quantities by date, product and territory.</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Use for business users</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Return-volume and return-rate analysis relative to sales.</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Special logic</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Loads the CSV via Web.Contents/Csv.Document (comma delimiter, 4 columns, QuoteStyle = None); promotes the first row to column headers (Table.PromoteHeaders, PromoteAllScalars = true); applies explicit column typing (Table.TransformColumnTypes). No filtering, deduplication, or derived columns are present in the exported M code.</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Usage notes</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Contains no CustomerKey or OrderNumber, so a return cannot be tied to a specific order or customer.</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Refresh per export</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Full refresh (FullRefreshPolicy); refresh timestamp: Not included in export</w:t>
            </w:r>
          </w:p>
        </w:tc>
      </w:tr>
    </w:tbl>
    <w:p>
      <w:pPr>
        <w:spacing w:before="100" w:after="60"/>
      </w:pPr>
      <w:r>
        <w:rPr>
          <w:b/>
          <w:bCs/>
          <w:i w:val="false"/>
          <w:iCs w:val="false"/>
        </w:rPr>
        <w:t xml:space="preserve">Technical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0"/>
        <w:gridCol w:w="2600"/>
      </w:tblGrid>
      <w:tr>
        <w:trPr>
          <w:tblHeader/>
        </w:trPr>
        <w:tc>
          <w:tcPr>
            <w:tcW w:type="dxa" w:w="6760"/>
            <w:tcBorders>
              <w:top w:val="single" w:color="BFBFBF" w:sz="1"/>
              <w:left w:val="single" w:color="BFBFBF" w:sz="1"/>
              <w:bottom w:val="single" w:color="BFBFBF" w:sz="1"/>
              <w:right w:val="single" w:color="BFBFBF" w:sz="1"/>
            </w:tcBorders>
            <w:shd w:fill="D5E1F0" w:val="clear"/>
            <w:tcMar>
              <w:top w:type="dxa" w:w="60"/>
              <w:left w:type="dxa" w:w="120"/>
              <w:bottom w:type="dxa" w:w="60"/>
              <w:right w:type="dxa" w:w="120"/>
            </w:tcMar>
          </w:tcPr>
          <w:p>
            <w:r>
              <w:rPr>
                <w:b/>
                <w:bCs/>
                <w:i w:val="false"/>
                <w:iCs w:val="false"/>
              </w:rPr>
              <w:t xml:space="preserve">Column</w:t>
            </w:r>
          </w:p>
        </w:tc>
        <w:tc>
          <w:tcPr>
            <w:tcW w:type="dxa" w:w="2600"/>
            <w:tcBorders>
              <w:top w:val="single" w:color="BFBFBF" w:sz="1"/>
              <w:left w:val="single" w:color="BFBFBF" w:sz="1"/>
              <w:bottom w:val="single" w:color="BFBFBF" w:sz="1"/>
              <w:right w:val="single" w:color="BFBFBF" w:sz="1"/>
            </w:tcBorders>
            <w:shd w:fill="D5E1F0" w:val="clear"/>
            <w:tcMar>
              <w:top w:type="dxa" w:w="60"/>
              <w:left w:type="dxa" w:w="120"/>
              <w:bottom w:type="dxa" w:w="60"/>
              <w:right w:type="dxa" w:w="120"/>
            </w:tcMar>
          </w:tcPr>
          <w:p>
            <w:r>
              <w:rPr>
                <w:b/>
                <w:bCs/>
                <w:i w:val="false"/>
                <w:iCs w:val="false"/>
              </w:rPr>
              <w:t xml:space="preserve">Data type</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ReturnDate</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date</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TerritoryKey</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int64</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ProductKey</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int64</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ReturnQuantity</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int64</w:t>
            </w:r>
          </w:p>
        </w:tc>
      </w:tr>
    </w:tbl>
    <w:p>
      <w:r>
        <w:t xml:space="preserve"/>
      </w:r>
    </w:p>
    <w:p>
      <w:pPr>
        <w:pStyle w:val="Heading2"/>
      </w:pPr>
      <w:r>
        <w:t xml:space="preserve">AdventureWorks Sales Data 2020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Classification</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Sales transactions – order year 2020</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Description</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Not included in export</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Query ID</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636f03c0-b1f5-4f32-a855-208afaf4b7f6</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Type</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Fact table</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Load enabled</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On</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Source system</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SharePoint/OneDrive CSV (Power Query “Uploaded Files”) (jasminsimader-my.sharepoint.com)</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Source object</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AdventureWorks Sales Data 2020.csv</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Granularity</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Presumably one row per order line item (OrderNumber + OrderLineItem)</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Primary key</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Presumably composite OrderNumber + OrderLineItem (no single surrogate key present)</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Key foreign keys</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Business-inferable: ProductKey, CustomerKey, TerritoryKey</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Business purpose</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Records sales orders placed in 2020 – identical structure to the 2021 and 2022 sales tables.</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Use for business users</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Analyse 2020 sales volume; append with 2021 and 2022 for a full sales history.</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Special logic</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Loads the CSV via Web.Contents/Csv.Document (comma delimiter, 8 columns, QuoteStyle = None); promotes the first row to column headers (Table.PromoteHeaders, PromoteAllScalars = true); applies explicit column typing (Table.TransformColumnTypes). No filtering, deduplication, or derived columns are present in the exported M code.</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Usage notes</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Structurally identical to AdventureWorks Sales Data 2021 and 2022.</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Refresh per export</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Full refresh (FullRefreshPolicy); refresh timestamp: Not included in export</w:t>
            </w:r>
          </w:p>
        </w:tc>
      </w:tr>
    </w:tbl>
    <w:p>
      <w:pPr>
        <w:spacing w:before="100" w:after="60"/>
      </w:pPr>
      <w:r>
        <w:rPr>
          <w:b/>
          <w:bCs/>
          <w:i w:val="false"/>
          <w:iCs w:val="false"/>
        </w:rPr>
        <w:t xml:space="preserve">Technical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0"/>
        <w:gridCol w:w="2600"/>
      </w:tblGrid>
      <w:tr>
        <w:trPr>
          <w:tblHeader/>
        </w:trPr>
        <w:tc>
          <w:tcPr>
            <w:tcW w:type="dxa" w:w="6760"/>
            <w:tcBorders>
              <w:top w:val="single" w:color="BFBFBF" w:sz="1"/>
              <w:left w:val="single" w:color="BFBFBF" w:sz="1"/>
              <w:bottom w:val="single" w:color="BFBFBF" w:sz="1"/>
              <w:right w:val="single" w:color="BFBFBF" w:sz="1"/>
            </w:tcBorders>
            <w:shd w:fill="D5E1F0" w:val="clear"/>
            <w:tcMar>
              <w:top w:type="dxa" w:w="60"/>
              <w:left w:type="dxa" w:w="120"/>
              <w:bottom w:type="dxa" w:w="60"/>
              <w:right w:type="dxa" w:w="120"/>
            </w:tcMar>
          </w:tcPr>
          <w:p>
            <w:r>
              <w:rPr>
                <w:b/>
                <w:bCs/>
                <w:i w:val="false"/>
                <w:iCs w:val="false"/>
              </w:rPr>
              <w:t xml:space="preserve">Column</w:t>
            </w:r>
          </w:p>
        </w:tc>
        <w:tc>
          <w:tcPr>
            <w:tcW w:type="dxa" w:w="2600"/>
            <w:tcBorders>
              <w:top w:val="single" w:color="BFBFBF" w:sz="1"/>
              <w:left w:val="single" w:color="BFBFBF" w:sz="1"/>
              <w:bottom w:val="single" w:color="BFBFBF" w:sz="1"/>
              <w:right w:val="single" w:color="BFBFBF" w:sz="1"/>
            </w:tcBorders>
            <w:shd w:fill="D5E1F0" w:val="clear"/>
            <w:tcMar>
              <w:top w:type="dxa" w:w="60"/>
              <w:left w:type="dxa" w:w="120"/>
              <w:bottom w:type="dxa" w:w="60"/>
              <w:right w:type="dxa" w:w="120"/>
            </w:tcMar>
          </w:tcPr>
          <w:p>
            <w:r>
              <w:rPr>
                <w:b/>
                <w:bCs/>
                <w:i w:val="false"/>
                <w:iCs w:val="false"/>
              </w:rPr>
              <w:t xml:space="preserve">Data type</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OrderDate</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date</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StockDate</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date</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OrderNumber</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string</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ProductKey</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int64</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CustomerKey</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int64</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TerritoryKey</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int64</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OrderLineItem</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int64</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OrderQuantity</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int64</w:t>
            </w:r>
          </w:p>
        </w:tc>
      </w:tr>
    </w:tbl>
    <w:p>
      <w:r>
        <w:t xml:space="preserve"/>
      </w:r>
    </w:p>
    <w:p>
      <w:pPr>
        <w:pStyle w:val="Heading2"/>
      </w:pPr>
      <w:r>
        <w:t xml:space="preserve">AdventureWorks Sales Data 2021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Classification</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Sales transactions – order year 2021</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Description</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Not included in export</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Query ID</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4f61984f-31b9-4323-87ce-01b0d8ef82ee</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Type</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Fact table</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Load enabled</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On</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Source system</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SharePoint/OneDrive CSV (Power Query “Uploaded Files”) (jasminsimader-my.sharepoint.com)</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Source object</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AdventureWorks Sales Data 2021.csv</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Granularity</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Presumably one row per order line item (OrderNumber + OrderLineItem)</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Primary key</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Presumably composite OrderNumber + OrderLineItem (no single surrogate key present)</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Key foreign keys</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Business-inferable: ProductKey, CustomerKey, TerritoryKey</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Business purpose</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Records sales orders placed in 2021 – identical structure to the 2020 and 2022 sales tables.</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Use for business users</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Analyse 2021 sales volume; append with 2020 and 2022 for a full sales history.</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Special logic</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Loads the CSV via Web.Contents/Csv.Document (comma delimiter, 8 columns, QuoteStyle = None); promotes the first row to column headers (Table.PromoteHeaders, PromoteAllScalars = true); applies explicit column typing (Table.TransformColumnTypes). No filtering, deduplication, or derived columns are present in the exported M code.</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Usage notes</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Structurally identical to AdventureWorks Sales Data 2020 and 2022.</w:t>
            </w:r>
          </w:p>
        </w:tc>
      </w:tr>
      <w:tr>
        <w:tc>
          <w:tcPr>
            <w:tcW w:type="dxa" w:w="2600"/>
            <w:tcBorders>
              <w:top w:val="single" w:color="BFBFBF" w:sz="1"/>
              <w:left w:val="single" w:color="BFBFBF" w:sz="1"/>
              <w:bottom w:val="single" w:color="BFBFBF" w:sz="1"/>
              <w:right w:val="single" w:color="BFBFBF" w:sz="1"/>
            </w:tcBorders>
            <w:shd w:fill="EAF1F8" w:val="clear"/>
            <w:tcMar>
              <w:top w:type="dxa" w:w="60"/>
              <w:left w:type="dxa" w:w="120"/>
              <w:bottom w:type="dxa" w:w="60"/>
              <w:right w:type="dxa" w:w="120"/>
            </w:tcMar>
          </w:tcPr>
          <w:p>
            <w:r>
              <w:rPr>
                <w:b/>
                <w:bCs/>
                <w:i w:val="false"/>
                <w:iCs w:val="false"/>
              </w:rPr>
              <w:t xml:space="preserve">Refresh per export</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Full refresh (FullRefreshPolicy); refresh timestamp: Not included in export</w:t>
            </w:r>
          </w:p>
        </w:tc>
      </w:tr>
    </w:tbl>
    <w:p>
      <w:pPr>
        <w:spacing w:before="100" w:after="60"/>
      </w:pPr>
      <w:r>
        <w:rPr>
          <w:b/>
          <w:bCs/>
          <w:i w:val="false"/>
          <w:iCs w:val="false"/>
        </w:rPr>
        <w:t xml:space="preserve">Technical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0"/>
        <w:gridCol w:w="2600"/>
      </w:tblGrid>
      <w:tr>
        <w:trPr>
          <w:tblHeader/>
        </w:trPr>
        <w:tc>
          <w:tcPr>
            <w:tcW w:type="dxa" w:w="6760"/>
            <w:tcBorders>
              <w:top w:val="single" w:color="BFBFBF" w:sz="1"/>
              <w:left w:val="single" w:color="BFBFBF" w:sz="1"/>
              <w:bottom w:val="single" w:color="BFBFBF" w:sz="1"/>
              <w:right w:val="single" w:color="BFBFBF" w:sz="1"/>
            </w:tcBorders>
            <w:shd w:fill="D5E1F0" w:val="clear"/>
            <w:tcMar>
              <w:top w:type="dxa" w:w="60"/>
              <w:left w:type="dxa" w:w="120"/>
              <w:bottom w:type="dxa" w:w="60"/>
              <w:right w:type="dxa" w:w="120"/>
            </w:tcMar>
          </w:tcPr>
          <w:p>
            <w:r>
              <w:rPr>
                <w:b/>
                <w:bCs/>
                <w:i w:val="false"/>
                <w:iCs w:val="false"/>
              </w:rPr>
              <w:t xml:space="preserve">Column</w:t>
            </w:r>
          </w:p>
        </w:tc>
        <w:tc>
          <w:tcPr>
            <w:tcW w:type="dxa" w:w="2600"/>
            <w:tcBorders>
              <w:top w:val="single" w:color="BFBFBF" w:sz="1"/>
              <w:left w:val="single" w:color="BFBFBF" w:sz="1"/>
              <w:bottom w:val="single" w:color="BFBFBF" w:sz="1"/>
              <w:right w:val="single" w:color="BFBFBF" w:sz="1"/>
            </w:tcBorders>
            <w:shd w:fill="D5E1F0" w:val="clear"/>
            <w:tcMar>
              <w:top w:type="dxa" w:w="60"/>
              <w:left w:type="dxa" w:w="120"/>
              <w:bottom w:type="dxa" w:w="60"/>
              <w:right w:type="dxa" w:w="120"/>
            </w:tcMar>
          </w:tcPr>
          <w:p>
            <w:r>
              <w:rPr>
                <w:b/>
                <w:bCs/>
                <w:i w:val="false"/>
                <w:iCs w:val="false"/>
              </w:rPr>
              <w:t xml:space="preserve">Data type</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OrderDate</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date</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StockDate</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date</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OrderNumber</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string</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ProductKey</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int64</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CustomerKey</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int64</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TerritoryKey</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int64</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OrderLineItem</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int64</w:t>
            </w:r>
          </w:p>
        </w:tc>
      </w:tr>
      <w:tr>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OrderQuantity</w:t>
            </w:r>
          </w:p>
        </w:tc>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int64</w:t>
            </w:r>
          </w:p>
        </w:tc>
      </w:tr>
    </w:tbl>
    <w:p>
      <w:r>
        <w:t xml:space="preserve"/>
      </w:r>
    </w:p>
    <w:p>
      <w:pPr>
        <w:pStyle w:val="Heading1"/>
      </w:pPr>
      <w:r>
        <w:t xml:space="preserve">4. Core Business Logic</w:t>
      </w:r>
    </w:p>
    <w:p>
      <w:pPr>
        <w:spacing w:after="120"/>
      </w:pPr>
      <w:r>
        <w:rPr>
          <w:b w:val="false"/>
          <w:bCs w:val="false"/>
          <w:i w:val="false"/>
          <w:iCs w:val="false"/>
        </w:rPr>
        <w:t xml:space="preserve">The points below describe the business-relevant transformations that are explicitly visible in the dataflow’s Power Query (M) code. Only logic actually present in the export is listed.</w:t>
      </w:r>
    </w:p>
    <w:p>
      <w:pPr>
        <w:pStyle w:val="ListParagraph"/>
        <w:numPr>
          <w:ilvl w:val="0"/>
          <w:numId w:val="1"/>
        </w:numPr>
      </w:pPr>
      <w:r>
        <w:t xml:space="preserve">All 11 queries load a CSV file from SharePoint/OneDrive through Web.Contents / Csv.Document, with a fixed comma delimiter, a fixed column count and QuoteStyle = None.</w:t>
      </w:r>
    </w:p>
    <w:p>
      <w:pPr>
        <w:pStyle w:val="ListParagraph"/>
        <w:numPr>
          <w:ilvl w:val="0"/>
          <w:numId w:val="1"/>
        </w:numPr>
      </w:pPr>
      <w:r>
        <w:t xml:space="preserve">Each query promotes the first CSV row to column headers (Table.PromoteHeaders, PromoteAllScalars = true).</w:t>
      </w:r>
    </w:p>
    <w:p>
      <w:pPr>
        <w:pStyle w:val="ListParagraph"/>
        <w:numPr>
          <w:ilvl w:val="0"/>
          <w:numId w:val="1"/>
        </w:numPr>
      </w:pPr>
      <w:r>
        <w:t xml:space="preserve">Each query applies explicit column typing (Table.TransformColumnTypes): date columns as date, key and quantity columns as Int64.Type, ProductCost and ProductPrice as number (double in the entity schema), and all remaining columns as text.</w:t>
      </w:r>
    </w:p>
    <w:p>
      <w:pPr>
        <w:pStyle w:val="ListParagraph"/>
        <w:numPr>
          <w:ilvl w:val="0"/>
          <w:numId w:val="1"/>
        </w:numPr>
      </w:pPr>
      <w:r>
        <w:t xml:space="preserve">The three yearly sales tables (2020, 2021, 2022) have an identical 8-column structure, indicating they are intended to be appended into a single sales fact.</w:t>
      </w:r>
    </w:p>
    <w:p>
      <w:pPr>
        <w:pStyle w:val="ListParagraph"/>
        <w:numPr>
          <w:ilvl w:val="0"/>
          <w:numId w:val="1"/>
        </w:numPr>
      </w:pPr>
      <w:r>
        <w:t xml:space="preserve">Product Category Sales (Unpivot Demo): despite its name, the exported M performs no unpivot – the North Region, Central Region and South Region columns remain separate (wide format).</w:t>
      </w:r>
    </w:p>
    <w:p>
      <w:pPr>
        <w:pStyle w:val="ListParagraph"/>
        <w:numPr>
          <w:ilvl w:val="0"/>
          <w:numId w:val="1"/>
        </w:numPr>
      </w:pPr>
      <w:r>
        <w:t xml:space="preserve">No filtering, deduplication, null-to-zero replacement, fallback-to-refresh-date logic or derived/calculated columns are present in the exported M code.</w:t>
      </w:r>
    </w:p>
    <w:p>
      <w:pPr>
        <w:pStyle w:val="ListParagraph"/>
        <w:numPr>
          <w:ilvl w:val="0"/>
          <w:numId w:val="1"/>
        </w:numPr>
      </w:pPr>
      <w:r>
        <w:t xml:space="preserve">The calendar table is loaded from a CSV file; it is not generated dynamically inside the dataflow.</w:t>
      </w:r>
    </w:p>
    <w:p>
      <w:r>
        <w:t xml:space="preserve"/>
      </w:r>
    </w:p>
    <w:p>
      <w:pPr>
        <w:pStyle w:val="Heading1"/>
      </w:pPr>
      <w:r>
        <w:t xml:space="preserve">5. Recommended Relationships</w:t>
      </w:r>
    </w:p>
    <w:p>
      <w:pPr>
        <w:spacing w:after="140"/>
      </w:pPr>
      <w:r>
        <w:rPr>
          <w:b w:val="false"/>
          <w:bCs w:val="false"/>
          <w:i w:val="false"/>
          <w:iCs w:val="false"/>
        </w:rPr>
        <w:t xml:space="preserve">The export does not define any relationships explicitly (it contains no relationships object). The relationships below are therefore functional recommendations, derived from matching key columns across tables; they should be reviewed and formally created in the semantic model.</w:t>
      </w:r>
    </w:p>
    <w:p>
      <w:pPr>
        <w:spacing w:after="60"/>
      </w:pPr>
      <w:r>
        <w:rPr>
          <w:b/>
          <w:bCs/>
          <w:i w:val="false"/>
          <w:iCs w:val="false"/>
        </w:rPr>
        <w:t xml:space="preserve">Relationships explicitly defined in the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3660"/>
      </w:tblGrid>
      <w:tr>
        <w:trPr>
          <w:tblHeader/>
        </w:trPr>
        <w:tc>
          <w:tcPr>
            <w:tcW w:type="dxa" w:w="4200"/>
            <w:tcBorders>
              <w:top w:val="single" w:color="BFBFBF" w:sz="1"/>
              <w:left w:val="single" w:color="BFBFBF" w:sz="1"/>
              <w:bottom w:val="single" w:color="BFBFBF" w:sz="1"/>
              <w:right w:val="single" w:color="BFBFBF" w:sz="1"/>
            </w:tcBorders>
            <w:shd w:fill="D5E1F0" w:val="clear"/>
            <w:tcMar>
              <w:top w:type="dxa" w:w="60"/>
              <w:left w:type="dxa" w:w="120"/>
              <w:bottom w:type="dxa" w:w="60"/>
              <w:right w:type="dxa" w:w="120"/>
            </w:tcMar>
          </w:tcPr>
          <w:p>
            <w:r>
              <w:rPr>
                <w:b/>
                <w:bCs/>
                <w:i w:val="false"/>
                <w:iCs w:val="false"/>
              </w:rPr>
              <w:t xml:space="preserve">Relationship</w:t>
            </w:r>
          </w:p>
        </w:tc>
        <w:tc>
          <w:tcPr>
            <w:tcW w:type="dxa" w:w="1500"/>
            <w:tcBorders>
              <w:top w:val="single" w:color="BFBFBF" w:sz="1"/>
              <w:left w:val="single" w:color="BFBFBF" w:sz="1"/>
              <w:bottom w:val="single" w:color="BFBFBF" w:sz="1"/>
              <w:right w:val="single" w:color="BFBFBF" w:sz="1"/>
            </w:tcBorders>
            <w:shd w:fill="D5E1F0" w:val="clear"/>
            <w:tcMar>
              <w:top w:type="dxa" w:w="60"/>
              <w:left w:type="dxa" w:w="120"/>
              <w:bottom w:type="dxa" w:w="60"/>
              <w:right w:type="dxa" w:w="120"/>
            </w:tcMar>
          </w:tcPr>
          <w:p>
            <w:r>
              <w:rPr>
                <w:b/>
                <w:bCs/>
                <w:i w:val="false"/>
                <w:iCs w:val="false"/>
              </w:rPr>
              <w:t xml:space="preserve">Status</w:t>
            </w:r>
          </w:p>
        </w:tc>
        <w:tc>
          <w:tcPr>
            <w:tcW w:type="dxa" w:w="3660"/>
            <w:tcBorders>
              <w:top w:val="single" w:color="BFBFBF" w:sz="1"/>
              <w:left w:val="single" w:color="BFBFBF" w:sz="1"/>
              <w:bottom w:val="single" w:color="BFBFBF" w:sz="1"/>
              <w:right w:val="single" w:color="BFBFBF" w:sz="1"/>
            </w:tcBorders>
            <w:shd w:fill="D5E1F0" w:val="clear"/>
            <w:tcMar>
              <w:top w:type="dxa" w:w="60"/>
              <w:left w:type="dxa" w:w="120"/>
              <w:bottom w:type="dxa" w:w="60"/>
              <w:right w:type="dxa" w:w="120"/>
            </w:tcMar>
          </w:tcPr>
          <w:p>
            <w:r>
              <w:rPr>
                <w:b/>
                <w:bCs/>
                <w:i w:val="false"/>
                <w:iCs w:val="false"/>
              </w:rPr>
              <w:t xml:space="preserve">Rationale</w:t>
            </w:r>
          </w:p>
        </w:tc>
      </w:tr>
      <w:tr>
        <w:tc>
          <w:tcPr>
            <w:tcW w:type="dxa" w:w="42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Not included in export</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w:t>
            </w:r>
          </w:p>
        </w:tc>
        <w:tc>
          <w:tcPr>
            <w:tcW w:type="dxa" w:w="36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The export contains no relationships object; zero explicit relationships are defined.</w:t>
            </w:r>
          </w:p>
        </w:tc>
      </w:tr>
    </w:tbl>
    <w:p>
      <w:r>
        <w:t xml:space="preserve"/>
      </w:r>
    </w:p>
    <w:p>
      <w:pPr>
        <w:spacing w:after="60"/>
      </w:pPr>
      <w:r>
        <w:rPr>
          <w:b/>
          <w:bCs/>
          <w:i w:val="false"/>
          <w:iCs w:val="false"/>
        </w:rPr>
        <w:t xml:space="preserve">Additionally recommended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3660"/>
      </w:tblGrid>
      <w:tr>
        <w:trPr>
          <w:tblHeader/>
        </w:trPr>
        <w:tc>
          <w:tcPr>
            <w:tcW w:type="dxa" w:w="4200"/>
            <w:tcBorders>
              <w:top w:val="single" w:color="BFBFBF" w:sz="1"/>
              <w:left w:val="single" w:color="BFBFBF" w:sz="1"/>
              <w:bottom w:val="single" w:color="BFBFBF" w:sz="1"/>
              <w:right w:val="single" w:color="BFBFBF" w:sz="1"/>
            </w:tcBorders>
            <w:shd w:fill="D5E1F0" w:val="clear"/>
            <w:tcMar>
              <w:top w:type="dxa" w:w="60"/>
              <w:left w:type="dxa" w:w="120"/>
              <w:bottom w:type="dxa" w:w="60"/>
              <w:right w:type="dxa" w:w="120"/>
            </w:tcMar>
          </w:tcPr>
          <w:p>
            <w:r>
              <w:rPr>
                <w:b/>
                <w:bCs/>
                <w:i w:val="false"/>
                <w:iCs w:val="false"/>
              </w:rPr>
              <w:t xml:space="preserve">Relationship</w:t>
            </w:r>
          </w:p>
        </w:tc>
        <w:tc>
          <w:tcPr>
            <w:tcW w:type="dxa" w:w="1500"/>
            <w:tcBorders>
              <w:top w:val="single" w:color="BFBFBF" w:sz="1"/>
              <w:left w:val="single" w:color="BFBFBF" w:sz="1"/>
              <w:bottom w:val="single" w:color="BFBFBF" w:sz="1"/>
              <w:right w:val="single" w:color="BFBFBF" w:sz="1"/>
            </w:tcBorders>
            <w:shd w:fill="D5E1F0" w:val="clear"/>
            <w:tcMar>
              <w:top w:type="dxa" w:w="60"/>
              <w:left w:type="dxa" w:w="120"/>
              <w:bottom w:type="dxa" w:w="60"/>
              <w:right w:type="dxa" w:w="120"/>
            </w:tcMar>
          </w:tcPr>
          <w:p>
            <w:r>
              <w:rPr>
                <w:b/>
                <w:bCs/>
                <w:i w:val="false"/>
                <w:iCs w:val="false"/>
              </w:rPr>
              <w:t xml:space="preserve">Status</w:t>
            </w:r>
          </w:p>
        </w:tc>
        <w:tc>
          <w:tcPr>
            <w:tcW w:type="dxa" w:w="3660"/>
            <w:tcBorders>
              <w:top w:val="single" w:color="BFBFBF" w:sz="1"/>
              <w:left w:val="single" w:color="BFBFBF" w:sz="1"/>
              <w:bottom w:val="single" w:color="BFBFBF" w:sz="1"/>
              <w:right w:val="single" w:color="BFBFBF" w:sz="1"/>
            </w:tcBorders>
            <w:shd w:fill="D5E1F0" w:val="clear"/>
            <w:tcMar>
              <w:top w:type="dxa" w:w="60"/>
              <w:left w:type="dxa" w:w="120"/>
              <w:bottom w:type="dxa" w:w="60"/>
              <w:right w:type="dxa" w:w="120"/>
            </w:tcMar>
          </w:tcPr>
          <w:p>
            <w:r>
              <w:rPr>
                <w:b/>
                <w:bCs/>
                <w:i w:val="false"/>
                <w:iCs w:val="false"/>
              </w:rPr>
              <w:t xml:space="preserve">Rationale</w:t>
            </w:r>
          </w:p>
        </w:tc>
      </w:tr>
      <w:tr>
        <w:tc>
          <w:tcPr>
            <w:tcW w:type="dxa" w:w="42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AdventureWorks Sales Data 2020 / 2021 / 2022.ProductKey → AdventureWorks Product Lookup.ProductKey</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recommended</w:t>
            </w:r>
          </w:p>
        </w:tc>
        <w:tc>
          <w:tcPr>
            <w:tcW w:type="dxa" w:w="36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Links each sales line to the product master; ProductKey is the product surrogate key.</w:t>
            </w:r>
          </w:p>
        </w:tc>
      </w:tr>
      <w:tr>
        <w:tc>
          <w:tcPr>
            <w:tcW w:type="dxa" w:w="42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AdventureWorks Sales Data 2020 / 2021 / 2022.CustomerKey → AdventureWorks Customer Lookup.CustomerKey</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recommended</w:t>
            </w:r>
          </w:p>
        </w:tc>
        <w:tc>
          <w:tcPr>
            <w:tcW w:type="dxa" w:w="36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Links sales to customer master data for demographic analysis.</w:t>
            </w:r>
          </w:p>
        </w:tc>
      </w:tr>
      <w:tr>
        <w:tc>
          <w:tcPr>
            <w:tcW w:type="dxa" w:w="42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AdventureWorks Sales Data 2020 / 2021 / 2022.TerritoryKey → AdventureWorks Territory Lookup.SalesTerritoryKey</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recommended</w:t>
            </w:r>
          </w:p>
        </w:tc>
        <w:tc>
          <w:tcPr>
            <w:tcW w:type="dxa" w:w="36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Geographic dimension; note the key-name difference (TerritoryKey vs SalesTerritoryKey).</w:t>
            </w:r>
          </w:p>
        </w:tc>
      </w:tr>
      <w:tr>
        <w:tc>
          <w:tcPr>
            <w:tcW w:type="dxa" w:w="42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AdventureWorks Sales Data 2020 / 2021 / 2022.OrderDate → AdventureWorks Calendar Lookup.Date</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recommended</w:t>
            </w:r>
          </w:p>
        </w:tc>
        <w:tc>
          <w:tcPr>
            <w:tcW w:type="dxa" w:w="36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Date dimension for time-based sales analysis.</w:t>
            </w:r>
          </w:p>
        </w:tc>
      </w:tr>
      <w:tr>
        <w:tc>
          <w:tcPr>
            <w:tcW w:type="dxa" w:w="42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AdventureWorks Returns Data.ProductKey → AdventureWorks Product Lookup.ProductKey</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recommended</w:t>
            </w:r>
          </w:p>
        </w:tc>
        <w:tc>
          <w:tcPr>
            <w:tcW w:type="dxa" w:w="36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Links returns to the product master.</w:t>
            </w:r>
          </w:p>
        </w:tc>
      </w:tr>
      <w:tr>
        <w:tc>
          <w:tcPr>
            <w:tcW w:type="dxa" w:w="42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AdventureWorks Returns Data.TerritoryKey → AdventureWorks Territory Lookup.SalesTerritoryKey</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recommended</w:t>
            </w:r>
          </w:p>
        </w:tc>
        <w:tc>
          <w:tcPr>
            <w:tcW w:type="dxa" w:w="36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Geographic dimension for returns (same key-name difference).</w:t>
            </w:r>
          </w:p>
        </w:tc>
      </w:tr>
      <w:tr>
        <w:tc>
          <w:tcPr>
            <w:tcW w:type="dxa" w:w="42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AdventureWorks Returns Data.ReturnDate → AdventureWorks Calendar Lookup.Date</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recommended</w:t>
            </w:r>
          </w:p>
        </w:tc>
        <w:tc>
          <w:tcPr>
            <w:tcW w:type="dxa" w:w="36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Date dimension for time-based returns analysis.</w:t>
            </w:r>
          </w:p>
        </w:tc>
      </w:tr>
      <w:tr>
        <w:tc>
          <w:tcPr>
            <w:tcW w:type="dxa" w:w="42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AdventureWorks Product Lookup.ProductSubcategoryKey → AdventureWorks Product Subcategories Lookup.ProductSubcategoryKey</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recommended</w:t>
            </w:r>
          </w:p>
        </w:tc>
        <w:tc>
          <w:tcPr>
            <w:tcW w:type="dxa" w:w="36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Product hierarchy: product to subcategory.</w:t>
            </w:r>
          </w:p>
        </w:tc>
      </w:tr>
      <w:tr>
        <w:tc>
          <w:tcPr>
            <w:tcW w:type="dxa" w:w="42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AdventureWorks Product Subcategories Lookup.ProductCategoryKey → AdventureWorks Product Categories Lookup.ProductCategoryKey</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recommended</w:t>
            </w:r>
          </w:p>
        </w:tc>
        <w:tc>
          <w:tcPr>
            <w:tcW w:type="dxa" w:w="36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Product hierarchy: subcategory to category.</w:t>
            </w:r>
          </w:p>
        </w:tc>
      </w:tr>
      <w:tr>
        <w:tc>
          <w:tcPr>
            <w:tcW w:type="dxa" w:w="42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Product Category Sales (Unpivot Demo).Date → AdventureWorks Calendar Lookup.Date</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recommended</w:t>
            </w:r>
          </w:p>
        </w:tc>
        <w:tc>
          <w:tcPr>
            <w:tcW w:type="dxa" w:w="36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Date dimension for the aggregated category-sales view.</w:t>
            </w:r>
          </w:p>
        </w:tc>
      </w:tr>
    </w:tbl>
    <w:p>
      <w:r>
        <w:t xml:space="preserve"/>
      </w:r>
    </w:p>
    <w:p>
      <w:pPr>
        <w:pStyle w:val="Heading1"/>
      </w:pPr>
      <w:r>
        <w:t xml:space="preserve">6. Key Figures</w:t>
      </w:r>
    </w:p>
    <w:p>
      <w:pPr>
        <w:spacing w:after="140"/>
      </w:pPr>
      <w:r>
        <w:rPr>
          <w:b w:val="false"/>
          <w:bCs w:val="false"/>
          <w:i w:val="false"/>
          <w:iCs w:val="false"/>
        </w:rPr>
        <w:t xml:space="preserve">Measure (KPI) definitions are not contained in the export. The key figures below are derived from the fact and reference column names and are intended as a starting point; each should be validated with the business before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rPr>
          <w:tblHeader/>
        </w:trPr>
        <w:tc>
          <w:tcPr>
            <w:tcW w:type="dxa" w:w="2500"/>
            <w:tcBorders>
              <w:top w:val="single" w:color="BFBFBF" w:sz="1"/>
              <w:left w:val="single" w:color="BFBFBF" w:sz="1"/>
              <w:bottom w:val="single" w:color="BFBFBF" w:sz="1"/>
              <w:right w:val="single" w:color="BFBFBF" w:sz="1"/>
            </w:tcBorders>
            <w:shd w:fill="D5E1F0" w:val="clear"/>
            <w:tcMar>
              <w:top w:type="dxa" w:w="60"/>
              <w:left w:type="dxa" w:w="120"/>
              <w:bottom w:type="dxa" w:w="60"/>
              <w:right w:type="dxa" w:w="120"/>
            </w:tcMar>
          </w:tcPr>
          <w:p>
            <w:r>
              <w:rPr>
                <w:b/>
                <w:bCs/>
                <w:i w:val="false"/>
                <w:iCs w:val="false"/>
              </w:rPr>
              <w:t xml:space="preserve">Key figure</w:t>
            </w:r>
          </w:p>
        </w:tc>
        <w:tc>
          <w:tcPr>
            <w:tcW w:type="dxa" w:w="3400"/>
            <w:tcBorders>
              <w:top w:val="single" w:color="BFBFBF" w:sz="1"/>
              <w:left w:val="single" w:color="BFBFBF" w:sz="1"/>
              <w:bottom w:val="single" w:color="BFBFBF" w:sz="1"/>
              <w:right w:val="single" w:color="BFBFBF" w:sz="1"/>
            </w:tcBorders>
            <w:shd w:fill="D5E1F0" w:val="clear"/>
            <w:tcMar>
              <w:top w:type="dxa" w:w="60"/>
              <w:left w:type="dxa" w:w="120"/>
              <w:bottom w:type="dxa" w:w="60"/>
              <w:right w:type="dxa" w:w="120"/>
            </w:tcMar>
          </w:tcPr>
          <w:p>
            <w:r>
              <w:rPr>
                <w:b/>
                <w:bCs/>
                <w:i w:val="false"/>
                <w:iCs w:val="false"/>
              </w:rPr>
              <w:t xml:space="preserve">Technical reference</w:t>
            </w:r>
          </w:p>
        </w:tc>
        <w:tc>
          <w:tcPr>
            <w:tcW w:type="dxa" w:w="3460"/>
            <w:tcBorders>
              <w:top w:val="single" w:color="BFBFBF" w:sz="1"/>
              <w:left w:val="single" w:color="BFBFBF" w:sz="1"/>
              <w:bottom w:val="single" w:color="BFBFBF" w:sz="1"/>
              <w:right w:val="single" w:color="BFBFBF" w:sz="1"/>
            </w:tcBorders>
            <w:shd w:fill="D5E1F0" w:val="clear"/>
            <w:tcMar>
              <w:top w:type="dxa" w:w="60"/>
              <w:left w:type="dxa" w:w="120"/>
              <w:bottom w:type="dxa" w:w="60"/>
              <w:right w:type="dxa" w:w="120"/>
            </w:tcMar>
          </w:tcPr>
          <w:p>
            <w:r>
              <w:rPr>
                <w:b/>
                <w:bCs/>
                <w:i w:val="false"/>
                <w:iCs w:val="false"/>
              </w:rPr>
              <w:t xml:space="preserve">Business meaning</w:t>
            </w:r>
          </w:p>
        </w:tc>
      </w:tr>
      <w:tr>
        <w:tc>
          <w:tcPr>
            <w:tcW w:type="dxa" w:w="25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Total order quantity / units sold</w:t>
            </w:r>
          </w:p>
        </w:tc>
        <w:tc>
          <w:tcPr>
            <w:tcW w:type="dxa" w:w="34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SUM(OrderQuantity) across the sales tables</w:t>
            </w:r>
          </w:p>
        </w:tc>
        <w:tc>
          <w:tcPr>
            <w:tcW w:type="dxa" w:w="34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Total number of units ordered.</w:t>
            </w:r>
          </w:p>
        </w:tc>
      </w:tr>
      <w:tr>
        <w:tc>
          <w:tcPr>
            <w:tcW w:type="dxa" w:w="25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Number of orders</w:t>
            </w:r>
          </w:p>
        </w:tc>
        <w:tc>
          <w:tcPr>
            <w:tcW w:type="dxa" w:w="34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Distinct count of OrderNumber (sales tables)</w:t>
            </w:r>
          </w:p>
        </w:tc>
        <w:tc>
          <w:tcPr>
            <w:tcW w:type="dxa" w:w="34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How many distinct orders were placed.</w:t>
            </w:r>
          </w:p>
        </w:tc>
      </w:tr>
      <w:tr>
        <w:tc>
          <w:tcPr>
            <w:tcW w:type="dxa" w:w="25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Number of order lines</w:t>
            </w:r>
          </w:p>
        </w:tc>
        <w:tc>
          <w:tcPr>
            <w:tcW w:type="dxa" w:w="34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Row count / OrderLineItem (sales tables)</w:t>
            </w:r>
          </w:p>
        </w:tc>
        <w:tc>
          <w:tcPr>
            <w:tcW w:type="dxa" w:w="34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Line-item volume within orders.</w:t>
            </w:r>
          </w:p>
        </w:tc>
      </w:tr>
      <w:tr>
        <w:tc>
          <w:tcPr>
            <w:tcW w:type="dxa" w:w="25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Sales revenue (derivable)</w:t>
            </w:r>
          </w:p>
        </w:tc>
        <w:tc>
          <w:tcPr>
            <w:tcW w:type="dxa" w:w="34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OrderQuantity × AdventureWorks Product Lookup.ProductPrice</w:t>
            </w:r>
          </w:p>
        </w:tc>
        <w:tc>
          <w:tcPr>
            <w:tcW w:type="dxa" w:w="34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Gross revenue – requires the sales-to-product relationship.</w:t>
            </w:r>
          </w:p>
        </w:tc>
      </w:tr>
      <w:tr>
        <w:tc>
          <w:tcPr>
            <w:tcW w:type="dxa" w:w="25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Cost of goods (derivable)</w:t>
            </w:r>
          </w:p>
        </w:tc>
        <w:tc>
          <w:tcPr>
            <w:tcW w:type="dxa" w:w="34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OrderQuantity × AdventureWorks Product Lookup.ProductCost</w:t>
            </w:r>
          </w:p>
        </w:tc>
        <w:tc>
          <w:tcPr>
            <w:tcW w:type="dxa" w:w="34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Cost base for sold units.</w:t>
            </w:r>
          </w:p>
        </w:tc>
      </w:tr>
      <w:tr>
        <w:tc>
          <w:tcPr>
            <w:tcW w:type="dxa" w:w="25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Gross margin (derivable)</w:t>
            </w:r>
          </w:p>
        </w:tc>
        <w:tc>
          <w:tcPr>
            <w:tcW w:type="dxa" w:w="34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(ProductPrice − ProductCost) × OrderQuantity</w:t>
            </w:r>
          </w:p>
        </w:tc>
        <w:tc>
          <w:tcPr>
            <w:tcW w:type="dxa" w:w="34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Profitability per unit and in total.</w:t>
            </w:r>
          </w:p>
        </w:tc>
      </w:tr>
      <w:tr>
        <w:tc>
          <w:tcPr>
            <w:tcW w:type="dxa" w:w="25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Total return quantity</w:t>
            </w:r>
          </w:p>
        </w:tc>
        <w:tc>
          <w:tcPr>
            <w:tcW w:type="dxa" w:w="34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SUM(ReturnQuantity) (AdventureWorks Returns Data)</w:t>
            </w:r>
          </w:p>
        </w:tc>
        <w:tc>
          <w:tcPr>
            <w:tcW w:type="dxa" w:w="34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Total number of units returned.</w:t>
            </w:r>
          </w:p>
        </w:tc>
      </w:tr>
      <w:tr>
        <w:tc>
          <w:tcPr>
            <w:tcW w:type="dxa" w:w="25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Return rate (derivable)</w:t>
            </w:r>
          </w:p>
        </w:tc>
        <w:tc>
          <w:tcPr>
            <w:tcW w:type="dxa" w:w="34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Total return quantity ÷ total order quantity</w:t>
            </w:r>
          </w:p>
        </w:tc>
        <w:tc>
          <w:tcPr>
            <w:tcW w:type="dxa" w:w="34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Returns as a share of units sold – a quality indicator.</w:t>
            </w:r>
          </w:p>
        </w:tc>
      </w:tr>
      <w:tr>
        <w:tc>
          <w:tcPr>
            <w:tcW w:type="dxa" w:w="25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Number of customers</w:t>
            </w:r>
          </w:p>
        </w:tc>
        <w:tc>
          <w:tcPr>
            <w:tcW w:type="dxa" w:w="34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Distinct count of CustomerKey</w:t>
            </w:r>
          </w:p>
        </w:tc>
        <w:tc>
          <w:tcPr>
            <w:tcW w:type="dxa" w:w="34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Size of the active customer base.</w:t>
            </w:r>
          </w:p>
        </w:tc>
      </w:tr>
      <w:tr>
        <w:tc>
          <w:tcPr>
            <w:tcW w:type="dxa" w:w="25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Regional category sales</w:t>
            </w:r>
          </w:p>
        </w:tc>
        <w:tc>
          <w:tcPr>
            <w:tcW w:type="dxa" w:w="34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North Region / Central Region / South Region (Product Category Sales)</w:t>
            </w:r>
          </w:p>
        </w:tc>
        <w:tc>
          <w:tcPr>
            <w:tcW w:type="dxa" w:w="34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i w:val="false"/>
                <w:iCs w:val="false"/>
              </w:rPr>
              <w:t xml:space="preserve">Pre-aggregated sales totals per category and region.</w:t>
            </w:r>
          </w:p>
        </w:tc>
      </w:tr>
    </w:tbl>
    <w:p>
      <w:r>
        <w:t xml:space="preserve"/>
      </w:r>
    </w:p>
    <w:p>
      <w:pPr>
        <w:pStyle w:val="Heading1"/>
      </w:pPr>
      <w:r>
        <w:t xml:space="preserve">7. Data Governance Notes</w:t>
      </w:r>
    </w:p>
    <w:p>
      <w:pPr>
        <w:spacing w:after="120"/>
      </w:pPr>
      <w:r>
        <w:rPr>
          <w:b w:val="false"/>
          <w:bCs w:val="false"/>
          <w:i w:val="false"/>
          <w:iCs w:val="false"/>
        </w:rPr>
        <w:t xml:space="preserve">The following are recommendations for stable operation and sound functional maintenance of the dataflow.</w:t>
      </w:r>
    </w:p>
    <w:p>
      <w:pPr>
        <w:pStyle w:val="ListParagraph"/>
        <w:numPr>
          <w:ilvl w:val="0"/>
          <w:numId w:val="1"/>
        </w:numPr>
      </w:pPr>
      <w:r>
        <w:t xml:space="preserve">Assign a clear data owner for the dataflow and for the underlying CSV files.</w:t>
      </w:r>
    </w:p>
    <w:p>
      <w:pPr>
        <w:pStyle w:val="ListParagraph"/>
        <w:numPr>
          <w:ilvl w:val="0"/>
          <w:numId w:val="1"/>
        </w:numPr>
      </w:pPr>
      <w:r>
        <w:t xml:space="preserve">Source dependency: the dataflow reads CSV files from a personal OneDrive/SharePoint “Uploaded Files” folder. Moving, renaming or changing permissions on these files will break the refresh – consider a governed, shared source location.</w:t>
      </w:r>
    </w:p>
    <w:p>
      <w:pPr>
        <w:pStyle w:val="ListParagraph"/>
        <w:numPr>
          <w:ilvl w:val="0"/>
          <w:numId w:val="1"/>
        </w:numPr>
      </w:pPr>
      <w:r>
        <w:t xml:space="preserve">Personal data: AdventureWorks Customer Lookup contains personal and demographic data (names, birth date, email address, income, gender, marital status). Handle it in line with the applicable privacy policy and restrict access.</w:t>
      </w:r>
    </w:p>
    <w:p>
      <w:pPr>
        <w:pStyle w:val="ListParagraph"/>
        <w:numPr>
          <w:ilvl w:val="0"/>
          <w:numId w:val="1"/>
        </w:numPr>
      </w:pPr>
      <w:r>
        <w:t xml:space="preserve">Define a refresh frequency and load window. The export uses a full-refresh policy (FullRefreshPolicy) and contains no refresh schedule or timestamp.</w:t>
      </w:r>
    </w:p>
    <w:p>
      <w:pPr>
        <w:pStyle w:val="ListParagraph"/>
        <w:numPr>
          <w:ilvl w:val="0"/>
          <w:numId w:val="1"/>
        </w:numPr>
      </w:pPr>
      <w:r>
        <w:t xml:space="preserve">Apply data-quality rules: validate referential integrity of ProductKey, CustomerKey and TerritoryKey against the lookup tables and watch for orphan keys – especially given the TerritoryKey ↔ SalesTerritoryKey naming difference.</w:t>
      </w:r>
    </w:p>
    <w:p>
      <w:pPr>
        <w:pStyle w:val="ListParagraph"/>
        <w:numPr>
          <w:ilvl w:val="0"/>
          <w:numId w:val="1"/>
        </w:numPr>
      </w:pPr>
      <w:r>
        <w:t xml:space="preserve">Maintain a business glossary and add descriptions to entities and columns in the semantic model – the entity descriptions in the export are currently empty.</w:t>
      </w:r>
    </w:p>
    <w:p>
      <w:pPr>
        <w:pStyle w:val="ListParagraph"/>
        <w:numPr>
          <w:ilvl w:val="0"/>
          <w:numId w:val="1"/>
        </w:numPr>
      </w:pPr>
      <w:r>
        <w:t xml:space="preserve">Formally create the recommended relationships from Section 5 in the semantic model, since none are defined in the export.</w:t>
      </w:r>
    </w:p>
    <w:p>
      <w:pPr>
        <w:pStyle w:val="ListParagraph"/>
        <w:numPr>
          <w:ilvl w:val="0"/>
          <w:numId w:val="1"/>
        </w:numPr>
      </w:pPr>
      <w:r>
        <w:t xml:space="preserve">Validate the derived key figures in Section 6 with the business before publishing them.</w:t>
      </w:r>
    </w:p>
    <w:p>
      <w:pPr>
        <w:pStyle w:val="ListParagraph"/>
        <w:numPr>
          <w:ilvl w:val="0"/>
          <w:numId w:val="1"/>
        </w:numPr>
      </w:pPr>
      <w:r>
        <w:t xml:space="preserve">Clarify the intent of “Product Category Sales (Unpivot Demo)” – confirm whether the region columns are meant to be unpivoted downstream.</w:t>
      </w:r>
    </w:p>
    <w:p>
      <w:pPr>
        <w:pStyle w:val="ListParagraph"/>
        <w:numPr>
          <w:ilvl w:val="0"/>
          <w:numId w:val="1"/>
        </w:numPr>
      </w:pPr>
      <w:r>
        <w:t xml:space="preserve">Consider consolidating the three yearly sales tables into a single sales fact (append) to simplify the model.</w:t>
      </w:r>
    </w:p>
    <w:p>
      <w:pPr>
        <w:spacing w:before="160"/>
      </w:pPr>
      <w:r>
        <w:rPr>
          <w:i/>
          <w:iCs/>
        </w:rPr>
        <w:t xml:space="preserve">Quality check: All 11 queries from queriesMetadata were documented in their own section, Query IDs and loadEnabled values were taken from the export, and technical uncertainties were marked explicitly.</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F3864"/>
      <w:sz w:val="30"/>
      <w:szCs w:val="30"/>
    </w:rPr>
  </w:style>
  <w:style w:type="paragraph" w:styleId="Heading2">
    <w:name w:val="Heading 2"/>
    <w:basedOn w:val="Normal"/>
    <w:next w:val="Normal"/>
    <w:qFormat/>
    <w:pPr>
      <w:spacing w:before="220" w:after="10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2026-07-05T09:40:22.630Z</dcterms:created>
  <dcterms:modified xsi:type="dcterms:W3CDTF">2026-07-05T09:40:22.703Z</dcterms:modified>
</cp:coreProperties>
</file>

<file path=docProps/custom.xml><?xml version="1.0" encoding="utf-8"?>
<Properties xmlns="http://schemas.openxmlformats.org/officeDocument/2006/custom-properties" xmlns:vt="http://schemas.openxmlformats.org/officeDocument/2006/docPropsVTypes"/>
</file>