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6A3330" w:rsidRPr="001A0ACA" w:rsidRDefault="006A3330">
      <w:pPr>
        <w:rPr>
          <w:color w:val="auto"/>
        </w:rPr>
      </w:pPr>
    </w:p>
    <w:p w:rsidR="006A3330" w:rsidRPr="001A0ACA" w:rsidRDefault="006A3330">
      <w:pPr>
        <w:rPr>
          <w:color w:val="auto"/>
        </w:rPr>
      </w:pPr>
    </w:p>
    <w:p w:rsidR="006A3330" w:rsidRPr="001A0ACA" w:rsidRDefault="006A3330" w:rsidP="00B27C7F">
      <w:pPr>
        <w:jc w:val="center"/>
        <w:rPr>
          <w:rFonts w:ascii="Tw Cen MT Condensed Extra Bold" w:hAnsi="Tw Cen MT Condensed Extra Bold"/>
          <w:b/>
          <w:bCs/>
          <w:color w:val="auto"/>
          <w:sz w:val="96"/>
          <w:szCs w:val="96"/>
        </w:rPr>
      </w:pPr>
      <w:r w:rsidRPr="001A0ACA">
        <w:rPr>
          <w:rFonts w:ascii="Tw Cen MT Condensed Extra Bold" w:hAnsi="Tw Cen MT Condensed Extra Bold"/>
          <w:b/>
          <w:bCs/>
          <w:color w:val="auto"/>
          <w:sz w:val="96"/>
          <w:szCs w:val="96"/>
        </w:rPr>
        <w:t>PROJECT IN AUTOMATA AND LANGUAGE THEORY</w:t>
      </w:r>
    </w:p>
    <w:p w:rsidR="006A3330" w:rsidRPr="001A0ACA" w:rsidRDefault="006A3330">
      <w:pPr>
        <w:rPr>
          <w:rFonts w:ascii="Copperplate Gothic Bold" w:hAnsi="Copperplate Gothic Bold"/>
          <w:color w:val="auto"/>
          <w:sz w:val="36"/>
          <w:szCs w:val="36"/>
        </w:rPr>
      </w:pPr>
    </w:p>
    <w:p w:rsidR="006A3330" w:rsidRPr="001A0ACA" w:rsidRDefault="006A3330" w:rsidP="006A3330">
      <w:pPr>
        <w:jc w:val="center"/>
        <w:rPr>
          <w:rFonts w:ascii="Copperplate Gothic Bold" w:hAnsi="Copperplate Gothic Bold"/>
          <w:color w:val="auto"/>
          <w:sz w:val="40"/>
          <w:szCs w:val="40"/>
        </w:rPr>
      </w:pPr>
      <w:r w:rsidRPr="001A0ACA">
        <w:rPr>
          <w:rFonts w:ascii="Copperplate Gothic Bold" w:hAnsi="Copperplate Gothic Bold"/>
          <w:color w:val="auto"/>
          <w:sz w:val="40"/>
          <w:szCs w:val="40"/>
        </w:rPr>
        <w:t>GENDER NEUTRAL LANGUAGE RECOGNIZER</w:t>
      </w:r>
    </w:p>
    <w:p w:rsidR="006A3330" w:rsidRPr="001A0ACA" w:rsidRDefault="006A3330">
      <w:pPr>
        <w:rPr>
          <w:rFonts w:ascii="Copperplate Gothic Bold" w:hAnsi="Copperplate Gothic Bold"/>
          <w:color w:val="auto"/>
          <w:sz w:val="40"/>
          <w:szCs w:val="40"/>
        </w:rPr>
      </w:pPr>
    </w:p>
    <w:p w:rsidR="00362BEE" w:rsidRPr="001A0ACA" w:rsidRDefault="006A3330">
      <w:pPr>
        <w:rPr>
          <w:rFonts w:asciiTheme="majorHAnsi" w:hAnsiTheme="majorHAnsi" w:cstheme="majorHAnsi"/>
          <w:b/>
          <w:bCs/>
          <w:color w:val="auto"/>
          <w:sz w:val="36"/>
          <w:szCs w:val="36"/>
        </w:rPr>
      </w:pPr>
      <w:r w:rsidRPr="001A0ACA">
        <w:rPr>
          <w:rFonts w:asciiTheme="majorHAnsi" w:hAnsiTheme="majorHAnsi" w:cstheme="majorHAnsi"/>
          <w:b/>
          <w:bCs/>
          <w:color w:val="auto"/>
          <w:sz w:val="36"/>
          <w:szCs w:val="36"/>
        </w:rPr>
        <w:t>Submitted by:</w:t>
      </w:r>
    </w:p>
    <w:p w:rsidR="00B27C7F" w:rsidRPr="001A0ACA" w:rsidRDefault="00B27C7F" w:rsidP="00B27C7F">
      <w:pPr>
        <w:spacing w:line="360" w:lineRule="auto"/>
        <w:rPr>
          <w:rFonts w:ascii="Copperplate Gothic Bold" w:hAnsi="Copperplate Gothic Bold"/>
          <w:color w:val="auto"/>
          <w:sz w:val="24"/>
          <w:szCs w:val="24"/>
        </w:rPr>
      </w:pPr>
      <w:r w:rsidRPr="001A0ACA">
        <w:rPr>
          <w:rFonts w:ascii="Copperplate Gothic Bold" w:hAnsi="Copperplate Gothic Bold"/>
          <w:color w:val="auto"/>
          <w:sz w:val="24"/>
          <w:szCs w:val="24"/>
        </w:rPr>
        <w:t>Jasmine  daÑO</w:t>
      </w:r>
    </w:p>
    <w:p w:rsidR="00B27C7F" w:rsidRPr="001A0ACA" w:rsidRDefault="00B27C7F" w:rsidP="00B27C7F">
      <w:pPr>
        <w:spacing w:line="360" w:lineRule="auto"/>
        <w:rPr>
          <w:rFonts w:ascii="Copperplate Gothic Bold" w:hAnsi="Copperplate Gothic Bold"/>
          <w:color w:val="auto"/>
          <w:sz w:val="24"/>
          <w:szCs w:val="24"/>
        </w:rPr>
      </w:pPr>
      <w:r w:rsidRPr="001A0ACA">
        <w:rPr>
          <w:rFonts w:ascii="Copperplate Gothic Bold" w:hAnsi="Copperplate Gothic Bold"/>
          <w:color w:val="auto"/>
          <w:sz w:val="24"/>
          <w:szCs w:val="24"/>
        </w:rPr>
        <w:t>Romavel Derita</w:t>
      </w:r>
    </w:p>
    <w:p w:rsidR="00362BEE" w:rsidRPr="001A0ACA" w:rsidRDefault="00362BEE" w:rsidP="00B27C7F">
      <w:pPr>
        <w:spacing w:line="360" w:lineRule="auto"/>
        <w:rPr>
          <w:rFonts w:ascii="Copperplate Gothic Bold" w:hAnsi="Copperplate Gothic Bold"/>
          <w:color w:val="auto"/>
          <w:sz w:val="24"/>
          <w:szCs w:val="24"/>
        </w:rPr>
      </w:pPr>
      <w:r w:rsidRPr="001A0ACA">
        <w:rPr>
          <w:rFonts w:ascii="Copperplate Gothic Bold" w:hAnsi="Copperplate Gothic Bold"/>
          <w:color w:val="auto"/>
          <w:sz w:val="24"/>
          <w:szCs w:val="24"/>
        </w:rPr>
        <w:t>Michaella Beltran</w:t>
      </w:r>
    </w:p>
    <w:p w:rsidR="00362BEE" w:rsidRPr="001A0ACA" w:rsidRDefault="00362BEE" w:rsidP="00B27C7F">
      <w:pPr>
        <w:spacing w:line="360" w:lineRule="auto"/>
        <w:rPr>
          <w:rFonts w:ascii="Copperplate Gothic Bold" w:hAnsi="Copperplate Gothic Bold"/>
          <w:color w:val="auto"/>
          <w:sz w:val="24"/>
          <w:szCs w:val="24"/>
        </w:rPr>
      </w:pPr>
      <w:r w:rsidRPr="001A0ACA">
        <w:rPr>
          <w:rFonts w:ascii="Copperplate Gothic Bold" w:hAnsi="Copperplate Gothic Bold"/>
          <w:color w:val="auto"/>
          <w:sz w:val="24"/>
          <w:szCs w:val="24"/>
        </w:rPr>
        <w:t>Genevieve Inojales</w:t>
      </w:r>
    </w:p>
    <w:p w:rsidR="006A3330" w:rsidRPr="001A0ACA" w:rsidRDefault="000D5B1D">
      <w:pPr>
        <w:rPr>
          <w:color w:val="auto"/>
        </w:rPr>
      </w:pPr>
      <w:r w:rsidRPr="001A0ACA">
        <w:rPr>
          <w:rFonts w:ascii="Copperplate Gothic Bold" w:hAnsi="Copperplate Gothic Bold"/>
          <w:color w:val="auto"/>
          <w:sz w:val="24"/>
          <w:szCs w:val="24"/>
        </w:rPr>
        <w:br/>
      </w:r>
    </w:p>
    <w:p w:rsidR="006A3330" w:rsidRPr="001A0ACA" w:rsidRDefault="00362BEE">
      <w:pPr>
        <w:rPr>
          <w:rFonts w:asciiTheme="majorHAnsi" w:hAnsiTheme="majorHAnsi" w:cstheme="majorHAnsi"/>
          <w:b/>
          <w:bCs/>
          <w:color w:val="auto"/>
          <w:sz w:val="24"/>
          <w:szCs w:val="24"/>
        </w:rPr>
      </w:pPr>
      <w:r w:rsidRPr="001A0ACA">
        <w:rPr>
          <w:rFonts w:asciiTheme="majorHAnsi" w:hAnsiTheme="majorHAnsi" w:cstheme="majorHAnsi"/>
          <w:b/>
          <w:bCs/>
          <w:color w:val="auto"/>
          <w:sz w:val="24"/>
          <w:szCs w:val="24"/>
        </w:rPr>
        <w:t>BSCS 3B</w:t>
      </w:r>
    </w:p>
    <w:p w:rsidR="006A3330" w:rsidRPr="001A0ACA" w:rsidRDefault="006A3330" w:rsidP="006A3330">
      <w:pPr>
        <w:pStyle w:val="Heading1"/>
        <w:rPr>
          <w:color w:val="auto"/>
        </w:rPr>
      </w:pPr>
      <w:r w:rsidRPr="001A0ACA">
        <w:rPr>
          <w:color w:val="auto"/>
        </w:rPr>
        <w:t>Submitted to:</w:t>
      </w:r>
    </w:p>
    <w:p w:rsidR="006A3330" w:rsidRPr="001A0ACA" w:rsidRDefault="006A3330" w:rsidP="006A3330">
      <w:pPr>
        <w:pStyle w:val="Heading2"/>
        <w:rPr>
          <w:rFonts w:ascii="Copperplate Gothic Bold" w:hAnsi="Copperplate Gothic Bold"/>
          <w:b w:val="0"/>
          <w:bCs w:val="0"/>
          <w:color w:val="auto"/>
          <w:szCs w:val="24"/>
        </w:rPr>
      </w:pPr>
      <w:r w:rsidRPr="001A0ACA">
        <w:rPr>
          <w:rFonts w:ascii="Copperplate Gothic Bold" w:hAnsi="Copperplate Gothic Bold"/>
          <w:b w:val="0"/>
          <w:bCs w:val="0"/>
          <w:color w:val="auto"/>
          <w:szCs w:val="24"/>
        </w:rPr>
        <w:t>ALMA MAE B. AUXTERO</w:t>
      </w:r>
    </w:p>
    <w:p w:rsidR="006A3330" w:rsidRPr="001A0ACA" w:rsidRDefault="006A3330">
      <w:pPr>
        <w:rPr>
          <w:rFonts w:asciiTheme="majorHAnsi" w:hAnsiTheme="majorHAnsi" w:cstheme="majorHAnsi"/>
          <w:b/>
          <w:bCs/>
          <w:color w:val="auto"/>
          <w:sz w:val="24"/>
          <w:szCs w:val="24"/>
        </w:rPr>
      </w:pPr>
      <w:r w:rsidRPr="001A0ACA">
        <w:rPr>
          <w:rFonts w:asciiTheme="majorHAnsi" w:hAnsiTheme="majorHAnsi" w:cstheme="majorHAnsi"/>
          <w:b/>
          <w:bCs/>
          <w:color w:val="auto"/>
          <w:sz w:val="24"/>
          <w:szCs w:val="24"/>
        </w:rPr>
        <w:t>Instructor</w:t>
      </w:r>
    </w:p>
    <w:p w:rsidR="006A3330" w:rsidRPr="001A0ACA" w:rsidRDefault="006A3330">
      <w:pPr>
        <w:rPr>
          <w:rFonts w:ascii="Eras Demi ITC" w:hAnsi="Eras Demi ITC"/>
          <w:color w:val="auto"/>
        </w:rPr>
      </w:pPr>
    </w:p>
    <w:p w:rsidR="005B6052" w:rsidRPr="001A0ACA" w:rsidRDefault="00362BEE">
      <w:pPr>
        <w:rPr>
          <w:rFonts w:ascii="Eras Demi ITC" w:hAnsi="Eras Demi ITC"/>
          <w:color w:val="auto"/>
        </w:rPr>
        <w:sectPr w:rsidR="005B6052" w:rsidRPr="001A0ACA" w:rsidSect="00034616">
          <w:headerReference w:type="default" r:id="rId8"/>
          <w:pgSz w:w="12240" w:h="15840"/>
          <w:pgMar w:top="1080" w:right="1224" w:bottom="1080" w:left="1224" w:header="720" w:footer="720" w:gutter="0"/>
          <w:cols w:space="720"/>
          <w:docGrid w:linePitch="360"/>
        </w:sectPr>
      </w:pPr>
      <w:r w:rsidRPr="001A0ACA">
        <w:rPr>
          <w:rFonts w:ascii="Eras Demi ITC" w:hAnsi="Eras Demi ITC"/>
          <w:color w:val="auto"/>
        </w:rPr>
        <w:t>October 24, 2026</w:t>
      </w:r>
    </w:p>
    <w:p w:rsidR="00E26800" w:rsidRPr="001A0ACA" w:rsidRDefault="00592AE0" w:rsidP="000127F3">
      <w:pPr>
        <w:pStyle w:val="Heading2"/>
        <w:numPr>
          <w:ilvl w:val="0"/>
          <w:numId w:val="11"/>
        </w:numPr>
        <w:spacing w:before="260" w:after="100"/>
        <w:rPr>
          <w:color w:val="auto"/>
        </w:rPr>
      </w:pPr>
      <w:r w:rsidRPr="001A0ACA">
        <w:rPr>
          <w:color w:val="auto"/>
        </w:rPr>
        <w:lastRenderedPageBreak/>
        <w:t>Project overview</w:t>
      </w:r>
    </w:p>
    <w:p w:rsidR="00E26800" w:rsidRPr="001A0ACA" w:rsidRDefault="00592AE0" w:rsidP="00B27C7F">
      <w:pPr>
        <w:jc w:val="both"/>
        <w:rPr>
          <w:color w:val="auto"/>
        </w:rPr>
      </w:pPr>
      <w:r w:rsidRPr="001A0ACA">
        <w:rPr>
          <w:color w:val="auto"/>
        </w:rPr>
        <w:t>NeutralLens is an offline Gender-Neutral Language Recognizer developed for the Automata and Language Theory machine problem. The application lets users open TXT, DOCX, or text-based PDF documents, extracts readable text, and identifies predefined gender-specific words or phrases. It displays each detected term, its number of occurrences, line location, and suggested gender-neutral alternative in a results table. The interface includes a document preview with highlighted matches, an overview dashboard, and report export options (TXT and CSV). Suggestions are provided for human review; original documents are not automatically changed.</w:t>
      </w:r>
    </w:p>
    <w:p w:rsidR="00E26800" w:rsidRPr="001A0ACA" w:rsidRDefault="00592AE0" w:rsidP="000127F3">
      <w:pPr>
        <w:pStyle w:val="Heading2"/>
        <w:numPr>
          <w:ilvl w:val="0"/>
          <w:numId w:val="11"/>
        </w:numPr>
        <w:spacing w:before="260" w:after="100"/>
        <w:rPr>
          <w:color w:val="auto"/>
        </w:rPr>
      </w:pPr>
      <w:r w:rsidRPr="001A0ACA">
        <w:rPr>
          <w:color w:val="auto"/>
        </w:rPr>
        <w:t>Tools and recognition approach</w:t>
      </w:r>
    </w:p>
    <w:p w:rsidR="00E26800" w:rsidRPr="001A0ACA" w:rsidRDefault="00592AE0" w:rsidP="00B27C7F">
      <w:pPr>
        <w:jc w:val="both"/>
        <w:rPr>
          <w:color w:val="auto"/>
        </w:rPr>
      </w:pPr>
      <w:r w:rsidRPr="001A0ACA">
        <w:rPr>
          <w:color w:val="auto"/>
        </w:rPr>
        <w:t>The system is written in Python 3 using Tkinter and ttk for its desktop interface, python-docx to read Microsoft Word DOCX files, and pypdf to extract selectable text from PDF files. Recognition uses a deterministic finite automaton (DFA), implemented in dfa_engine.py. The DFA is constructed from the predefined vocabulary in terms.py as character-by-character transitions arranged in a trie-shaped state graph. A candidate is accepted only if its final state is marked accepting; nonexistent transitions move to an implicit rejecting state. The text scanner first identifies whole-word boundaries and phrase candidates, normalizes capitalization, then evaluates each candidate through the DFA.</w:t>
      </w:r>
    </w:p>
    <w:p w:rsidR="00E26800" w:rsidRPr="001A0ACA" w:rsidRDefault="00592AE0">
      <w:pPr>
        <w:rPr>
          <w:color w:val="auto"/>
        </w:rPr>
      </w:pPr>
      <w:r w:rsidRPr="001A0ACA">
        <w:rPr>
          <w:color w:val="auto"/>
        </w:rPr>
        <w:t>Example DFA for the gender-specific term “he”:</w:t>
      </w:r>
    </w:p>
    <w:tbl>
      <w:tblPr>
        <w:tblStyle w:val="TableGrid"/>
        <w:tblW w:w="0" w:type="auto"/>
        <w:jc w:val="center"/>
        <w:tblLayout w:type="fixed"/>
        <w:tblLook w:val="04A0" w:firstRow="1" w:lastRow="0" w:firstColumn="1" w:lastColumn="0" w:noHBand="0" w:noVBand="1"/>
      </w:tblPr>
      <w:tblGrid>
        <w:gridCol w:w="1944"/>
        <w:gridCol w:w="1440"/>
        <w:gridCol w:w="5760"/>
      </w:tblGrid>
      <w:tr w:rsidR="001A0ACA" w:rsidRPr="001A0ACA">
        <w:trPr>
          <w:cantSplit/>
          <w:jc w:val="center"/>
        </w:trPr>
        <w:tc>
          <w:tcPr>
            <w:tcW w:w="1944" w:type="dxa"/>
            <w:shd w:val="clear" w:color="auto" w:fill="15324D"/>
            <w:vAlign w:val="center"/>
          </w:tcPr>
          <w:p w:rsidR="00E26800" w:rsidRPr="001A0ACA" w:rsidRDefault="00592AE0">
            <w:pPr>
              <w:rPr>
                <w:color w:val="auto"/>
              </w:rPr>
            </w:pPr>
            <w:r w:rsidRPr="001A0ACA">
              <w:rPr>
                <w:b/>
                <w:color w:val="auto"/>
                <w:sz w:val="17"/>
              </w:rPr>
              <w:t>State</w:t>
            </w:r>
          </w:p>
        </w:tc>
        <w:tc>
          <w:tcPr>
            <w:tcW w:w="1440" w:type="dxa"/>
            <w:shd w:val="clear" w:color="auto" w:fill="15324D"/>
            <w:vAlign w:val="center"/>
          </w:tcPr>
          <w:p w:rsidR="00E26800" w:rsidRPr="001A0ACA" w:rsidRDefault="00592AE0">
            <w:pPr>
              <w:rPr>
                <w:color w:val="auto"/>
              </w:rPr>
            </w:pPr>
            <w:r w:rsidRPr="001A0ACA">
              <w:rPr>
                <w:b/>
                <w:color w:val="auto"/>
                <w:sz w:val="17"/>
              </w:rPr>
              <w:t>Input</w:t>
            </w:r>
          </w:p>
        </w:tc>
        <w:tc>
          <w:tcPr>
            <w:tcW w:w="5760" w:type="dxa"/>
            <w:shd w:val="clear" w:color="auto" w:fill="15324D"/>
            <w:vAlign w:val="center"/>
          </w:tcPr>
          <w:p w:rsidR="00E26800" w:rsidRPr="001A0ACA" w:rsidRDefault="00592AE0">
            <w:pPr>
              <w:rPr>
                <w:color w:val="auto"/>
              </w:rPr>
            </w:pPr>
            <w:r w:rsidRPr="001A0ACA">
              <w:rPr>
                <w:b/>
                <w:color w:val="auto"/>
                <w:sz w:val="17"/>
              </w:rPr>
              <w:t>Next state / meaning</w:t>
            </w:r>
          </w:p>
        </w:tc>
      </w:tr>
      <w:tr w:rsidR="001A0ACA" w:rsidRPr="001A0ACA">
        <w:trPr>
          <w:cantSplit/>
          <w:jc w:val="center"/>
        </w:trPr>
        <w:tc>
          <w:tcPr>
            <w:tcW w:w="1944" w:type="dxa"/>
            <w:vAlign w:val="center"/>
          </w:tcPr>
          <w:p w:rsidR="00E26800" w:rsidRPr="001A0ACA" w:rsidRDefault="00592AE0">
            <w:pPr>
              <w:spacing w:after="20"/>
              <w:rPr>
                <w:color w:val="auto"/>
              </w:rPr>
            </w:pPr>
            <w:r w:rsidRPr="001A0ACA">
              <w:rPr>
                <w:color w:val="auto"/>
                <w:sz w:val="17"/>
              </w:rPr>
              <w:t>q0 (start)</w:t>
            </w:r>
          </w:p>
        </w:tc>
        <w:tc>
          <w:tcPr>
            <w:tcW w:w="1440" w:type="dxa"/>
            <w:vAlign w:val="center"/>
          </w:tcPr>
          <w:p w:rsidR="00E26800" w:rsidRPr="001A0ACA" w:rsidRDefault="00592AE0">
            <w:pPr>
              <w:spacing w:after="20"/>
              <w:rPr>
                <w:color w:val="auto"/>
              </w:rPr>
            </w:pPr>
            <w:r w:rsidRPr="001A0ACA">
              <w:rPr>
                <w:color w:val="auto"/>
                <w:sz w:val="17"/>
              </w:rPr>
              <w:t>h</w:t>
            </w:r>
          </w:p>
        </w:tc>
        <w:tc>
          <w:tcPr>
            <w:tcW w:w="5760" w:type="dxa"/>
            <w:vAlign w:val="center"/>
          </w:tcPr>
          <w:p w:rsidR="00E26800" w:rsidRPr="001A0ACA" w:rsidRDefault="00592AE0">
            <w:pPr>
              <w:spacing w:after="20"/>
              <w:rPr>
                <w:color w:val="auto"/>
              </w:rPr>
            </w:pPr>
            <w:r w:rsidRPr="001A0ACA">
              <w:rPr>
                <w:color w:val="auto"/>
                <w:sz w:val="17"/>
              </w:rPr>
              <w:t>q1: saw h</w:t>
            </w:r>
          </w:p>
        </w:tc>
      </w:tr>
      <w:tr w:rsidR="001A0ACA" w:rsidRPr="001A0ACA">
        <w:trPr>
          <w:cantSplit/>
          <w:jc w:val="center"/>
        </w:trPr>
        <w:tc>
          <w:tcPr>
            <w:tcW w:w="1944" w:type="dxa"/>
            <w:shd w:val="clear" w:color="auto" w:fill="ECF3F6"/>
            <w:vAlign w:val="center"/>
          </w:tcPr>
          <w:p w:rsidR="00E26800" w:rsidRPr="001A0ACA" w:rsidRDefault="00592AE0">
            <w:pPr>
              <w:spacing w:after="20"/>
              <w:rPr>
                <w:color w:val="auto"/>
              </w:rPr>
            </w:pPr>
            <w:r w:rsidRPr="001A0ACA">
              <w:rPr>
                <w:color w:val="auto"/>
                <w:sz w:val="17"/>
              </w:rPr>
              <w:t>q1</w:t>
            </w:r>
          </w:p>
        </w:tc>
        <w:tc>
          <w:tcPr>
            <w:tcW w:w="1440" w:type="dxa"/>
            <w:shd w:val="clear" w:color="auto" w:fill="ECF3F6"/>
            <w:vAlign w:val="center"/>
          </w:tcPr>
          <w:p w:rsidR="00E26800" w:rsidRPr="001A0ACA" w:rsidRDefault="00592AE0">
            <w:pPr>
              <w:spacing w:after="20"/>
              <w:rPr>
                <w:color w:val="auto"/>
              </w:rPr>
            </w:pPr>
            <w:r w:rsidRPr="001A0ACA">
              <w:rPr>
                <w:color w:val="auto"/>
                <w:sz w:val="17"/>
              </w:rPr>
              <w:t>e</w:t>
            </w:r>
          </w:p>
        </w:tc>
        <w:tc>
          <w:tcPr>
            <w:tcW w:w="5760" w:type="dxa"/>
            <w:shd w:val="clear" w:color="auto" w:fill="ECF3F6"/>
            <w:vAlign w:val="center"/>
          </w:tcPr>
          <w:p w:rsidR="00E26800" w:rsidRPr="001A0ACA" w:rsidRDefault="00592AE0">
            <w:pPr>
              <w:spacing w:after="20"/>
              <w:rPr>
                <w:color w:val="auto"/>
              </w:rPr>
            </w:pPr>
            <w:r w:rsidRPr="001A0ACA">
              <w:rPr>
                <w:color w:val="auto"/>
                <w:sz w:val="17"/>
              </w:rPr>
              <w:t>q2: saw he (accepting)</w:t>
            </w:r>
          </w:p>
        </w:tc>
      </w:tr>
      <w:tr w:rsidR="001A0ACA" w:rsidRPr="001A0ACA">
        <w:trPr>
          <w:cantSplit/>
          <w:jc w:val="center"/>
        </w:trPr>
        <w:tc>
          <w:tcPr>
            <w:tcW w:w="1944" w:type="dxa"/>
            <w:vAlign w:val="center"/>
          </w:tcPr>
          <w:p w:rsidR="00E26800" w:rsidRPr="001A0ACA" w:rsidRDefault="00592AE0">
            <w:pPr>
              <w:spacing w:after="20"/>
              <w:rPr>
                <w:color w:val="auto"/>
              </w:rPr>
            </w:pPr>
            <w:r w:rsidRPr="001A0ACA">
              <w:rPr>
                <w:color w:val="auto"/>
                <w:sz w:val="17"/>
              </w:rPr>
              <w:t>q0, q1, or q2</w:t>
            </w:r>
          </w:p>
        </w:tc>
        <w:tc>
          <w:tcPr>
            <w:tcW w:w="1440" w:type="dxa"/>
            <w:vAlign w:val="center"/>
          </w:tcPr>
          <w:p w:rsidR="00E26800" w:rsidRPr="001A0ACA" w:rsidRDefault="00592AE0">
            <w:pPr>
              <w:spacing w:after="20"/>
              <w:rPr>
                <w:color w:val="auto"/>
              </w:rPr>
            </w:pPr>
            <w:r w:rsidRPr="001A0ACA">
              <w:rPr>
                <w:color w:val="auto"/>
                <w:sz w:val="17"/>
              </w:rPr>
              <w:t>unavailable transition</w:t>
            </w:r>
          </w:p>
        </w:tc>
        <w:tc>
          <w:tcPr>
            <w:tcW w:w="5760" w:type="dxa"/>
            <w:vAlign w:val="center"/>
          </w:tcPr>
          <w:p w:rsidR="00E26800" w:rsidRPr="001A0ACA" w:rsidRDefault="00592AE0">
            <w:pPr>
              <w:spacing w:after="20"/>
              <w:rPr>
                <w:color w:val="auto"/>
              </w:rPr>
            </w:pPr>
            <w:r w:rsidRPr="001A0ACA">
              <w:rPr>
                <w:color w:val="auto"/>
                <w:sz w:val="17"/>
              </w:rPr>
              <w:t>Rejecting sink (not a recognized term)</w:t>
            </w:r>
          </w:p>
        </w:tc>
      </w:tr>
    </w:tbl>
    <w:p w:rsidR="00E26800" w:rsidRPr="001A0ACA" w:rsidRDefault="00E26800">
      <w:pPr>
        <w:spacing w:after="0"/>
        <w:rPr>
          <w:color w:val="auto"/>
        </w:rPr>
      </w:pPr>
    </w:p>
    <w:p w:rsidR="00E26800" w:rsidRPr="001A0ACA" w:rsidRDefault="00592AE0" w:rsidP="00B27C7F">
      <w:pPr>
        <w:jc w:val="both"/>
        <w:rPr>
          <w:color w:val="auto"/>
        </w:rPr>
      </w:pPr>
      <w:r w:rsidRPr="001A0ACA">
        <w:rPr>
          <w:color w:val="auto"/>
        </w:rPr>
        <w:t>Simple transition diagram:  q0</w:t>
      </w:r>
      <w:r w:rsidR="0016733A">
        <w:rPr>
          <w:color w:val="auto"/>
        </w:rPr>
        <w:t xml:space="preserve">  --h--&gt;  q1  --e--&gt;  ((q2))  </w:t>
      </w:r>
      <w:r w:rsidRPr="001A0ACA">
        <w:rPr>
          <w:color w:val="auto"/>
        </w:rPr>
        <w:t>[q2 is an accepting state].  For example, “He” is accepted after case normalization, while “the” is not recognized as “he” because the scanner sends whole words to the DFA rather than searching inside larger words.</w:t>
      </w:r>
    </w:p>
    <w:p w:rsidR="00E26800" w:rsidRPr="001A0ACA" w:rsidRDefault="00592AE0" w:rsidP="00B27C7F">
      <w:pPr>
        <w:jc w:val="both"/>
        <w:rPr>
          <w:color w:val="auto"/>
        </w:rPr>
      </w:pPr>
      <w:r w:rsidRPr="001A0ACA">
        <w:rPr>
          <w:color w:val="auto"/>
        </w:rPr>
        <w:t>A selection of 14 predefined terms and corresponding suggestions is shown below. The application contains additional entries in terms.py.</w:t>
      </w:r>
    </w:p>
    <w:tbl>
      <w:tblPr>
        <w:tblStyle w:val="TableGrid"/>
        <w:tblW w:w="0" w:type="auto"/>
        <w:jc w:val="center"/>
        <w:tblLayout w:type="fixed"/>
        <w:tblLook w:val="04A0" w:firstRow="1" w:lastRow="0" w:firstColumn="1" w:lastColumn="0" w:noHBand="0" w:noVBand="1"/>
      </w:tblPr>
      <w:tblGrid>
        <w:gridCol w:w="2088"/>
        <w:gridCol w:w="2736"/>
        <w:gridCol w:w="2088"/>
        <w:gridCol w:w="2232"/>
      </w:tblGrid>
      <w:tr w:rsidR="001A0ACA" w:rsidRPr="001A0ACA">
        <w:trPr>
          <w:cantSplit/>
          <w:jc w:val="center"/>
        </w:trPr>
        <w:tc>
          <w:tcPr>
            <w:tcW w:w="2088" w:type="dxa"/>
            <w:shd w:val="clear" w:color="auto" w:fill="15324D"/>
            <w:vAlign w:val="center"/>
          </w:tcPr>
          <w:p w:rsidR="00E26800" w:rsidRPr="001A0ACA" w:rsidRDefault="00592AE0">
            <w:pPr>
              <w:rPr>
                <w:color w:val="auto"/>
              </w:rPr>
            </w:pPr>
            <w:r w:rsidRPr="001A0ACA">
              <w:rPr>
                <w:b/>
                <w:color w:val="auto"/>
                <w:sz w:val="17"/>
              </w:rPr>
              <w:t>Gender-specific term</w:t>
            </w:r>
          </w:p>
        </w:tc>
        <w:tc>
          <w:tcPr>
            <w:tcW w:w="2736" w:type="dxa"/>
            <w:shd w:val="clear" w:color="auto" w:fill="15324D"/>
            <w:vAlign w:val="center"/>
          </w:tcPr>
          <w:p w:rsidR="00E26800" w:rsidRPr="001A0ACA" w:rsidRDefault="00592AE0">
            <w:pPr>
              <w:rPr>
                <w:color w:val="auto"/>
              </w:rPr>
            </w:pPr>
            <w:r w:rsidRPr="001A0ACA">
              <w:rPr>
                <w:b/>
                <w:color w:val="auto"/>
                <w:sz w:val="17"/>
              </w:rPr>
              <w:t>Suggested alternative</w:t>
            </w:r>
          </w:p>
        </w:tc>
        <w:tc>
          <w:tcPr>
            <w:tcW w:w="2088" w:type="dxa"/>
            <w:shd w:val="clear" w:color="auto" w:fill="15324D"/>
            <w:vAlign w:val="center"/>
          </w:tcPr>
          <w:p w:rsidR="00E26800" w:rsidRPr="001A0ACA" w:rsidRDefault="00592AE0">
            <w:pPr>
              <w:rPr>
                <w:color w:val="auto"/>
              </w:rPr>
            </w:pPr>
            <w:r w:rsidRPr="001A0ACA">
              <w:rPr>
                <w:b/>
                <w:color w:val="auto"/>
                <w:sz w:val="17"/>
              </w:rPr>
              <w:t>Gender-specific term</w:t>
            </w:r>
          </w:p>
        </w:tc>
        <w:tc>
          <w:tcPr>
            <w:tcW w:w="2232" w:type="dxa"/>
            <w:shd w:val="clear" w:color="auto" w:fill="15324D"/>
            <w:vAlign w:val="center"/>
          </w:tcPr>
          <w:p w:rsidR="00E26800" w:rsidRPr="001A0ACA" w:rsidRDefault="00592AE0">
            <w:pPr>
              <w:rPr>
                <w:color w:val="auto"/>
              </w:rPr>
            </w:pPr>
            <w:r w:rsidRPr="001A0ACA">
              <w:rPr>
                <w:b/>
                <w:color w:val="auto"/>
                <w:sz w:val="17"/>
              </w:rPr>
              <w:t>Suggested alternative</w:t>
            </w:r>
          </w:p>
        </w:tc>
      </w:tr>
      <w:tr w:rsidR="001A0ACA" w:rsidRPr="001A0ACA">
        <w:trPr>
          <w:cantSplit/>
          <w:jc w:val="center"/>
        </w:trPr>
        <w:tc>
          <w:tcPr>
            <w:tcW w:w="2088" w:type="dxa"/>
            <w:vAlign w:val="center"/>
          </w:tcPr>
          <w:p w:rsidR="00E26800" w:rsidRPr="001A0ACA" w:rsidRDefault="00592AE0">
            <w:pPr>
              <w:spacing w:after="20"/>
              <w:rPr>
                <w:color w:val="auto"/>
              </w:rPr>
            </w:pPr>
            <w:r w:rsidRPr="001A0ACA">
              <w:rPr>
                <w:color w:val="auto"/>
                <w:sz w:val="17"/>
              </w:rPr>
              <w:t>chairman</w:t>
            </w:r>
          </w:p>
        </w:tc>
        <w:tc>
          <w:tcPr>
            <w:tcW w:w="2736" w:type="dxa"/>
            <w:vAlign w:val="center"/>
          </w:tcPr>
          <w:p w:rsidR="00E26800" w:rsidRPr="001A0ACA" w:rsidRDefault="00592AE0">
            <w:pPr>
              <w:spacing w:after="20"/>
              <w:rPr>
                <w:color w:val="auto"/>
              </w:rPr>
            </w:pPr>
            <w:r w:rsidRPr="001A0ACA">
              <w:rPr>
                <w:color w:val="auto"/>
                <w:sz w:val="17"/>
              </w:rPr>
              <w:t>chairperson / chair</w:t>
            </w:r>
          </w:p>
        </w:tc>
        <w:tc>
          <w:tcPr>
            <w:tcW w:w="2088" w:type="dxa"/>
            <w:vAlign w:val="center"/>
          </w:tcPr>
          <w:p w:rsidR="00E26800" w:rsidRPr="001A0ACA" w:rsidRDefault="00592AE0">
            <w:pPr>
              <w:spacing w:after="20"/>
              <w:rPr>
                <w:color w:val="auto"/>
              </w:rPr>
            </w:pPr>
            <w:r w:rsidRPr="001A0ACA">
              <w:rPr>
                <w:color w:val="auto"/>
                <w:sz w:val="17"/>
              </w:rPr>
              <w:t>policeman</w:t>
            </w:r>
          </w:p>
        </w:tc>
        <w:tc>
          <w:tcPr>
            <w:tcW w:w="2232" w:type="dxa"/>
            <w:vAlign w:val="center"/>
          </w:tcPr>
          <w:p w:rsidR="00E26800" w:rsidRPr="001A0ACA" w:rsidRDefault="00592AE0">
            <w:pPr>
              <w:spacing w:after="20"/>
              <w:rPr>
                <w:color w:val="auto"/>
              </w:rPr>
            </w:pPr>
            <w:r w:rsidRPr="001A0ACA">
              <w:rPr>
                <w:color w:val="auto"/>
                <w:sz w:val="17"/>
              </w:rPr>
              <w:t>police officer</w:t>
            </w:r>
          </w:p>
        </w:tc>
      </w:tr>
      <w:tr w:rsidR="001A0ACA" w:rsidRPr="001A0ACA">
        <w:trPr>
          <w:cantSplit/>
          <w:jc w:val="center"/>
        </w:trPr>
        <w:tc>
          <w:tcPr>
            <w:tcW w:w="2088" w:type="dxa"/>
            <w:shd w:val="clear" w:color="auto" w:fill="ECF3F6"/>
            <w:vAlign w:val="center"/>
          </w:tcPr>
          <w:p w:rsidR="00E26800" w:rsidRPr="001A0ACA" w:rsidRDefault="00592AE0">
            <w:pPr>
              <w:spacing w:after="20"/>
              <w:rPr>
                <w:color w:val="auto"/>
              </w:rPr>
            </w:pPr>
            <w:r w:rsidRPr="001A0ACA">
              <w:rPr>
                <w:color w:val="auto"/>
                <w:sz w:val="17"/>
              </w:rPr>
              <w:t>fireman</w:t>
            </w:r>
          </w:p>
        </w:tc>
        <w:tc>
          <w:tcPr>
            <w:tcW w:w="2736" w:type="dxa"/>
            <w:shd w:val="clear" w:color="auto" w:fill="ECF3F6"/>
            <w:vAlign w:val="center"/>
          </w:tcPr>
          <w:p w:rsidR="00E26800" w:rsidRPr="001A0ACA" w:rsidRDefault="00592AE0">
            <w:pPr>
              <w:spacing w:after="20"/>
              <w:rPr>
                <w:color w:val="auto"/>
              </w:rPr>
            </w:pPr>
            <w:r w:rsidRPr="001A0ACA">
              <w:rPr>
                <w:color w:val="auto"/>
                <w:sz w:val="17"/>
              </w:rPr>
              <w:t>firefighter</w:t>
            </w:r>
          </w:p>
        </w:tc>
        <w:tc>
          <w:tcPr>
            <w:tcW w:w="2088" w:type="dxa"/>
            <w:shd w:val="clear" w:color="auto" w:fill="ECF3F6"/>
            <w:vAlign w:val="center"/>
          </w:tcPr>
          <w:p w:rsidR="00E26800" w:rsidRPr="001A0ACA" w:rsidRDefault="00592AE0">
            <w:pPr>
              <w:spacing w:after="20"/>
              <w:rPr>
                <w:color w:val="auto"/>
              </w:rPr>
            </w:pPr>
            <w:r w:rsidRPr="001A0ACA">
              <w:rPr>
                <w:color w:val="auto"/>
                <w:sz w:val="17"/>
              </w:rPr>
              <w:t>stewardess</w:t>
            </w:r>
          </w:p>
        </w:tc>
        <w:tc>
          <w:tcPr>
            <w:tcW w:w="2232" w:type="dxa"/>
            <w:shd w:val="clear" w:color="auto" w:fill="ECF3F6"/>
            <w:vAlign w:val="center"/>
          </w:tcPr>
          <w:p w:rsidR="00E26800" w:rsidRPr="001A0ACA" w:rsidRDefault="00592AE0">
            <w:pPr>
              <w:spacing w:after="20"/>
              <w:rPr>
                <w:color w:val="auto"/>
              </w:rPr>
            </w:pPr>
            <w:r w:rsidRPr="001A0ACA">
              <w:rPr>
                <w:color w:val="auto"/>
                <w:sz w:val="17"/>
              </w:rPr>
              <w:t>flight attendant</w:t>
            </w:r>
          </w:p>
        </w:tc>
      </w:tr>
      <w:tr w:rsidR="001A0ACA" w:rsidRPr="001A0ACA">
        <w:trPr>
          <w:cantSplit/>
          <w:jc w:val="center"/>
        </w:trPr>
        <w:tc>
          <w:tcPr>
            <w:tcW w:w="2088" w:type="dxa"/>
            <w:vAlign w:val="center"/>
          </w:tcPr>
          <w:p w:rsidR="00E26800" w:rsidRPr="001A0ACA" w:rsidRDefault="00592AE0">
            <w:pPr>
              <w:spacing w:after="20"/>
              <w:rPr>
                <w:color w:val="auto"/>
              </w:rPr>
            </w:pPr>
            <w:r w:rsidRPr="001A0ACA">
              <w:rPr>
                <w:color w:val="auto"/>
                <w:sz w:val="17"/>
              </w:rPr>
              <w:t>businessman</w:t>
            </w:r>
          </w:p>
        </w:tc>
        <w:tc>
          <w:tcPr>
            <w:tcW w:w="2736" w:type="dxa"/>
            <w:vAlign w:val="center"/>
          </w:tcPr>
          <w:p w:rsidR="00E26800" w:rsidRPr="001A0ACA" w:rsidRDefault="00592AE0">
            <w:pPr>
              <w:spacing w:after="20"/>
              <w:rPr>
                <w:color w:val="auto"/>
              </w:rPr>
            </w:pPr>
            <w:r w:rsidRPr="001A0ACA">
              <w:rPr>
                <w:color w:val="auto"/>
                <w:sz w:val="17"/>
              </w:rPr>
              <w:t>businessperson</w:t>
            </w:r>
          </w:p>
        </w:tc>
        <w:tc>
          <w:tcPr>
            <w:tcW w:w="2088" w:type="dxa"/>
            <w:vAlign w:val="center"/>
          </w:tcPr>
          <w:p w:rsidR="00E26800" w:rsidRPr="001A0ACA" w:rsidRDefault="00592AE0">
            <w:pPr>
              <w:spacing w:after="20"/>
              <w:rPr>
                <w:color w:val="auto"/>
              </w:rPr>
            </w:pPr>
            <w:r w:rsidRPr="001A0ACA">
              <w:rPr>
                <w:color w:val="auto"/>
                <w:sz w:val="17"/>
              </w:rPr>
              <w:t>salesman</w:t>
            </w:r>
          </w:p>
        </w:tc>
        <w:tc>
          <w:tcPr>
            <w:tcW w:w="2232" w:type="dxa"/>
            <w:vAlign w:val="center"/>
          </w:tcPr>
          <w:p w:rsidR="00E26800" w:rsidRPr="001A0ACA" w:rsidRDefault="00592AE0">
            <w:pPr>
              <w:spacing w:after="20"/>
              <w:rPr>
                <w:color w:val="auto"/>
              </w:rPr>
            </w:pPr>
            <w:r w:rsidRPr="001A0ACA">
              <w:rPr>
                <w:color w:val="auto"/>
                <w:sz w:val="17"/>
              </w:rPr>
              <w:t>salesperson</w:t>
            </w:r>
          </w:p>
        </w:tc>
      </w:tr>
      <w:tr w:rsidR="001A0ACA" w:rsidRPr="001A0ACA">
        <w:trPr>
          <w:cantSplit/>
          <w:jc w:val="center"/>
        </w:trPr>
        <w:tc>
          <w:tcPr>
            <w:tcW w:w="2088" w:type="dxa"/>
            <w:shd w:val="clear" w:color="auto" w:fill="ECF3F6"/>
            <w:vAlign w:val="center"/>
          </w:tcPr>
          <w:p w:rsidR="00E26800" w:rsidRPr="001A0ACA" w:rsidRDefault="00592AE0">
            <w:pPr>
              <w:spacing w:after="20"/>
              <w:rPr>
                <w:color w:val="auto"/>
              </w:rPr>
            </w:pPr>
            <w:r w:rsidRPr="001A0ACA">
              <w:rPr>
                <w:color w:val="auto"/>
                <w:sz w:val="17"/>
              </w:rPr>
              <w:t>chairwoman</w:t>
            </w:r>
          </w:p>
        </w:tc>
        <w:tc>
          <w:tcPr>
            <w:tcW w:w="2736" w:type="dxa"/>
            <w:shd w:val="clear" w:color="auto" w:fill="ECF3F6"/>
            <w:vAlign w:val="center"/>
          </w:tcPr>
          <w:p w:rsidR="00E26800" w:rsidRPr="001A0ACA" w:rsidRDefault="00592AE0">
            <w:pPr>
              <w:spacing w:after="20"/>
              <w:rPr>
                <w:color w:val="auto"/>
              </w:rPr>
            </w:pPr>
            <w:r w:rsidRPr="001A0ACA">
              <w:rPr>
                <w:color w:val="auto"/>
                <w:sz w:val="17"/>
              </w:rPr>
              <w:t>chairperson / chair</w:t>
            </w:r>
          </w:p>
        </w:tc>
        <w:tc>
          <w:tcPr>
            <w:tcW w:w="2088" w:type="dxa"/>
            <w:shd w:val="clear" w:color="auto" w:fill="ECF3F6"/>
            <w:vAlign w:val="center"/>
          </w:tcPr>
          <w:p w:rsidR="00E26800" w:rsidRPr="001A0ACA" w:rsidRDefault="00592AE0">
            <w:pPr>
              <w:spacing w:after="20"/>
              <w:rPr>
                <w:color w:val="auto"/>
              </w:rPr>
            </w:pPr>
            <w:r w:rsidRPr="001A0ACA">
              <w:rPr>
                <w:color w:val="auto"/>
                <w:sz w:val="17"/>
              </w:rPr>
              <w:t>policewoman</w:t>
            </w:r>
          </w:p>
        </w:tc>
        <w:tc>
          <w:tcPr>
            <w:tcW w:w="2232" w:type="dxa"/>
            <w:shd w:val="clear" w:color="auto" w:fill="ECF3F6"/>
            <w:vAlign w:val="center"/>
          </w:tcPr>
          <w:p w:rsidR="00E26800" w:rsidRPr="001A0ACA" w:rsidRDefault="00592AE0">
            <w:pPr>
              <w:spacing w:after="20"/>
              <w:rPr>
                <w:color w:val="auto"/>
              </w:rPr>
            </w:pPr>
            <w:r w:rsidRPr="001A0ACA">
              <w:rPr>
                <w:color w:val="auto"/>
                <w:sz w:val="17"/>
              </w:rPr>
              <w:t>police officer</w:t>
            </w:r>
          </w:p>
        </w:tc>
      </w:tr>
      <w:tr w:rsidR="001A0ACA" w:rsidRPr="001A0ACA">
        <w:trPr>
          <w:cantSplit/>
          <w:jc w:val="center"/>
        </w:trPr>
        <w:tc>
          <w:tcPr>
            <w:tcW w:w="2088" w:type="dxa"/>
            <w:vAlign w:val="center"/>
          </w:tcPr>
          <w:p w:rsidR="00E26800" w:rsidRPr="001A0ACA" w:rsidRDefault="00592AE0">
            <w:pPr>
              <w:spacing w:after="20"/>
              <w:rPr>
                <w:color w:val="auto"/>
              </w:rPr>
            </w:pPr>
            <w:r w:rsidRPr="001A0ACA">
              <w:rPr>
                <w:color w:val="auto"/>
                <w:sz w:val="17"/>
              </w:rPr>
              <w:t>waitress</w:t>
            </w:r>
          </w:p>
        </w:tc>
        <w:tc>
          <w:tcPr>
            <w:tcW w:w="2736" w:type="dxa"/>
            <w:vAlign w:val="center"/>
          </w:tcPr>
          <w:p w:rsidR="00E26800" w:rsidRPr="001A0ACA" w:rsidRDefault="00592AE0">
            <w:pPr>
              <w:spacing w:after="20"/>
              <w:rPr>
                <w:color w:val="auto"/>
              </w:rPr>
            </w:pPr>
            <w:r w:rsidRPr="001A0ACA">
              <w:rPr>
                <w:color w:val="auto"/>
                <w:sz w:val="17"/>
              </w:rPr>
              <w:t>server</w:t>
            </w:r>
          </w:p>
        </w:tc>
        <w:tc>
          <w:tcPr>
            <w:tcW w:w="2088" w:type="dxa"/>
            <w:vAlign w:val="center"/>
          </w:tcPr>
          <w:p w:rsidR="00E26800" w:rsidRPr="001A0ACA" w:rsidRDefault="00592AE0">
            <w:pPr>
              <w:spacing w:after="20"/>
              <w:rPr>
                <w:color w:val="auto"/>
              </w:rPr>
            </w:pPr>
            <w:r w:rsidRPr="001A0ACA">
              <w:rPr>
                <w:color w:val="auto"/>
                <w:sz w:val="17"/>
              </w:rPr>
              <w:t>mankind</w:t>
            </w:r>
          </w:p>
        </w:tc>
        <w:tc>
          <w:tcPr>
            <w:tcW w:w="2232" w:type="dxa"/>
            <w:vAlign w:val="center"/>
          </w:tcPr>
          <w:p w:rsidR="00E26800" w:rsidRPr="001A0ACA" w:rsidRDefault="00592AE0">
            <w:pPr>
              <w:spacing w:after="20"/>
              <w:rPr>
                <w:color w:val="auto"/>
              </w:rPr>
            </w:pPr>
            <w:r w:rsidRPr="001A0ACA">
              <w:rPr>
                <w:color w:val="auto"/>
                <w:sz w:val="17"/>
              </w:rPr>
              <w:t>humankind / humanity</w:t>
            </w:r>
          </w:p>
        </w:tc>
      </w:tr>
      <w:tr w:rsidR="001A0ACA" w:rsidRPr="001A0ACA">
        <w:trPr>
          <w:cantSplit/>
          <w:jc w:val="center"/>
        </w:trPr>
        <w:tc>
          <w:tcPr>
            <w:tcW w:w="2088" w:type="dxa"/>
            <w:shd w:val="clear" w:color="auto" w:fill="ECF3F6"/>
            <w:vAlign w:val="center"/>
          </w:tcPr>
          <w:p w:rsidR="00E26800" w:rsidRPr="001A0ACA" w:rsidRDefault="00592AE0">
            <w:pPr>
              <w:spacing w:after="20"/>
              <w:rPr>
                <w:color w:val="auto"/>
              </w:rPr>
            </w:pPr>
            <w:r w:rsidRPr="001A0ACA">
              <w:rPr>
                <w:color w:val="auto"/>
                <w:sz w:val="17"/>
              </w:rPr>
              <w:t>cameraman</w:t>
            </w:r>
          </w:p>
        </w:tc>
        <w:tc>
          <w:tcPr>
            <w:tcW w:w="2736" w:type="dxa"/>
            <w:shd w:val="clear" w:color="auto" w:fill="ECF3F6"/>
            <w:vAlign w:val="center"/>
          </w:tcPr>
          <w:p w:rsidR="00E26800" w:rsidRPr="001A0ACA" w:rsidRDefault="00592AE0">
            <w:pPr>
              <w:spacing w:after="20"/>
              <w:rPr>
                <w:color w:val="auto"/>
              </w:rPr>
            </w:pPr>
            <w:r w:rsidRPr="001A0ACA">
              <w:rPr>
                <w:color w:val="auto"/>
                <w:sz w:val="17"/>
              </w:rPr>
              <w:t>camera operator</w:t>
            </w:r>
          </w:p>
        </w:tc>
        <w:tc>
          <w:tcPr>
            <w:tcW w:w="2088" w:type="dxa"/>
            <w:shd w:val="clear" w:color="auto" w:fill="ECF3F6"/>
            <w:vAlign w:val="center"/>
          </w:tcPr>
          <w:p w:rsidR="00E26800" w:rsidRPr="001A0ACA" w:rsidRDefault="00592AE0">
            <w:pPr>
              <w:spacing w:after="20"/>
              <w:rPr>
                <w:color w:val="auto"/>
              </w:rPr>
            </w:pPr>
            <w:r w:rsidRPr="001A0ACA">
              <w:rPr>
                <w:color w:val="auto"/>
                <w:sz w:val="17"/>
              </w:rPr>
              <w:t>manpower</w:t>
            </w:r>
          </w:p>
        </w:tc>
        <w:tc>
          <w:tcPr>
            <w:tcW w:w="2232" w:type="dxa"/>
            <w:shd w:val="clear" w:color="auto" w:fill="ECF3F6"/>
            <w:vAlign w:val="center"/>
          </w:tcPr>
          <w:p w:rsidR="00E26800" w:rsidRPr="001A0ACA" w:rsidRDefault="00592AE0">
            <w:pPr>
              <w:spacing w:after="20"/>
              <w:rPr>
                <w:color w:val="auto"/>
              </w:rPr>
            </w:pPr>
            <w:r w:rsidRPr="001A0ACA">
              <w:rPr>
                <w:color w:val="auto"/>
                <w:sz w:val="17"/>
              </w:rPr>
              <w:t>workforce / staffing</w:t>
            </w:r>
          </w:p>
        </w:tc>
      </w:tr>
      <w:tr w:rsidR="001A0ACA" w:rsidRPr="001A0ACA">
        <w:trPr>
          <w:cantSplit/>
          <w:jc w:val="center"/>
        </w:trPr>
        <w:tc>
          <w:tcPr>
            <w:tcW w:w="2088" w:type="dxa"/>
            <w:vAlign w:val="center"/>
          </w:tcPr>
          <w:p w:rsidR="00E26800" w:rsidRPr="001A0ACA" w:rsidRDefault="00592AE0">
            <w:pPr>
              <w:spacing w:after="20"/>
              <w:rPr>
                <w:color w:val="auto"/>
              </w:rPr>
            </w:pPr>
            <w:r w:rsidRPr="001A0ACA">
              <w:rPr>
                <w:color w:val="auto"/>
                <w:sz w:val="17"/>
              </w:rPr>
              <w:t>he</w:t>
            </w:r>
          </w:p>
        </w:tc>
        <w:tc>
          <w:tcPr>
            <w:tcW w:w="2736" w:type="dxa"/>
            <w:vAlign w:val="center"/>
          </w:tcPr>
          <w:p w:rsidR="00E26800" w:rsidRPr="001A0ACA" w:rsidRDefault="00592AE0">
            <w:pPr>
              <w:spacing w:after="20"/>
              <w:rPr>
                <w:color w:val="auto"/>
              </w:rPr>
            </w:pPr>
            <w:r w:rsidRPr="001A0ACA">
              <w:rPr>
                <w:color w:val="auto"/>
                <w:sz w:val="17"/>
              </w:rPr>
              <w:t>they</w:t>
            </w:r>
          </w:p>
        </w:tc>
        <w:tc>
          <w:tcPr>
            <w:tcW w:w="2088" w:type="dxa"/>
            <w:vAlign w:val="center"/>
          </w:tcPr>
          <w:p w:rsidR="00E26800" w:rsidRPr="001A0ACA" w:rsidRDefault="00592AE0">
            <w:pPr>
              <w:spacing w:after="20"/>
              <w:rPr>
                <w:color w:val="auto"/>
              </w:rPr>
            </w:pPr>
            <w:r w:rsidRPr="001A0ACA">
              <w:rPr>
                <w:color w:val="auto"/>
                <w:sz w:val="17"/>
              </w:rPr>
              <w:t>she</w:t>
            </w:r>
          </w:p>
        </w:tc>
        <w:tc>
          <w:tcPr>
            <w:tcW w:w="2232" w:type="dxa"/>
            <w:vAlign w:val="center"/>
          </w:tcPr>
          <w:p w:rsidR="00E26800" w:rsidRPr="001A0ACA" w:rsidRDefault="00592AE0">
            <w:pPr>
              <w:spacing w:after="20"/>
              <w:rPr>
                <w:color w:val="auto"/>
              </w:rPr>
            </w:pPr>
            <w:r w:rsidRPr="001A0ACA">
              <w:rPr>
                <w:color w:val="auto"/>
                <w:sz w:val="17"/>
              </w:rPr>
              <w:t>they</w:t>
            </w:r>
          </w:p>
        </w:tc>
      </w:tr>
    </w:tbl>
    <w:p w:rsidR="00E26800" w:rsidRPr="001A0ACA" w:rsidRDefault="00E26800">
      <w:pPr>
        <w:spacing w:after="0"/>
        <w:rPr>
          <w:color w:val="auto"/>
        </w:rPr>
      </w:pPr>
    </w:p>
    <w:p w:rsidR="00E26800" w:rsidRPr="001A0ACA" w:rsidRDefault="00592AE0" w:rsidP="000127F3">
      <w:pPr>
        <w:pStyle w:val="Heading2"/>
        <w:numPr>
          <w:ilvl w:val="0"/>
          <w:numId w:val="11"/>
        </w:numPr>
        <w:spacing w:before="260" w:after="100"/>
        <w:rPr>
          <w:color w:val="auto"/>
        </w:rPr>
      </w:pPr>
      <w:r w:rsidRPr="001A0ACA">
        <w:rPr>
          <w:color w:val="auto"/>
        </w:rPr>
        <w:lastRenderedPageBreak/>
        <w:t>Application screenshots</w:t>
      </w:r>
    </w:p>
    <w:p w:rsidR="00E26800" w:rsidRPr="001A0ACA" w:rsidRDefault="00592AE0" w:rsidP="00B27C7F">
      <w:pPr>
        <w:jc w:val="both"/>
        <w:rPr>
          <w:color w:val="auto"/>
        </w:rPr>
      </w:pPr>
      <w:r w:rsidRPr="001A0ACA">
        <w:rPr>
          <w:color w:val="auto"/>
        </w:rPr>
        <w:t>The screenshots below were captured from NeutralLens while using the supplied sample test documents. The application interface is shown with the currently selected file, the summary of findings, and the required message when no predefined terms are found.</w:t>
      </w:r>
    </w:p>
    <w:p w:rsidR="00E26800" w:rsidRPr="001A0ACA" w:rsidRDefault="00592AE0">
      <w:pPr>
        <w:jc w:val="center"/>
        <w:rPr>
          <w:color w:val="auto"/>
        </w:rPr>
      </w:pPr>
      <w:r w:rsidRPr="001A0ACA">
        <w:rPr>
          <w:noProof/>
          <w:color w:val="auto"/>
          <w:lang w:val="en-PH" w:eastAsia="en-PH"/>
        </w:rPr>
        <w:drawing>
          <wp:inline distT="0" distB="0" distL="0" distR="0" wp14:anchorId="6DC853D5" wp14:editId="3944FF66">
            <wp:extent cx="5815584" cy="4339198"/>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or_doc_01_file_selected.png"/>
                    <pic:cNvPicPr/>
                  </pic:nvPicPr>
                  <pic:blipFill>
                    <a:blip r:embed="rId9"/>
                    <a:stretch>
                      <a:fillRect/>
                    </a:stretch>
                  </pic:blipFill>
                  <pic:spPr>
                    <a:xfrm>
                      <a:off x="0" y="0"/>
                      <a:ext cx="5815584" cy="4339198"/>
                    </a:xfrm>
                    <a:prstGeom prst="rect">
                      <a:avLst/>
                    </a:prstGeom>
                  </pic:spPr>
                </pic:pic>
              </a:graphicData>
            </a:graphic>
          </wp:inline>
        </w:drawing>
      </w:r>
    </w:p>
    <w:p w:rsidR="00E26800" w:rsidRPr="001A0ACA" w:rsidRDefault="00592AE0">
      <w:pPr>
        <w:spacing w:after="160"/>
        <w:jc w:val="center"/>
        <w:rPr>
          <w:color w:val="auto"/>
        </w:rPr>
      </w:pPr>
      <w:r w:rsidRPr="001A0ACA">
        <w:rPr>
          <w:i/>
          <w:color w:val="auto"/>
          <w:sz w:val="18"/>
        </w:rPr>
        <w:t>Figure 1. A TXT file selected in the Overview screen before analysis.</w:t>
      </w:r>
    </w:p>
    <w:p w:rsidR="00E26800" w:rsidRPr="001A0ACA" w:rsidRDefault="00592AE0">
      <w:pPr>
        <w:jc w:val="center"/>
        <w:rPr>
          <w:color w:val="auto"/>
        </w:rPr>
      </w:pPr>
      <w:r w:rsidRPr="001A0ACA">
        <w:rPr>
          <w:noProof/>
          <w:color w:val="auto"/>
          <w:lang w:val="en-PH" w:eastAsia="en-PH"/>
        </w:rPr>
        <w:lastRenderedPageBreak/>
        <w:drawing>
          <wp:inline distT="0" distB="0" distL="0" distR="0" wp14:anchorId="2706D0FC" wp14:editId="4B8C20B9">
            <wp:extent cx="5815584" cy="4339198"/>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or_doc_03_findings_table.png"/>
                    <pic:cNvPicPr/>
                  </pic:nvPicPr>
                  <pic:blipFill>
                    <a:blip r:embed="rId10"/>
                    <a:stretch>
                      <a:fillRect/>
                    </a:stretch>
                  </pic:blipFill>
                  <pic:spPr>
                    <a:xfrm>
                      <a:off x="0" y="0"/>
                      <a:ext cx="5815584" cy="4339198"/>
                    </a:xfrm>
                    <a:prstGeom prst="rect">
                      <a:avLst/>
                    </a:prstGeom>
                  </pic:spPr>
                </pic:pic>
              </a:graphicData>
            </a:graphic>
          </wp:inline>
        </w:drawing>
      </w:r>
    </w:p>
    <w:p w:rsidR="00E26800" w:rsidRPr="001A0ACA" w:rsidRDefault="00592AE0">
      <w:pPr>
        <w:spacing w:after="160"/>
        <w:jc w:val="center"/>
        <w:rPr>
          <w:color w:val="auto"/>
        </w:rPr>
      </w:pPr>
      <w:r w:rsidRPr="001A0ACA">
        <w:rPr>
          <w:i/>
          <w:color w:val="auto"/>
          <w:sz w:val="18"/>
        </w:rPr>
        <w:t>Figure 2. Four recognized terms with counts, suggestions, and highlighted document text.</w:t>
      </w:r>
    </w:p>
    <w:p w:rsidR="00E26800" w:rsidRPr="001A0ACA" w:rsidRDefault="00592AE0">
      <w:pPr>
        <w:jc w:val="center"/>
        <w:rPr>
          <w:color w:val="auto"/>
        </w:rPr>
      </w:pPr>
      <w:r w:rsidRPr="001A0ACA">
        <w:rPr>
          <w:noProof/>
          <w:color w:val="auto"/>
          <w:lang w:val="en-PH" w:eastAsia="en-PH"/>
        </w:rPr>
        <w:lastRenderedPageBreak/>
        <w:drawing>
          <wp:inline distT="0" distB="0" distL="0" distR="0" wp14:anchorId="59D0367E" wp14:editId="23C75F16">
            <wp:extent cx="5815584" cy="4339198"/>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or_doc_04_no_detected_terms.png"/>
                    <pic:cNvPicPr/>
                  </pic:nvPicPr>
                  <pic:blipFill>
                    <a:blip r:embed="rId11"/>
                    <a:stretch>
                      <a:fillRect/>
                    </a:stretch>
                  </pic:blipFill>
                  <pic:spPr>
                    <a:xfrm>
                      <a:off x="0" y="0"/>
                      <a:ext cx="5815584" cy="4339198"/>
                    </a:xfrm>
                    <a:prstGeom prst="rect">
                      <a:avLst/>
                    </a:prstGeom>
                  </pic:spPr>
                </pic:pic>
              </a:graphicData>
            </a:graphic>
          </wp:inline>
        </w:drawing>
      </w:r>
    </w:p>
    <w:p w:rsidR="00E26800" w:rsidRPr="001A0ACA" w:rsidRDefault="00592AE0">
      <w:pPr>
        <w:spacing w:after="160"/>
        <w:jc w:val="center"/>
        <w:rPr>
          <w:color w:val="auto"/>
        </w:rPr>
      </w:pPr>
      <w:r w:rsidRPr="001A0ACA">
        <w:rPr>
          <w:i/>
          <w:color w:val="auto"/>
          <w:sz w:val="18"/>
        </w:rPr>
        <w:t>Figure 3. A no-match document produces the required no-detection message.</w:t>
      </w:r>
    </w:p>
    <w:p w:rsidR="004960ED" w:rsidRDefault="00592AE0" w:rsidP="000127F3">
      <w:pPr>
        <w:keepLines/>
        <w:jc w:val="both"/>
      </w:pPr>
      <w:r w:rsidRPr="001A0ACA">
        <w:rPr>
          <w:color w:val="auto"/>
        </w:rPr>
        <w:t xml:space="preserve">Source code: Included with the downloadable project ZIP. PUBLIC REPOSITORY LINK: </w:t>
      </w:r>
    </w:p>
    <w:p w:rsidR="004960ED" w:rsidRPr="000127F3" w:rsidRDefault="004960ED" w:rsidP="000127F3">
      <w:pPr>
        <w:keepLines/>
        <w:jc w:val="both"/>
        <w:rPr>
          <w:color w:val="0070C0"/>
        </w:rPr>
      </w:pPr>
      <w:r w:rsidRPr="004960ED">
        <w:rPr>
          <w:color w:val="0070C0"/>
        </w:rPr>
        <w:t>https://github.com/Jasmine-Dano/Gender-Neutral-Language-Recognizer/tree/0f031ab948fce283750d3c0e86c1477f08a38319/NeutralLens_GenderNeutralRecognizer</w:t>
      </w:r>
    </w:p>
    <w:p w:rsidR="00E26800" w:rsidRPr="001A0ACA" w:rsidRDefault="00B27C7F" w:rsidP="00B27C7F">
      <w:pPr>
        <w:pStyle w:val="Heading2"/>
        <w:spacing w:before="260" w:after="100"/>
        <w:jc w:val="both"/>
        <w:rPr>
          <w:color w:val="auto"/>
        </w:rPr>
      </w:pPr>
      <w:r w:rsidRPr="001A0ACA">
        <w:rPr>
          <w:color w:val="auto"/>
        </w:rPr>
        <w:t xml:space="preserve">4. </w:t>
      </w:r>
      <w:r w:rsidR="00592AE0" w:rsidRPr="001A0ACA">
        <w:rPr>
          <w:color w:val="auto"/>
        </w:rPr>
        <w:t>Testing</w:t>
      </w:r>
    </w:p>
    <w:p w:rsidR="00E26800" w:rsidRPr="001A0ACA" w:rsidRDefault="00592AE0" w:rsidP="00B27C7F">
      <w:pPr>
        <w:jc w:val="both"/>
        <w:rPr>
          <w:color w:val="auto"/>
        </w:rPr>
      </w:pPr>
      <w:r w:rsidRPr="001A0ACA">
        <w:rPr>
          <w:color w:val="auto"/>
        </w:rPr>
        <w:t>The five instructor-required cases were tested against the final DFA recognizer and document reader. The automated suite was executed using “python -m unittest discover -s tests -v” and passed all 11 tests (5 guide-specific plus 6 existing unit tests). The no-match, file-selected, and detection cases were also opened in the graphical application for the screenshots above.</w:t>
      </w:r>
    </w:p>
    <w:tbl>
      <w:tblPr>
        <w:tblStyle w:val="TableGrid"/>
        <w:tblW w:w="0" w:type="auto"/>
        <w:jc w:val="center"/>
        <w:tblLayout w:type="fixed"/>
        <w:tblLook w:val="04A0" w:firstRow="1" w:lastRow="0" w:firstColumn="1" w:lastColumn="0" w:noHBand="0" w:noVBand="1"/>
      </w:tblPr>
      <w:tblGrid>
        <w:gridCol w:w="1800"/>
        <w:gridCol w:w="2304"/>
        <w:gridCol w:w="3888"/>
        <w:gridCol w:w="936"/>
      </w:tblGrid>
      <w:tr w:rsidR="001A0ACA" w:rsidRPr="001A0ACA">
        <w:trPr>
          <w:cantSplit/>
          <w:jc w:val="center"/>
        </w:trPr>
        <w:tc>
          <w:tcPr>
            <w:tcW w:w="1800" w:type="dxa"/>
            <w:shd w:val="clear" w:color="auto" w:fill="15324D"/>
            <w:vAlign w:val="center"/>
          </w:tcPr>
          <w:p w:rsidR="00E26800" w:rsidRPr="001A0ACA" w:rsidRDefault="00592AE0">
            <w:pPr>
              <w:rPr>
                <w:color w:val="auto"/>
              </w:rPr>
            </w:pPr>
            <w:r w:rsidRPr="001A0ACA">
              <w:rPr>
                <w:b/>
                <w:color w:val="auto"/>
                <w:sz w:val="17"/>
              </w:rPr>
              <w:t>Test case</w:t>
            </w:r>
          </w:p>
        </w:tc>
        <w:tc>
          <w:tcPr>
            <w:tcW w:w="2304" w:type="dxa"/>
            <w:shd w:val="clear" w:color="auto" w:fill="15324D"/>
            <w:vAlign w:val="center"/>
          </w:tcPr>
          <w:p w:rsidR="00E26800" w:rsidRPr="001A0ACA" w:rsidRDefault="00592AE0">
            <w:pPr>
              <w:rPr>
                <w:color w:val="auto"/>
              </w:rPr>
            </w:pPr>
            <w:r w:rsidRPr="001A0ACA">
              <w:rPr>
                <w:b/>
                <w:color w:val="auto"/>
                <w:sz w:val="17"/>
              </w:rPr>
              <w:t>Expected result</w:t>
            </w:r>
          </w:p>
        </w:tc>
        <w:tc>
          <w:tcPr>
            <w:tcW w:w="3888" w:type="dxa"/>
            <w:shd w:val="clear" w:color="auto" w:fill="15324D"/>
            <w:vAlign w:val="center"/>
          </w:tcPr>
          <w:p w:rsidR="00E26800" w:rsidRPr="001A0ACA" w:rsidRDefault="00592AE0">
            <w:pPr>
              <w:rPr>
                <w:color w:val="auto"/>
              </w:rPr>
            </w:pPr>
            <w:r w:rsidRPr="001A0ACA">
              <w:rPr>
                <w:b/>
                <w:color w:val="auto"/>
                <w:sz w:val="17"/>
              </w:rPr>
              <w:t>Actual verified result</w:t>
            </w:r>
          </w:p>
        </w:tc>
        <w:tc>
          <w:tcPr>
            <w:tcW w:w="936" w:type="dxa"/>
            <w:shd w:val="clear" w:color="auto" w:fill="15324D"/>
            <w:vAlign w:val="center"/>
          </w:tcPr>
          <w:p w:rsidR="00E26800" w:rsidRPr="001A0ACA" w:rsidRDefault="00592AE0">
            <w:pPr>
              <w:rPr>
                <w:color w:val="auto"/>
              </w:rPr>
            </w:pPr>
            <w:r w:rsidRPr="001A0ACA">
              <w:rPr>
                <w:b/>
                <w:color w:val="auto"/>
                <w:sz w:val="17"/>
              </w:rPr>
              <w:t>Status</w:t>
            </w:r>
          </w:p>
        </w:tc>
      </w:tr>
      <w:tr w:rsidR="001A0ACA" w:rsidRPr="001A0ACA">
        <w:trPr>
          <w:cantSplit/>
          <w:jc w:val="center"/>
        </w:trPr>
        <w:tc>
          <w:tcPr>
            <w:tcW w:w="1800" w:type="dxa"/>
            <w:vAlign w:val="center"/>
          </w:tcPr>
          <w:p w:rsidR="00E26800" w:rsidRPr="001A0ACA" w:rsidRDefault="00592AE0">
            <w:pPr>
              <w:spacing w:after="20"/>
              <w:rPr>
                <w:color w:val="auto"/>
              </w:rPr>
            </w:pPr>
            <w:r w:rsidRPr="001A0ACA">
              <w:rPr>
                <w:color w:val="auto"/>
                <w:sz w:val="17"/>
              </w:rPr>
              <w:t>1. Listed terms</w:t>
            </w:r>
          </w:p>
        </w:tc>
        <w:tc>
          <w:tcPr>
            <w:tcW w:w="2304" w:type="dxa"/>
            <w:vAlign w:val="center"/>
          </w:tcPr>
          <w:p w:rsidR="00E26800" w:rsidRPr="001A0ACA" w:rsidRDefault="00592AE0">
            <w:pPr>
              <w:spacing w:after="20"/>
              <w:rPr>
                <w:color w:val="auto"/>
              </w:rPr>
            </w:pPr>
            <w:r w:rsidRPr="001A0ACA">
              <w:rPr>
                <w:color w:val="auto"/>
                <w:sz w:val="17"/>
              </w:rPr>
              <w:t>Identify supplied gender-specific terms</w:t>
            </w:r>
          </w:p>
        </w:tc>
        <w:tc>
          <w:tcPr>
            <w:tcW w:w="3888" w:type="dxa"/>
            <w:vAlign w:val="center"/>
          </w:tcPr>
          <w:p w:rsidR="00E26800" w:rsidRPr="001A0ACA" w:rsidRDefault="00592AE0">
            <w:pPr>
              <w:spacing w:after="20"/>
              <w:rPr>
                <w:color w:val="auto"/>
              </w:rPr>
            </w:pPr>
            <w:r w:rsidRPr="001A0ACA">
              <w:rPr>
                <w:color w:val="auto"/>
                <w:sz w:val="17"/>
              </w:rPr>
              <w:t>4 detected: chairman, stewardess, policeman, fireman.</w:t>
            </w:r>
          </w:p>
        </w:tc>
        <w:tc>
          <w:tcPr>
            <w:tcW w:w="936" w:type="dxa"/>
            <w:vAlign w:val="center"/>
          </w:tcPr>
          <w:p w:rsidR="00E26800" w:rsidRPr="001A0ACA" w:rsidRDefault="00592AE0">
            <w:pPr>
              <w:spacing w:after="20"/>
              <w:rPr>
                <w:color w:val="auto"/>
              </w:rPr>
            </w:pPr>
            <w:r w:rsidRPr="001A0ACA">
              <w:rPr>
                <w:color w:val="auto"/>
                <w:sz w:val="17"/>
              </w:rPr>
              <w:t>PASS</w:t>
            </w:r>
          </w:p>
        </w:tc>
      </w:tr>
      <w:tr w:rsidR="001A0ACA" w:rsidRPr="001A0ACA">
        <w:trPr>
          <w:cantSplit/>
          <w:jc w:val="center"/>
        </w:trPr>
        <w:tc>
          <w:tcPr>
            <w:tcW w:w="1800" w:type="dxa"/>
            <w:shd w:val="clear" w:color="auto" w:fill="ECF3F6"/>
            <w:vAlign w:val="center"/>
          </w:tcPr>
          <w:p w:rsidR="00E26800" w:rsidRPr="001A0ACA" w:rsidRDefault="00592AE0">
            <w:pPr>
              <w:spacing w:after="20"/>
              <w:rPr>
                <w:color w:val="auto"/>
              </w:rPr>
            </w:pPr>
            <w:r w:rsidRPr="001A0ACA">
              <w:rPr>
                <w:color w:val="auto"/>
                <w:sz w:val="17"/>
              </w:rPr>
              <w:t>2. Repetition / case</w:t>
            </w:r>
          </w:p>
        </w:tc>
        <w:tc>
          <w:tcPr>
            <w:tcW w:w="2304" w:type="dxa"/>
            <w:shd w:val="clear" w:color="auto" w:fill="ECF3F6"/>
            <w:vAlign w:val="center"/>
          </w:tcPr>
          <w:p w:rsidR="00E26800" w:rsidRPr="001A0ACA" w:rsidRDefault="00592AE0">
            <w:pPr>
              <w:spacing w:after="20"/>
              <w:rPr>
                <w:color w:val="auto"/>
              </w:rPr>
            </w:pPr>
            <w:r w:rsidRPr="001A0ACA">
              <w:rPr>
                <w:color w:val="auto"/>
                <w:sz w:val="17"/>
              </w:rPr>
              <w:t>Match the same term regardless of case; count each occurrence</w:t>
            </w:r>
          </w:p>
        </w:tc>
        <w:tc>
          <w:tcPr>
            <w:tcW w:w="3888" w:type="dxa"/>
            <w:shd w:val="clear" w:color="auto" w:fill="ECF3F6"/>
            <w:vAlign w:val="center"/>
          </w:tcPr>
          <w:p w:rsidR="00E26800" w:rsidRPr="001A0ACA" w:rsidRDefault="00592AE0">
            <w:pPr>
              <w:spacing w:after="20"/>
              <w:rPr>
                <w:color w:val="auto"/>
              </w:rPr>
            </w:pPr>
            <w:r w:rsidRPr="001A0ACA">
              <w:rPr>
                <w:color w:val="auto"/>
                <w:sz w:val="17"/>
              </w:rPr>
              <w:t>4 matches for “chairman”: Chairman, CHAIRMAN, chairman, chairman.</w:t>
            </w:r>
          </w:p>
        </w:tc>
        <w:tc>
          <w:tcPr>
            <w:tcW w:w="936" w:type="dxa"/>
            <w:shd w:val="clear" w:color="auto" w:fill="ECF3F6"/>
            <w:vAlign w:val="center"/>
          </w:tcPr>
          <w:p w:rsidR="00E26800" w:rsidRPr="001A0ACA" w:rsidRDefault="00592AE0">
            <w:pPr>
              <w:spacing w:after="20"/>
              <w:rPr>
                <w:color w:val="auto"/>
              </w:rPr>
            </w:pPr>
            <w:r w:rsidRPr="001A0ACA">
              <w:rPr>
                <w:color w:val="auto"/>
                <w:sz w:val="17"/>
              </w:rPr>
              <w:t>PASS</w:t>
            </w:r>
          </w:p>
        </w:tc>
      </w:tr>
      <w:tr w:rsidR="001A0ACA" w:rsidRPr="001A0ACA">
        <w:trPr>
          <w:cantSplit/>
          <w:jc w:val="center"/>
        </w:trPr>
        <w:tc>
          <w:tcPr>
            <w:tcW w:w="1800" w:type="dxa"/>
            <w:vAlign w:val="center"/>
          </w:tcPr>
          <w:p w:rsidR="00E26800" w:rsidRPr="001A0ACA" w:rsidRDefault="00592AE0">
            <w:pPr>
              <w:spacing w:after="20"/>
              <w:rPr>
                <w:color w:val="auto"/>
              </w:rPr>
            </w:pPr>
            <w:r w:rsidRPr="001A0ACA">
              <w:rPr>
                <w:color w:val="auto"/>
                <w:sz w:val="17"/>
              </w:rPr>
              <w:lastRenderedPageBreak/>
              <w:t>3. No terms / “the”</w:t>
            </w:r>
          </w:p>
        </w:tc>
        <w:tc>
          <w:tcPr>
            <w:tcW w:w="2304" w:type="dxa"/>
            <w:vAlign w:val="center"/>
          </w:tcPr>
          <w:p w:rsidR="00E26800" w:rsidRPr="001A0ACA" w:rsidRDefault="00592AE0">
            <w:pPr>
              <w:spacing w:after="20"/>
              <w:rPr>
                <w:color w:val="auto"/>
              </w:rPr>
            </w:pPr>
            <w:r w:rsidRPr="001A0ACA">
              <w:rPr>
                <w:color w:val="auto"/>
                <w:sz w:val="17"/>
              </w:rPr>
              <w:t>Zero matches; exact no-detection message; “the” must not match “he”</w:t>
            </w:r>
          </w:p>
        </w:tc>
        <w:tc>
          <w:tcPr>
            <w:tcW w:w="3888" w:type="dxa"/>
            <w:vAlign w:val="center"/>
          </w:tcPr>
          <w:p w:rsidR="00E26800" w:rsidRPr="001A0ACA" w:rsidRDefault="00592AE0">
            <w:pPr>
              <w:spacing w:after="20"/>
              <w:rPr>
                <w:color w:val="auto"/>
              </w:rPr>
            </w:pPr>
            <w:r w:rsidRPr="001A0ACA">
              <w:rPr>
                <w:color w:val="auto"/>
                <w:sz w:val="17"/>
              </w:rPr>
              <w:t>0 matches; “No predefined gender-specific terms were detected.” “the” was not falsely flagged.</w:t>
            </w:r>
          </w:p>
        </w:tc>
        <w:tc>
          <w:tcPr>
            <w:tcW w:w="936" w:type="dxa"/>
            <w:vAlign w:val="center"/>
          </w:tcPr>
          <w:p w:rsidR="00E26800" w:rsidRPr="001A0ACA" w:rsidRDefault="00592AE0">
            <w:pPr>
              <w:spacing w:after="20"/>
              <w:rPr>
                <w:color w:val="auto"/>
              </w:rPr>
            </w:pPr>
            <w:r w:rsidRPr="001A0ACA">
              <w:rPr>
                <w:color w:val="auto"/>
                <w:sz w:val="17"/>
              </w:rPr>
              <w:t>PASS</w:t>
            </w:r>
          </w:p>
        </w:tc>
      </w:tr>
      <w:tr w:rsidR="001A0ACA" w:rsidRPr="001A0ACA">
        <w:trPr>
          <w:cantSplit/>
          <w:jc w:val="center"/>
        </w:trPr>
        <w:tc>
          <w:tcPr>
            <w:tcW w:w="1800" w:type="dxa"/>
            <w:shd w:val="clear" w:color="auto" w:fill="ECF3F6"/>
            <w:vAlign w:val="center"/>
          </w:tcPr>
          <w:p w:rsidR="00E26800" w:rsidRPr="001A0ACA" w:rsidRDefault="00592AE0">
            <w:pPr>
              <w:spacing w:after="20"/>
              <w:rPr>
                <w:color w:val="auto"/>
              </w:rPr>
            </w:pPr>
            <w:r w:rsidRPr="001A0ACA">
              <w:rPr>
                <w:color w:val="auto"/>
                <w:sz w:val="17"/>
              </w:rPr>
              <w:t>4. Empty TXT</w:t>
            </w:r>
          </w:p>
        </w:tc>
        <w:tc>
          <w:tcPr>
            <w:tcW w:w="2304" w:type="dxa"/>
            <w:shd w:val="clear" w:color="auto" w:fill="ECF3F6"/>
            <w:vAlign w:val="center"/>
          </w:tcPr>
          <w:p w:rsidR="00E26800" w:rsidRPr="001A0ACA" w:rsidRDefault="00592AE0">
            <w:pPr>
              <w:spacing w:after="20"/>
              <w:rPr>
                <w:color w:val="auto"/>
              </w:rPr>
            </w:pPr>
            <w:r w:rsidRPr="001A0ACA">
              <w:rPr>
                <w:color w:val="auto"/>
                <w:sz w:val="17"/>
              </w:rPr>
              <w:t>Stop analysis and show clear “no readable text” warning</w:t>
            </w:r>
          </w:p>
        </w:tc>
        <w:tc>
          <w:tcPr>
            <w:tcW w:w="3888" w:type="dxa"/>
            <w:shd w:val="clear" w:color="auto" w:fill="ECF3F6"/>
            <w:vAlign w:val="center"/>
          </w:tcPr>
          <w:p w:rsidR="00E26800" w:rsidRPr="001A0ACA" w:rsidRDefault="00592AE0">
            <w:pPr>
              <w:spacing w:after="20"/>
              <w:rPr>
                <w:color w:val="auto"/>
              </w:rPr>
            </w:pPr>
            <w:r w:rsidRPr="001A0ACA">
              <w:rPr>
                <w:color w:val="auto"/>
                <w:sz w:val="17"/>
              </w:rPr>
              <w:t>Empty file extracted as blank; GUI guards with “This document has no readable text...” warning.</w:t>
            </w:r>
          </w:p>
        </w:tc>
        <w:tc>
          <w:tcPr>
            <w:tcW w:w="936" w:type="dxa"/>
            <w:shd w:val="clear" w:color="auto" w:fill="ECF3F6"/>
            <w:vAlign w:val="center"/>
          </w:tcPr>
          <w:p w:rsidR="00E26800" w:rsidRPr="001A0ACA" w:rsidRDefault="00592AE0">
            <w:pPr>
              <w:spacing w:after="20"/>
              <w:rPr>
                <w:color w:val="auto"/>
              </w:rPr>
            </w:pPr>
            <w:r w:rsidRPr="001A0ACA">
              <w:rPr>
                <w:color w:val="auto"/>
                <w:sz w:val="17"/>
              </w:rPr>
              <w:t>PASS</w:t>
            </w:r>
          </w:p>
        </w:tc>
      </w:tr>
      <w:tr w:rsidR="001A0ACA" w:rsidRPr="001A0ACA">
        <w:trPr>
          <w:cantSplit/>
          <w:jc w:val="center"/>
        </w:trPr>
        <w:tc>
          <w:tcPr>
            <w:tcW w:w="1800" w:type="dxa"/>
            <w:vAlign w:val="center"/>
          </w:tcPr>
          <w:p w:rsidR="00E26800" w:rsidRPr="001A0ACA" w:rsidRDefault="00592AE0">
            <w:pPr>
              <w:spacing w:after="20"/>
              <w:rPr>
                <w:color w:val="auto"/>
              </w:rPr>
            </w:pPr>
            <w:r w:rsidRPr="001A0ACA">
              <w:rPr>
                <w:color w:val="auto"/>
                <w:sz w:val="17"/>
              </w:rPr>
              <w:t>5. Unsupported file</w:t>
            </w:r>
          </w:p>
        </w:tc>
        <w:tc>
          <w:tcPr>
            <w:tcW w:w="2304" w:type="dxa"/>
            <w:vAlign w:val="center"/>
          </w:tcPr>
          <w:p w:rsidR="00E26800" w:rsidRPr="001A0ACA" w:rsidRDefault="00592AE0">
            <w:pPr>
              <w:spacing w:after="20"/>
              <w:rPr>
                <w:color w:val="auto"/>
              </w:rPr>
            </w:pPr>
            <w:r w:rsidRPr="001A0ACA">
              <w:rPr>
                <w:color w:val="auto"/>
                <w:sz w:val="17"/>
              </w:rPr>
              <w:t>Do not process an unsupported extension; explain supported formats</w:t>
            </w:r>
          </w:p>
        </w:tc>
        <w:tc>
          <w:tcPr>
            <w:tcW w:w="3888" w:type="dxa"/>
            <w:vAlign w:val="center"/>
          </w:tcPr>
          <w:p w:rsidR="00E26800" w:rsidRPr="001A0ACA" w:rsidRDefault="00592AE0">
            <w:pPr>
              <w:spacing w:after="20"/>
              <w:rPr>
                <w:color w:val="auto"/>
              </w:rPr>
            </w:pPr>
            <w:r w:rsidRPr="001A0ACA">
              <w:rPr>
                <w:color w:val="auto"/>
                <w:sz w:val="17"/>
              </w:rPr>
              <w:t>A .dat file raises “Please choose a .txt, .docx or .pdf document.”</w:t>
            </w:r>
          </w:p>
        </w:tc>
        <w:tc>
          <w:tcPr>
            <w:tcW w:w="936" w:type="dxa"/>
            <w:vAlign w:val="center"/>
          </w:tcPr>
          <w:p w:rsidR="00E26800" w:rsidRPr="001A0ACA" w:rsidRDefault="00592AE0">
            <w:pPr>
              <w:spacing w:after="20"/>
              <w:rPr>
                <w:color w:val="auto"/>
              </w:rPr>
            </w:pPr>
            <w:r w:rsidRPr="001A0ACA">
              <w:rPr>
                <w:color w:val="auto"/>
                <w:sz w:val="17"/>
              </w:rPr>
              <w:t>PASS</w:t>
            </w:r>
          </w:p>
        </w:tc>
      </w:tr>
    </w:tbl>
    <w:p w:rsidR="00E26800" w:rsidRPr="001A0ACA" w:rsidRDefault="00E26800">
      <w:pPr>
        <w:spacing w:after="0"/>
        <w:rPr>
          <w:color w:val="auto"/>
        </w:rPr>
      </w:pPr>
    </w:p>
    <w:p w:rsidR="00E26800" w:rsidRPr="001A0ACA" w:rsidRDefault="00592AE0" w:rsidP="00B27C7F">
      <w:pPr>
        <w:jc w:val="both"/>
        <w:rPr>
          <w:color w:val="auto"/>
        </w:rPr>
      </w:pPr>
      <w:r w:rsidRPr="001A0ACA">
        <w:rPr>
          <w:color w:val="auto"/>
        </w:rPr>
        <w:t>To reproduce: open the five labeled files in samples/ (test_01 through test_05), or run the automated tests from the project folder. The file readers also support DOCX and text-based PDFs, although the five compulsory cases use simple test files as specified.</w:t>
      </w:r>
    </w:p>
    <w:p w:rsidR="00E26800" w:rsidRPr="001A0ACA" w:rsidRDefault="000127F3" w:rsidP="00B27C7F">
      <w:pPr>
        <w:pStyle w:val="Heading2"/>
        <w:spacing w:before="260" w:after="100"/>
        <w:jc w:val="both"/>
        <w:rPr>
          <w:color w:val="auto"/>
        </w:rPr>
      </w:pPr>
      <w:r>
        <w:rPr>
          <w:color w:val="auto"/>
        </w:rPr>
        <w:t xml:space="preserve">5. </w:t>
      </w:r>
      <w:r w:rsidR="00592AE0" w:rsidRPr="001A0ACA">
        <w:rPr>
          <w:color w:val="auto"/>
        </w:rPr>
        <w:t>Conclusion</w:t>
      </w:r>
    </w:p>
    <w:p w:rsidR="00E26800" w:rsidRPr="001A0ACA" w:rsidRDefault="00592AE0" w:rsidP="00B27C7F">
      <w:pPr>
        <w:jc w:val="both"/>
        <w:rPr>
          <w:color w:val="auto"/>
        </w:rPr>
      </w:pPr>
      <w:r w:rsidRPr="001A0ACA">
        <w:rPr>
          <w:color w:val="auto"/>
        </w:rPr>
        <w:t>The project produced a working desktop application that recognizes predefined gender-specific words and phrases using a character-transition DFA. It strengthened our understanding of states, transitions, accepting states, and whole-word matching while demonstrating practical document scanning and report generation. All five required situations passed automated testing. The approach is intentionally vocabulary-based: it cannot assess full grammatical or social context, it does not automatically rewrite files, and scanned image-only PDFs require separate OCR. Every suggested replacement should be reviewed by a person before use.</w:t>
      </w:r>
    </w:p>
    <w:p w:rsidR="00E26800" w:rsidRPr="001A0ACA" w:rsidRDefault="000127F3" w:rsidP="00B27C7F">
      <w:pPr>
        <w:pStyle w:val="Heading2"/>
        <w:spacing w:before="260" w:after="100"/>
        <w:jc w:val="both"/>
        <w:rPr>
          <w:color w:val="auto"/>
        </w:rPr>
      </w:pPr>
      <w:r>
        <w:rPr>
          <w:color w:val="auto"/>
        </w:rPr>
        <w:t xml:space="preserve">6. </w:t>
      </w:r>
      <w:r w:rsidR="00592AE0" w:rsidRPr="001A0ACA">
        <w:rPr>
          <w:color w:val="auto"/>
        </w:rPr>
        <w:t>Sources and contributions</w:t>
      </w:r>
    </w:p>
    <w:p w:rsidR="00E26800" w:rsidRPr="001A0ACA" w:rsidRDefault="00592AE0" w:rsidP="00B27C7F">
      <w:pPr>
        <w:jc w:val="both"/>
        <w:rPr>
          <w:color w:val="auto"/>
        </w:rPr>
      </w:pPr>
      <w:r w:rsidRPr="001A0ACA">
        <w:rPr>
          <w:color w:val="auto"/>
        </w:rPr>
        <w:t>Tools and references: Python 3 standard library (tkinter, pathlib, re, unittest); python-docx for DOCX reading (https://python-docx.readthedocs.io/); pypdf for PDF extraction (https://pypdf.readthedocs.io/); and the supplied BISU machine-problem guide. The project uses an original vocabulary-driven DFA implementation in dfa_engine.py. Op</w:t>
      </w:r>
      <w:bookmarkStart w:id="0" w:name="_GoBack"/>
      <w:bookmarkEnd w:id="0"/>
      <w:r w:rsidRPr="001A0ACA">
        <w:rPr>
          <w:color w:val="auto"/>
        </w:rPr>
        <w:t>enAI ChatGPT assisted with code generation, UI design, debugging, sample test creation, and preparation of this draft; the student group is responsible for reviewing and verifying the final submission.</w:t>
      </w:r>
    </w:p>
    <w:p w:rsidR="001A0ACA" w:rsidRPr="001A0ACA" w:rsidRDefault="001A0ACA" w:rsidP="001A0ACA">
      <w:pPr>
        <w:pStyle w:val="Heading3"/>
        <w:jc w:val="both"/>
        <w:rPr>
          <w:rFonts w:ascii="Arial" w:hAnsi="Arial" w:cs="Arial"/>
          <w:color w:val="auto"/>
          <w:szCs w:val="20"/>
        </w:rPr>
      </w:pPr>
      <w:r w:rsidRPr="001A0ACA">
        <w:rPr>
          <w:rFonts w:ascii="Arial" w:hAnsi="Arial" w:cs="Arial"/>
          <w:color w:val="auto"/>
          <w:szCs w:val="20"/>
        </w:rPr>
        <w:t>Individual Contributions</w:t>
      </w:r>
    </w:p>
    <w:p w:rsidR="004A0FEA" w:rsidRPr="004A0FEA" w:rsidRDefault="001A0ACA" w:rsidP="004A0FEA">
      <w:pPr>
        <w:pStyle w:val="NormalWeb"/>
        <w:numPr>
          <w:ilvl w:val="0"/>
          <w:numId w:val="10"/>
        </w:numPr>
        <w:jc w:val="both"/>
        <w:rPr>
          <w:rFonts w:ascii="Arial" w:hAnsi="Arial" w:cs="Arial"/>
          <w:sz w:val="20"/>
          <w:szCs w:val="20"/>
        </w:rPr>
      </w:pPr>
      <w:r w:rsidRPr="001A0ACA">
        <w:rPr>
          <w:rStyle w:val="Strong"/>
          <w:rFonts w:ascii="Arial" w:hAnsi="Arial" w:cs="Arial"/>
          <w:sz w:val="20"/>
          <w:szCs w:val="20"/>
        </w:rPr>
        <w:t>Jasmine Daño – Lead Programmer:</w:t>
      </w:r>
      <w:r w:rsidRPr="001A0ACA">
        <w:rPr>
          <w:rFonts w:ascii="Arial" w:hAnsi="Arial" w:cs="Arial"/>
          <w:sz w:val="20"/>
          <w:szCs w:val="20"/>
        </w:rPr>
        <w:t xml:space="preserve"> Led the system development, designed the user interface, implemented the DFA, integrated all features, and handled debugging and testing.</w:t>
      </w:r>
    </w:p>
    <w:p w:rsidR="004A0FEA" w:rsidRPr="004A0FEA" w:rsidRDefault="001A0ACA" w:rsidP="004A0FEA">
      <w:pPr>
        <w:pStyle w:val="NormalWeb"/>
        <w:numPr>
          <w:ilvl w:val="0"/>
          <w:numId w:val="10"/>
        </w:numPr>
        <w:jc w:val="both"/>
        <w:rPr>
          <w:rFonts w:ascii="Arial" w:hAnsi="Arial" w:cs="Arial"/>
          <w:sz w:val="20"/>
          <w:szCs w:val="20"/>
        </w:rPr>
      </w:pPr>
      <w:r w:rsidRPr="001A0ACA">
        <w:rPr>
          <w:rStyle w:val="Strong"/>
          <w:rFonts w:ascii="Arial" w:hAnsi="Arial" w:cs="Arial"/>
          <w:sz w:val="20"/>
          <w:szCs w:val="20"/>
        </w:rPr>
        <w:t>Michaella Beltran – Research and Documentation:</w:t>
      </w:r>
      <w:r w:rsidRPr="001A0ACA">
        <w:rPr>
          <w:rFonts w:ascii="Arial" w:hAnsi="Arial" w:cs="Arial"/>
          <w:sz w:val="20"/>
          <w:szCs w:val="20"/>
        </w:rPr>
        <w:t xml:space="preserve"> Assisted in research, documentation, and report preparation.</w:t>
      </w:r>
    </w:p>
    <w:p w:rsidR="004A0FEA" w:rsidRPr="004A0FEA" w:rsidRDefault="001A0ACA" w:rsidP="004A0FEA">
      <w:pPr>
        <w:pStyle w:val="NormalWeb"/>
        <w:numPr>
          <w:ilvl w:val="0"/>
          <w:numId w:val="10"/>
        </w:numPr>
        <w:jc w:val="both"/>
        <w:rPr>
          <w:rFonts w:ascii="Arial" w:hAnsi="Arial" w:cs="Arial"/>
          <w:sz w:val="20"/>
          <w:szCs w:val="20"/>
        </w:rPr>
      </w:pPr>
      <w:r w:rsidRPr="001A0ACA">
        <w:rPr>
          <w:rStyle w:val="Strong"/>
          <w:rFonts w:ascii="Arial" w:hAnsi="Arial" w:cs="Arial"/>
          <w:sz w:val="20"/>
          <w:szCs w:val="20"/>
        </w:rPr>
        <w:t>Romavel Derita – System Tester:</w:t>
      </w:r>
      <w:r w:rsidRPr="001A0ACA">
        <w:rPr>
          <w:rFonts w:ascii="Arial" w:hAnsi="Arial" w:cs="Arial"/>
          <w:sz w:val="20"/>
          <w:szCs w:val="20"/>
        </w:rPr>
        <w:t xml:space="preserve"> Assisted in testing the application, checking its functionality, and identifying errors.</w:t>
      </w:r>
    </w:p>
    <w:p w:rsidR="001A0ACA" w:rsidRPr="001A0ACA" w:rsidRDefault="001A0ACA" w:rsidP="004A0FEA">
      <w:pPr>
        <w:pStyle w:val="NormalWeb"/>
        <w:numPr>
          <w:ilvl w:val="0"/>
          <w:numId w:val="10"/>
        </w:numPr>
        <w:jc w:val="both"/>
        <w:rPr>
          <w:rFonts w:ascii="Arial" w:hAnsi="Arial" w:cs="Arial"/>
          <w:sz w:val="20"/>
          <w:szCs w:val="20"/>
        </w:rPr>
      </w:pPr>
      <w:r w:rsidRPr="001A0ACA">
        <w:rPr>
          <w:rStyle w:val="Strong"/>
          <w:rFonts w:ascii="Arial" w:hAnsi="Arial" w:cs="Arial"/>
          <w:sz w:val="20"/>
          <w:szCs w:val="20"/>
        </w:rPr>
        <w:t>Genevieve Inojales – Documentation and Presentation:</w:t>
      </w:r>
      <w:r w:rsidRPr="001A0ACA">
        <w:rPr>
          <w:rFonts w:ascii="Arial" w:hAnsi="Arial" w:cs="Arial"/>
          <w:sz w:val="20"/>
          <w:szCs w:val="20"/>
        </w:rPr>
        <w:t xml:space="preserve"> Assisted in preparing project documentation and presentation materials.</w:t>
      </w:r>
    </w:p>
    <w:p w:rsidR="00E26800" w:rsidRPr="001A0ACA" w:rsidRDefault="00E26800" w:rsidP="004A0FEA">
      <w:pPr>
        <w:spacing w:after="200" w:line="240" w:lineRule="auto"/>
        <w:jc w:val="both"/>
        <w:rPr>
          <w:color w:val="auto"/>
        </w:rPr>
      </w:pPr>
    </w:p>
    <w:sectPr w:rsidR="00E26800" w:rsidRPr="001A0ACA" w:rsidSect="005B6052">
      <w:footerReference w:type="default" r:id="rId12"/>
      <w:pgSz w:w="12240" w:h="15840"/>
      <w:pgMar w:top="1080" w:right="1224" w:bottom="1080" w:left="1224"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952680" w:rsidRDefault="00952680" w:rsidP="006A3330">
      <w:pPr>
        <w:spacing w:after="0" w:line="240" w:lineRule="auto"/>
      </w:pPr>
      <w:r>
        <w:separator/>
      </w:r>
    </w:p>
  </w:endnote>
  <w:endnote w:type="continuationSeparator" w:id="0">
    <w:p w:rsidR="00952680" w:rsidRDefault="00952680" w:rsidP="006A333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Tw Cen MT Condensed Extra Bold">
    <w:panose1 w:val="020B0803020202020204"/>
    <w:charset w:val="00"/>
    <w:family w:val="swiss"/>
    <w:pitch w:val="variable"/>
    <w:sig w:usb0="00000007" w:usb1="00000000" w:usb2="00000000" w:usb3="00000000" w:csb0="00000003" w:csb1="00000000"/>
  </w:font>
  <w:font w:name="Copperplate Gothic Bold">
    <w:panose1 w:val="020E0705020206020404"/>
    <w:charset w:val="00"/>
    <w:family w:val="swiss"/>
    <w:pitch w:val="variable"/>
    <w:sig w:usb0="00000003" w:usb1="00000000" w:usb2="00000000" w:usb3="00000000" w:csb0="00000001" w:csb1="00000000"/>
  </w:font>
  <w:font w:name="Eras Demi ITC">
    <w:panose1 w:val="020B0805030504020804"/>
    <w:charset w:val="00"/>
    <w:family w:val="swiss"/>
    <w:pitch w:val="variable"/>
    <w:sig w:usb0="00000003" w:usb1="00000000" w:usb2="00000000" w:usb3="00000000" w:csb0="00000001" w:csb1="00000000"/>
  </w:font>
  <w:font w:name="SimSun">
    <w:altName w:val="宋体"/>
    <w:panose1 w:val="02010600030101010101"/>
    <w:charset w:val="86"/>
    <w:family w:val="auto"/>
    <w:pitch w:val="variable"/>
    <w:sig w:usb0="00000203" w:usb1="288F0000" w:usb2="00000016" w:usb3="00000000" w:csb0="00040001" w:csb1="00000000"/>
  </w:font>
  <w:font w:name="Agency FB">
    <w:panose1 w:val="020B0503020202020204"/>
    <w:charset w:val="00"/>
    <w:family w:val="swiss"/>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641884114"/>
      <w:docPartObj>
        <w:docPartGallery w:val="Page Numbers (Bottom of Page)"/>
        <w:docPartUnique/>
      </w:docPartObj>
    </w:sdtPr>
    <w:sdtEndPr>
      <w:rPr>
        <w:noProof/>
      </w:rPr>
    </w:sdtEndPr>
    <w:sdtContent>
      <w:p w:rsidR="005B6052" w:rsidRDefault="005B6052">
        <w:pPr>
          <w:pStyle w:val="Footer"/>
          <w:jc w:val="center"/>
        </w:pPr>
        <w:r>
          <w:fldChar w:fldCharType="begin"/>
        </w:r>
        <w:r>
          <w:instrText xml:space="preserve"> PAGE   \* MERGEFORMAT </w:instrText>
        </w:r>
        <w:r>
          <w:fldChar w:fldCharType="separate"/>
        </w:r>
        <w:r w:rsidR="004A0FEA">
          <w:rPr>
            <w:noProof/>
          </w:rPr>
          <w:t>5</w:t>
        </w:r>
        <w:r>
          <w:rPr>
            <w:noProof/>
          </w:rPr>
          <w:fldChar w:fldCharType="end"/>
        </w:r>
      </w:p>
    </w:sdtContent>
  </w:sdt>
  <w:p w:rsidR="005B6052" w:rsidRDefault="005B6052">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952680" w:rsidRDefault="00952680" w:rsidP="006A3330">
      <w:pPr>
        <w:spacing w:after="0" w:line="240" w:lineRule="auto"/>
      </w:pPr>
      <w:r>
        <w:separator/>
      </w:r>
    </w:p>
  </w:footnote>
  <w:footnote w:type="continuationSeparator" w:id="0">
    <w:p w:rsidR="00952680" w:rsidRDefault="00952680" w:rsidP="006A333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A3330" w:rsidRPr="006A3330" w:rsidRDefault="006A3330" w:rsidP="006A3330">
    <w:pPr>
      <w:spacing w:after="0"/>
      <w:ind w:left="720" w:firstLine="720"/>
      <w:contextualSpacing/>
      <w:rPr>
        <w:rFonts w:eastAsia="SimSun" w:cs="Arial"/>
      </w:rPr>
    </w:pPr>
    <w:r w:rsidRPr="006A3330">
      <w:rPr>
        <w:rFonts w:eastAsia="SimSun" w:cs="Arial"/>
        <w:noProof/>
        <w:lang w:val="en-PH" w:eastAsia="en-PH"/>
      </w:rPr>
      <w:drawing>
        <wp:anchor distT="0" distB="0" distL="114300" distR="114300" simplePos="0" relativeHeight="251655680" behindDoc="1" locked="0" layoutInCell="1" allowOverlap="1" wp14:anchorId="10DDB752" wp14:editId="24CE77BE">
          <wp:simplePos x="0" y="0"/>
          <wp:positionH relativeFrom="column">
            <wp:posOffset>4956810</wp:posOffset>
          </wp:positionH>
          <wp:positionV relativeFrom="paragraph">
            <wp:posOffset>109220</wp:posOffset>
          </wp:positionV>
          <wp:extent cx="1261745" cy="640080"/>
          <wp:effectExtent l="0" t="0" r="0" b="7620"/>
          <wp:wrapNone/>
          <wp:docPr id="926544812" name="Pictur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908919629"/>
                  <pic:cNvPicPr preferRelativeResize="0">
                    <a:picLocks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261745" cy="640080"/>
                  </a:xfrm>
                  <a:prstGeom prst="rect">
                    <a:avLst/>
                  </a:prstGeom>
                  <a:noFill/>
                  <a:ln>
                    <a:noFill/>
                  </a:ln>
                </pic:spPr>
              </pic:pic>
            </a:graphicData>
          </a:graphic>
          <wp14:sizeRelH relativeFrom="page">
            <wp14:pctWidth>0</wp14:pctWidth>
          </wp14:sizeRelH>
          <wp14:sizeRelV relativeFrom="page">
            <wp14:pctHeight>0</wp14:pctHeight>
          </wp14:sizeRelV>
        </wp:anchor>
      </w:drawing>
    </w:r>
    <w:r w:rsidRPr="006A3330">
      <w:rPr>
        <w:rFonts w:eastAsia="SimSun" w:cs="Arial"/>
        <w:noProof/>
        <w:lang w:val="en-PH" w:eastAsia="en-PH"/>
      </w:rPr>
      <w:drawing>
        <wp:anchor distT="0" distB="0" distL="114300" distR="114300" simplePos="0" relativeHeight="251661824" behindDoc="1" locked="0" layoutInCell="1" allowOverlap="1" wp14:anchorId="1FD47B48" wp14:editId="358A4908">
          <wp:simplePos x="0" y="0"/>
          <wp:positionH relativeFrom="column">
            <wp:posOffset>4159885</wp:posOffset>
          </wp:positionH>
          <wp:positionV relativeFrom="paragraph">
            <wp:posOffset>65405</wp:posOffset>
          </wp:positionV>
          <wp:extent cx="748665" cy="694690"/>
          <wp:effectExtent l="0" t="0" r="0" b="0"/>
          <wp:wrapNone/>
          <wp:docPr id="753267914" name="Pictur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a:picLocks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748665" cy="694690"/>
                  </a:xfrm>
                  <a:prstGeom prst="rect">
                    <a:avLst/>
                  </a:prstGeom>
                  <a:noFill/>
                  <a:ln>
                    <a:noFill/>
                  </a:ln>
                </pic:spPr>
              </pic:pic>
            </a:graphicData>
          </a:graphic>
          <wp14:sizeRelH relativeFrom="page">
            <wp14:pctWidth>0</wp14:pctWidth>
          </wp14:sizeRelH>
          <wp14:sizeRelV relativeFrom="page">
            <wp14:pctHeight>0</wp14:pctHeight>
          </wp14:sizeRelV>
        </wp:anchor>
      </w:drawing>
    </w:r>
    <w:r w:rsidRPr="006A3330">
      <w:rPr>
        <w:rFonts w:eastAsia="SimSun" w:cs="Arial"/>
        <w:noProof/>
        <w:lang w:val="en-PH" w:eastAsia="en-PH"/>
      </w:rPr>
      <w:drawing>
        <wp:anchor distT="0" distB="0" distL="114300" distR="114300" simplePos="0" relativeHeight="251658752" behindDoc="1" locked="0" layoutInCell="1" allowOverlap="1" wp14:anchorId="15208383" wp14:editId="1B61F6A2">
          <wp:simplePos x="0" y="0"/>
          <wp:positionH relativeFrom="column">
            <wp:posOffset>43180</wp:posOffset>
          </wp:positionH>
          <wp:positionV relativeFrom="paragraph">
            <wp:posOffset>65405</wp:posOffset>
          </wp:positionV>
          <wp:extent cx="640080" cy="640080"/>
          <wp:effectExtent l="0" t="0" r="7620" b="7620"/>
          <wp:wrapNone/>
          <wp:docPr id="1218353678"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2.png"/>
                  <pic:cNvPicPr>
                    <a:picLocks noChangeArrowheads="1"/>
                  </pic:cNvPicPr>
                </pic:nvPicPr>
                <pic:blipFill>
                  <a:blip r:embed="rId3">
                    <a:extLst>
                      <a:ext uri="{28A0092B-C50C-407E-A947-70E740481C1C}">
                        <a14:useLocalDpi xmlns:a14="http://schemas.microsoft.com/office/drawing/2010/main" val="0"/>
                      </a:ext>
                    </a:extLst>
                  </a:blip>
                  <a:srcRect/>
                  <a:stretch>
                    <a:fillRect/>
                  </a:stretch>
                </pic:blipFill>
                <pic:spPr bwMode="auto">
                  <a:xfrm>
                    <a:off x="0" y="0"/>
                    <a:ext cx="640080" cy="640080"/>
                  </a:xfrm>
                  <a:prstGeom prst="rect">
                    <a:avLst/>
                  </a:prstGeom>
                  <a:noFill/>
                  <a:ln>
                    <a:noFill/>
                  </a:ln>
                </pic:spPr>
              </pic:pic>
            </a:graphicData>
          </a:graphic>
          <wp14:sizeRelH relativeFrom="page">
            <wp14:pctWidth>0</wp14:pctWidth>
          </wp14:sizeRelH>
          <wp14:sizeRelV relativeFrom="page">
            <wp14:pctHeight>0</wp14:pctHeight>
          </wp14:sizeRelV>
        </wp:anchor>
      </w:drawing>
    </w:r>
    <w:r w:rsidRPr="006A3330">
      <w:rPr>
        <w:rFonts w:eastAsia="SimSun" w:cs="Arial"/>
      </w:rPr>
      <w:t>Republic of the Philippines</w:t>
    </w:r>
  </w:p>
  <w:p w:rsidR="006A3330" w:rsidRPr="006A3330" w:rsidRDefault="006A3330" w:rsidP="006A3330">
    <w:pPr>
      <w:spacing w:after="0"/>
      <w:ind w:left="720" w:firstLine="720"/>
      <w:contextualSpacing/>
      <w:rPr>
        <w:rFonts w:eastAsia="SimSun" w:cs="Arial"/>
        <w:b/>
        <w:szCs w:val="24"/>
      </w:rPr>
    </w:pPr>
    <w:r w:rsidRPr="006A3330">
      <w:rPr>
        <w:rFonts w:eastAsia="SimSun" w:cs="Arial"/>
        <w:b/>
        <w:szCs w:val="24"/>
      </w:rPr>
      <w:t>BOHOL ISLAND STATE UNIVERSITY</w:t>
    </w:r>
  </w:p>
  <w:p w:rsidR="006A3330" w:rsidRPr="006A3330" w:rsidRDefault="006A3330" w:rsidP="006A3330">
    <w:pPr>
      <w:spacing w:after="0"/>
      <w:ind w:left="720" w:firstLine="720"/>
      <w:contextualSpacing/>
      <w:rPr>
        <w:rFonts w:eastAsia="SimSun" w:cs="Arial"/>
        <w:szCs w:val="20"/>
      </w:rPr>
    </w:pPr>
    <w:r w:rsidRPr="006A3330">
      <w:rPr>
        <w:rFonts w:eastAsia="SimSun" w:cs="Arial"/>
        <w:szCs w:val="20"/>
      </w:rPr>
      <w:t>Cogtong, Candijay, 6312, Bohol, Philippines</w:t>
    </w:r>
  </w:p>
  <w:p w:rsidR="006A3330" w:rsidRPr="006A3330" w:rsidRDefault="006A3330" w:rsidP="006A3330">
    <w:pPr>
      <w:spacing w:after="0"/>
      <w:ind w:left="720" w:firstLine="720"/>
      <w:contextualSpacing/>
      <w:rPr>
        <w:rFonts w:eastAsia="SimSun" w:cs="Arial"/>
        <w:szCs w:val="20"/>
      </w:rPr>
    </w:pPr>
    <w:r w:rsidRPr="006A3330">
      <w:rPr>
        <w:rFonts w:eastAsia="SimSun" w:cs="Arial"/>
        <w:szCs w:val="20"/>
      </w:rPr>
      <w:t>Office of the College of Sciences</w:t>
    </w:r>
  </w:p>
  <w:p w:rsidR="006A3330" w:rsidRDefault="006A3330" w:rsidP="006A3330">
    <w:pPr>
      <w:spacing w:after="0"/>
      <w:ind w:left="720" w:firstLine="720"/>
      <w:contextualSpacing/>
      <w:rPr>
        <w:rFonts w:ascii="Agency FB" w:eastAsia="SimSun" w:hAnsi="Agency FB" w:cs="Calibri Light"/>
        <w:b/>
        <w:iCs/>
        <w:sz w:val="4"/>
        <w:szCs w:val="14"/>
      </w:rPr>
    </w:pPr>
    <w:r>
      <w:rPr>
        <w:rFonts w:ascii="Agency FB" w:eastAsia="SimSun" w:hAnsi="Agency FB" w:cs="Calibri Light"/>
        <w:b/>
        <w:iCs/>
        <w:sz w:val="10"/>
        <w:szCs w:val="20"/>
      </w:rPr>
      <w:t xml:space="preserve"> </w:t>
    </w:r>
  </w:p>
  <w:p w:rsidR="006A3330" w:rsidRDefault="006A3330" w:rsidP="006A3330">
    <w:pPr>
      <w:tabs>
        <w:tab w:val="right" w:pos="9746"/>
      </w:tabs>
      <w:spacing w:after="0"/>
      <w:ind w:left="720" w:firstLine="720"/>
      <w:contextualSpacing/>
      <w:rPr>
        <w:rFonts w:ascii="Times New Roman" w:eastAsia="SimSun" w:hAnsi="Times New Roman" w:cs="Times New Roman"/>
        <w:bCs/>
        <w:i/>
        <w:iCs/>
        <w:szCs w:val="20"/>
      </w:rPr>
    </w:pPr>
    <w:r>
      <w:rPr>
        <w:rFonts w:ascii="Times New Roman" w:eastAsia="SimSun" w:hAnsi="Times New Roman" w:cs="Times New Roman"/>
        <w:b/>
        <w:i/>
        <w:iCs/>
        <w:szCs w:val="20"/>
      </w:rPr>
      <w:t>B</w:t>
    </w:r>
    <w:r>
      <w:rPr>
        <w:rFonts w:ascii="Times New Roman" w:eastAsia="SimSun" w:hAnsi="Times New Roman" w:cs="Times New Roman"/>
        <w:bCs/>
        <w:i/>
        <w:iCs/>
        <w:szCs w:val="20"/>
      </w:rPr>
      <w:t xml:space="preserve">alance </w:t>
    </w:r>
    <w:r>
      <w:rPr>
        <w:rFonts w:ascii="Calibri Light" w:eastAsia="SimSun" w:hAnsi="Calibri Light" w:cs="Calibri Light"/>
        <w:bCs/>
        <w:szCs w:val="20"/>
      </w:rPr>
      <w:t>I</w:t>
    </w:r>
    <w:r>
      <w:rPr>
        <w:rFonts w:ascii="Times New Roman" w:eastAsia="SimSun" w:hAnsi="Times New Roman" w:cs="Times New Roman"/>
        <w:bCs/>
        <w:szCs w:val="20"/>
      </w:rPr>
      <w:t xml:space="preserve"> </w:t>
    </w:r>
    <w:r>
      <w:rPr>
        <w:rFonts w:ascii="Times New Roman" w:eastAsia="SimSun" w:hAnsi="Times New Roman" w:cs="Times New Roman"/>
        <w:b/>
        <w:i/>
        <w:iCs/>
        <w:szCs w:val="20"/>
      </w:rPr>
      <w:t>I</w:t>
    </w:r>
    <w:r>
      <w:rPr>
        <w:rFonts w:ascii="Times New Roman" w:eastAsia="SimSun" w:hAnsi="Times New Roman" w:cs="Times New Roman"/>
        <w:bCs/>
        <w:i/>
        <w:iCs/>
        <w:szCs w:val="20"/>
      </w:rPr>
      <w:t xml:space="preserve">ntegrity </w:t>
    </w:r>
    <w:r>
      <w:rPr>
        <w:rFonts w:ascii="Calibri Light" w:eastAsia="SimSun" w:hAnsi="Calibri Light" w:cs="Calibri Light"/>
        <w:bCs/>
        <w:szCs w:val="20"/>
      </w:rPr>
      <w:t>I</w:t>
    </w:r>
    <w:r>
      <w:rPr>
        <w:rFonts w:ascii="Times New Roman" w:eastAsia="SimSun" w:hAnsi="Times New Roman" w:cs="Times New Roman"/>
        <w:bCs/>
        <w:szCs w:val="20"/>
      </w:rPr>
      <w:t xml:space="preserve"> </w:t>
    </w:r>
    <w:r>
      <w:rPr>
        <w:rFonts w:ascii="Times New Roman" w:eastAsia="SimSun" w:hAnsi="Times New Roman" w:cs="Times New Roman"/>
        <w:b/>
        <w:i/>
        <w:iCs/>
        <w:szCs w:val="20"/>
      </w:rPr>
      <w:t>S</w:t>
    </w:r>
    <w:r>
      <w:rPr>
        <w:rFonts w:ascii="Times New Roman" w:eastAsia="SimSun" w:hAnsi="Times New Roman" w:cs="Times New Roman"/>
        <w:bCs/>
        <w:i/>
        <w:iCs/>
        <w:szCs w:val="20"/>
      </w:rPr>
      <w:t xml:space="preserve">tewardship </w:t>
    </w:r>
    <w:r>
      <w:rPr>
        <w:rFonts w:ascii="Calibri Light" w:eastAsia="SimSun" w:hAnsi="Calibri Light" w:cs="Calibri Light"/>
        <w:bCs/>
        <w:szCs w:val="20"/>
      </w:rPr>
      <w:t>I</w:t>
    </w:r>
    <w:r>
      <w:rPr>
        <w:rFonts w:ascii="Times New Roman" w:eastAsia="SimSun" w:hAnsi="Times New Roman" w:cs="Times New Roman"/>
        <w:bCs/>
        <w:i/>
        <w:iCs/>
        <w:szCs w:val="20"/>
      </w:rPr>
      <w:t xml:space="preserve"> </w:t>
    </w:r>
    <w:r>
      <w:rPr>
        <w:rFonts w:ascii="Times New Roman" w:eastAsia="SimSun" w:hAnsi="Times New Roman" w:cs="Times New Roman"/>
        <w:b/>
        <w:i/>
        <w:iCs/>
        <w:szCs w:val="20"/>
      </w:rPr>
      <w:t>U</w:t>
    </w:r>
    <w:r>
      <w:rPr>
        <w:rFonts w:ascii="Times New Roman" w:eastAsia="SimSun" w:hAnsi="Times New Roman" w:cs="Times New Roman"/>
        <w:bCs/>
        <w:i/>
        <w:iCs/>
        <w:szCs w:val="20"/>
      </w:rPr>
      <w:t>prightness</w:t>
    </w:r>
  </w:p>
  <w:p w:rsidR="006A3330" w:rsidRDefault="006A3330">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365C277C"/>
    <w:multiLevelType w:val="multilevel"/>
    <w:tmpl w:val="D3305D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7F280156"/>
    <w:multiLevelType w:val="hybridMultilevel"/>
    <w:tmpl w:val="16B4775A"/>
    <w:lvl w:ilvl="0" w:tplc="3409000F">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9"/>
  </w:num>
  <w:num w:numId="1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127F3"/>
    <w:rsid w:val="00034616"/>
    <w:rsid w:val="0006063C"/>
    <w:rsid w:val="00087668"/>
    <w:rsid w:val="000D5B1D"/>
    <w:rsid w:val="000F29B4"/>
    <w:rsid w:val="0015074B"/>
    <w:rsid w:val="0016733A"/>
    <w:rsid w:val="001A0ACA"/>
    <w:rsid w:val="0029639D"/>
    <w:rsid w:val="00326F90"/>
    <w:rsid w:val="00362BEE"/>
    <w:rsid w:val="003E7A9F"/>
    <w:rsid w:val="004960ED"/>
    <w:rsid w:val="004A0FEA"/>
    <w:rsid w:val="00592AE0"/>
    <w:rsid w:val="005B6052"/>
    <w:rsid w:val="00611CB6"/>
    <w:rsid w:val="00680337"/>
    <w:rsid w:val="006A3330"/>
    <w:rsid w:val="00736A05"/>
    <w:rsid w:val="008F6336"/>
    <w:rsid w:val="00921562"/>
    <w:rsid w:val="00952680"/>
    <w:rsid w:val="009910D9"/>
    <w:rsid w:val="009A5573"/>
    <w:rsid w:val="00AA1D8D"/>
    <w:rsid w:val="00B04123"/>
    <w:rsid w:val="00B27C7F"/>
    <w:rsid w:val="00B47730"/>
    <w:rsid w:val="00CB0664"/>
    <w:rsid w:val="00E2680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14:docId w14:val="36080D7E"/>
  <w14:defaultImageDpi w14:val="300"/>
  <w15:docId w15:val="{800418A3-69C7-4299-BBD8-B28E3E4D0E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pPr>
      <w:spacing w:after="120" w:line="274" w:lineRule="auto"/>
    </w:pPr>
    <w:rPr>
      <w:rFonts w:ascii="Arial" w:hAnsi="Arial"/>
      <w:color w:val="000000"/>
      <w:sz w:val="20"/>
    </w:rPr>
  </w:style>
  <w:style w:type="paragraph" w:styleId="Heading1">
    <w:name w:val="heading 1"/>
    <w:basedOn w:val="Normal"/>
    <w:next w:val="Normal"/>
    <w:link w:val="Heading1Char"/>
    <w:uiPriority w:val="9"/>
    <w:qFormat/>
    <w:rsid w:val="00FC693F"/>
    <w:pPr>
      <w:keepNext/>
      <w:keepLines/>
      <w:spacing w:before="480"/>
      <w:outlineLvl w:val="0"/>
    </w:pPr>
    <w:rPr>
      <w:rFonts w:asciiTheme="majorHAnsi" w:eastAsiaTheme="majorEastAsia" w:hAnsiTheme="majorHAnsi" w:cstheme="majorBidi"/>
      <w:b/>
      <w:bCs/>
      <w:color w:val="162F45"/>
      <w:sz w:val="30"/>
      <w:szCs w:val="28"/>
    </w:rPr>
  </w:style>
  <w:style w:type="paragraph" w:styleId="Heading2">
    <w:name w:val="heading 2"/>
    <w:basedOn w:val="Normal"/>
    <w:next w:val="Normal"/>
    <w:link w:val="Heading2Char"/>
    <w:uiPriority w:val="9"/>
    <w:unhideWhenUsed/>
    <w:qFormat/>
    <w:rsid w:val="00FC693F"/>
    <w:pPr>
      <w:keepNext/>
      <w:keepLines/>
      <w:spacing w:before="200"/>
      <w:outlineLvl w:val="1"/>
    </w:pPr>
    <w:rPr>
      <w:rFonts w:asciiTheme="majorHAnsi" w:eastAsiaTheme="majorEastAsia" w:hAnsiTheme="majorHAnsi" w:cstheme="majorBidi"/>
      <w:b/>
      <w:bCs/>
      <w:color w:val="162F45"/>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line="240" w:lineRule="auto"/>
      <w:contextualSpacing/>
    </w:pPr>
    <w:rPr>
      <w:rFonts w:asciiTheme="majorHAnsi" w:eastAsiaTheme="majorEastAsia" w:hAnsiTheme="majorHAnsi" w:cstheme="majorBidi"/>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unhideWhenUsed/>
    <w:rsid w:val="001A0ACA"/>
    <w:pPr>
      <w:spacing w:before="100" w:beforeAutospacing="1" w:after="100" w:afterAutospacing="1" w:line="240" w:lineRule="auto"/>
    </w:pPr>
    <w:rPr>
      <w:rFonts w:ascii="Times New Roman" w:eastAsia="Times New Roman" w:hAnsi="Times New Roman" w:cs="Times New Roman"/>
      <w:color w:val="auto"/>
      <w:sz w:val="24"/>
      <w:szCs w:val="24"/>
      <w:lang w:val="en-PH" w:eastAsia="en-PH"/>
    </w:rPr>
  </w:style>
  <w:style w:type="character" w:styleId="Hyperlink">
    <w:name w:val="Hyperlink"/>
    <w:basedOn w:val="DefaultParagraphFont"/>
    <w:uiPriority w:val="99"/>
    <w:unhideWhenUsed/>
    <w:rsid w:val="000127F3"/>
    <w:rPr>
      <w:color w:val="0000FF" w:themeColor="hyperlink"/>
      <w:u w:val="single"/>
    </w:rPr>
  </w:style>
  <w:style w:type="character" w:styleId="FollowedHyperlink">
    <w:name w:val="FollowedHyperlink"/>
    <w:basedOn w:val="DefaultParagraphFont"/>
    <w:uiPriority w:val="99"/>
    <w:semiHidden/>
    <w:unhideWhenUsed/>
    <w:rsid w:val="000127F3"/>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021979812">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6.png"/><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EFD7760-150B-4520-9C00-509C4C67143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159</TotalTime>
  <Pages>6</Pages>
  <Words>996</Words>
  <Characters>5682</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Gender Neutral Language Recognizer Simple Requirements and Documentation Template</vt:lpstr>
    </vt:vector>
  </TitlesOfParts>
  <Manager/>
  <Company/>
  <LinksUpToDate>false</LinksUpToDate>
  <CharactersWithSpaces>6665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Gender Neutral Language Recognizer Simple Requirements and Documentation Template</dc:title>
  <dc:subject/>
  <dc:creator>FEL JOSEPH AUXTERO</dc:creator>
  <cp:keywords/>
  <dc:description>generated by python-docx</dc:description>
  <cp:lastModifiedBy>Mafer</cp:lastModifiedBy>
  <cp:revision>12</cp:revision>
  <dcterms:created xsi:type="dcterms:W3CDTF">2026-10-23T02:15:00Z</dcterms:created>
  <dcterms:modified xsi:type="dcterms:W3CDTF">2026-10-24T07:26:00Z</dcterms:modified>
  <cp:category/>
</cp:coreProperties>
</file>