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2840" w14:textId="7E84BF74" w:rsidR="00456E6B" w:rsidRPr="00FE6A1A" w:rsidRDefault="00456E6B" w:rsidP="00456E6B">
      <w:pPr>
        <w:spacing w:after="0" w:line="240" w:lineRule="auto"/>
        <w:rPr>
          <w:rFonts w:ascii="Calibri" w:hAnsi="Calibri" w:cs="Calibri"/>
          <w:b/>
          <w:bCs/>
        </w:rPr>
      </w:pPr>
      <w:r w:rsidRPr="00FE6A1A">
        <w:rPr>
          <w:rFonts w:ascii="Calibri" w:hAnsi="Calibri" w:cs="Calibri"/>
          <w:b/>
          <w:bCs/>
        </w:rPr>
        <w:t>JAC-1:</w:t>
      </w:r>
      <w:r w:rsidRPr="00FE6A1A">
        <w:rPr>
          <w:rFonts w:ascii="Calibri" w:hAnsi="Calibri" w:cs="Calibri"/>
        </w:rPr>
        <w:t xml:space="preserve"> The provider has a continuing education (CE) mission statement that highlights education for the healthcare team with expected results articulated in terms of changes in skills/strategy, or performance of the healthcare team, and/or patient outcomes.</w:t>
      </w:r>
    </w:p>
    <w:p w14:paraId="66CA0813" w14:textId="77777777" w:rsidR="00456E6B" w:rsidRPr="00FE6A1A" w:rsidRDefault="00456E6B" w:rsidP="00456E6B">
      <w:pPr>
        <w:spacing w:after="0" w:line="240" w:lineRule="auto"/>
        <w:rPr>
          <w:rFonts w:ascii="Calibri" w:hAnsi="Calibri" w:cs="Calibri"/>
        </w:rPr>
      </w:pPr>
    </w:p>
    <w:p w14:paraId="197DB4F0" w14:textId="4B2B82CF" w:rsidR="00456E6B" w:rsidRPr="00FE6A1A" w:rsidRDefault="00456E6B" w:rsidP="00E021B3">
      <w:pPr>
        <w:spacing w:after="0" w:line="240" w:lineRule="auto"/>
        <w:rPr>
          <w:rFonts w:ascii="Calibri" w:hAnsi="Calibri" w:cs="Calibri"/>
        </w:rPr>
      </w:pPr>
      <w:r w:rsidRPr="00FE6A1A">
        <w:rPr>
          <w:rFonts w:ascii="Calibri" w:hAnsi="Calibri" w:cs="Calibri"/>
          <w:b/>
          <w:bCs/>
        </w:rPr>
        <w:t>Guidance:</w:t>
      </w:r>
      <w:r w:rsidRPr="00FE6A1A">
        <w:rPr>
          <w:rFonts w:ascii="Calibri" w:hAnsi="Calibri" w:cs="Calibri"/>
        </w:rPr>
        <w:t xml:space="preserve"> Attach the provider’s CE mission statement to verify the expected results section of the mission statement clearly reflects the changes that are the expected results of the organization’s CE program (i.e., attach the CE mission statement and highlight the expected results).</w:t>
      </w:r>
    </w:p>
    <w:p w14:paraId="210A317C" w14:textId="72961794" w:rsidR="00456E6B" w:rsidRPr="00FE6A1A" w:rsidRDefault="00456E6B" w:rsidP="00456E6B">
      <w:pPr>
        <w:spacing w:after="0" w:line="240" w:lineRule="auto"/>
        <w:rPr>
          <w:rFonts w:ascii="Calibri" w:hAnsi="Calibri" w:cs="Calibri"/>
        </w:rPr>
      </w:pPr>
    </w:p>
    <w:p w14:paraId="65E6A535" w14:textId="77777777" w:rsidR="00456E6B" w:rsidRPr="00FE6A1A" w:rsidRDefault="00456E6B" w:rsidP="00456E6B">
      <w:pPr>
        <w:spacing w:after="0" w:line="240" w:lineRule="auto"/>
        <w:rPr>
          <w:rFonts w:ascii="Calibri" w:hAnsi="Calibri" w:cs="Calibri"/>
        </w:rPr>
      </w:pPr>
    </w:p>
    <w:p w14:paraId="55C57D7A" w14:textId="6FEC932E" w:rsidR="00456E6B" w:rsidRPr="00FE6A1A" w:rsidRDefault="00456E6B" w:rsidP="00D81F22">
      <w:pPr>
        <w:spacing w:after="120" w:line="240" w:lineRule="auto"/>
        <w:jc w:val="both"/>
        <w:textAlignment w:val="baseline"/>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Mission </w:t>
      </w:r>
      <w:r w:rsidR="00D81F22" w:rsidRPr="00FE6A1A">
        <w:rPr>
          <w:rFonts w:ascii="Calibri" w:eastAsia="Times New Roman" w:hAnsi="Calibri" w:cs="Calibri"/>
          <w:b/>
          <w:bCs/>
          <w:kern w:val="0"/>
          <w14:ligatures w14:val="none"/>
        </w:rPr>
        <w:t>Statement</w:t>
      </w:r>
    </w:p>
    <w:p w14:paraId="146B8FF5" w14:textId="77777777" w:rsidR="00456E6B" w:rsidRPr="00FE6A1A" w:rsidRDefault="00456E6B" w:rsidP="00D81F22">
      <w:pPr>
        <w:spacing w:after="120" w:line="240" w:lineRule="auto"/>
        <w:textAlignment w:val="baseline"/>
        <w:rPr>
          <w:rFonts w:ascii="Calibri" w:eastAsia="Times New Roman" w:hAnsi="Calibri" w:cs="Calibri"/>
          <w:kern w:val="0"/>
          <w14:ligatures w14:val="none"/>
        </w:rPr>
      </w:pPr>
      <w:r w:rsidRPr="00FE6A1A">
        <w:rPr>
          <w:rFonts w:ascii="Calibri" w:eastAsia="Times New Roman" w:hAnsi="Calibri" w:cs="Calibri"/>
          <w:kern w:val="0"/>
          <w14:ligatures w14:val="none"/>
        </w:rPr>
        <w:t>To expand access to continuing education that advances the evidence-based practices, military readiness, and interprofessional collaboration and skills of healthcare teams throughout the enterprise.     </w:t>
      </w:r>
    </w:p>
    <w:p w14:paraId="7D7E6D49" w14:textId="77777777" w:rsidR="00456E6B" w:rsidRPr="00FE6A1A" w:rsidRDefault="00456E6B" w:rsidP="00456E6B">
      <w:pPr>
        <w:spacing w:after="0" w:line="240" w:lineRule="auto"/>
        <w:rPr>
          <w:rFonts w:ascii="Calibri" w:hAnsi="Calibri" w:cs="Calibri"/>
        </w:rPr>
      </w:pPr>
    </w:p>
    <w:p w14:paraId="32DE0874" w14:textId="0F0B8D41" w:rsidR="00456E6B" w:rsidRPr="00FE6A1A" w:rsidRDefault="00456E6B" w:rsidP="00456E6B">
      <w:pPr>
        <w:spacing w:after="120" w:line="240" w:lineRule="auto"/>
        <w:rPr>
          <w:rFonts w:ascii="Calibri" w:hAnsi="Calibri" w:cs="Calibri"/>
          <w:b/>
          <w:bCs/>
        </w:rPr>
      </w:pPr>
      <w:r w:rsidRPr="00FE6A1A">
        <w:rPr>
          <w:rFonts w:ascii="Calibri" w:hAnsi="Calibri" w:cs="Calibri"/>
          <w:b/>
          <w:bCs/>
        </w:rPr>
        <w:t>Strategic Priorities</w:t>
      </w:r>
    </w:p>
    <w:p w14:paraId="5F1D9BDA" w14:textId="54EA7CA9" w:rsidR="00456E6B" w:rsidRPr="00FE6A1A" w:rsidRDefault="00456E6B" w:rsidP="00456E6B">
      <w:pPr>
        <w:numPr>
          <w:ilvl w:val="0"/>
          <w:numId w:val="3"/>
        </w:numPr>
        <w:spacing w:after="120" w:line="240" w:lineRule="auto"/>
        <w:rPr>
          <w:rFonts w:ascii="Calibri" w:hAnsi="Calibri" w:cs="Calibri"/>
        </w:rPr>
      </w:pPr>
      <w:r w:rsidRPr="00FE6A1A">
        <w:rPr>
          <w:rFonts w:ascii="Calibri" w:hAnsi="Calibri" w:cs="Calibri"/>
          <w:u w:val="single"/>
        </w:rPr>
        <w:t>To provide enterprise-wide support</w:t>
      </w:r>
      <w:r w:rsidRPr="00FE6A1A">
        <w:rPr>
          <w:rFonts w:ascii="Calibri" w:hAnsi="Calibri" w:cs="Calibri"/>
        </w:rPr>
        <w:t xml:space="preserve"> by meeting the diverse and evolving continuing education needs of interprofessional military healthcare teams. </w:t>
      </w:r>
    </w:p>
    <w:p w14:paraId="2A0CA16C" w14:textId="2EC106F5" w:rsidR="00456E6B" w:rsidRPr="00FE6A1A" w:rsidRDefault="00456E6B" w:rsidP="00456E6B">
      <w:pPr>
        <w:numPr>
          <w:ilvl w:val="0"/>
          <w:numId w:val="3"/>
        </w:numPr>
        <w:spacing w:after="120" w:line="240" w:lineRule="auto"/>
        <w:rPr>
          <w:rFonts w:ascii="Calibri" w:hAnsi="Calibri" w:cs="Calibri"/>
        </w:rPr>
      </w:pPr>
      <w:r w:rsidRPr="00FE6A1A">
        <w:rPr>
          <w:rFonts w:ascii="Calibri" w:hAnsi="Calibri" w:cs="Calibri"/>
          <w:u w:val="single"/>
        </w:rPr>
        <w:t>To maximize engagement in life-long learning opportunities</w:t>
      </w:r>
      <w:r w:rsidRPr="00FE6A1A">
        <w:rPr>
          <w:rFonts w:ascii="Calibri" w:hAnsi="Calibri" w:cs="Calibri"/>
        </w:rPr>
        <w:t xml:space="preserve"> using effective education strategies and a supportive program infrastructure.</w:t>
      </w:r>
    </w:p>
    <w:p w14:paraId="3632C12F" w14:textId="538E648E" w:rsidR="00456E6B" w:rsidRPr="00FE6A1A" w:rsidRDefault="00456E6B" w:rsidP="00456E6B">
      <w:pPr>
        <w:numPr>
          <w:ilvl w:val="0"/>
          <w:numId w:val="3"/>
        </w:numPr>
        <w:spacing w:after="120" w:line="240" w:lineRule="auto"/>
        <w:rPr>
          <w:rFonts w:ascii="Calibri" w:hAnsi="Calibri" w:cs="Calibri"/>
        </w:rPr>
      </w:pPr>
      <w:r w:rsidRPr="00FE6A1A">
        <w:rPr>
          <w:rFonts w:ascii="Calibri" w:hAnsi="Calibri" w:cs="Calibri"/>
          <w:u w:val="single"/>
        </w:rPr>
        <w:t>To ensure quality, integrity, and validity</w:t>
      </w:r>
      <w:r w:rsidRPr="00FE6A1A">
        <w:rPr>
          <w:rFonts w:ascii="Calibri" w:hAnsi="Calibri" w:cs="Calibri"/>
          <w:b/>
          <w:bCs/>
        </w:rPr>
        <w:t xml:space="preserve"> </w:t>
      </w:r>
      <w:r w:rsidRPr="00FE6A1A">
        <w:rPr>
          <w:rFonts w:ascii="Calibri" w:hAnsi="Calibri" w:cs="Calibri"/>
        </w:rPr>
        <w:t>by upholding standards and procedures that ensure high-quality educational activities based on unbiased, evidence-based content.</w:t>
      </w:r>
    </w:p>
    <w:p w14:paraId="68FA524D" w14:textId="718444F2" w:rsidR="00456E6B" w:rsidRPr="00FE6A1A" w:rsidRDefault="00456E6B" w:rsidP="00D81F22">
      <w:pPr>
        <w:numPr>
          <w:ilvl w:val="0"/>
          <w:numId w:val="3"/>
        </w:numPr>
        <w:spacing w:after="120" w:line="240" w:lineRule="auto"/>
        <w:rPr>
          <w:rFonts w:ascii="Calibri" w:hAnsi="Calibri" w:cs="Calibri"/>
        </w:rPr>
      </w:pPr>
      <w:r w:rsidRPr="00FE6A1A">
        <w:rPr>
          <w:rFonts w:ascii="Calibri" w:hAnsi="Calibri" w:cs="Calibri"/>
          <w:u w:val="single"/>
        </w:rPr>
        <w:t>To implement continuous program improvements</w:t>
      </w:r>
      <w:r w:rsidRPr="00FE6A1A">
        <w:rPr>
          <w:rFonts w:ascii="Calibri" w:hAnsi="Calibri" w:cs="Calibri"/>
        </w:rPr>
        <w:t xml:space="preserve"> by expanding opportunities to capture and</w:t>
      </w:r>
      <w:r w:rsidR="003A213D" w:rsidRPr="00FE6A1A">
        <w:rPr>
          <w:rFonts w:ascii="Calibri" w:hAnsi="Calibri" w:cs="Calibri"/>
        </w:rPr>
        <w:t>/or</w:t>
      </w:r>
      <w:r w:rsidRPr="00FE6A1A">
        <w:rPr>
          <w:rFonts w:ascii="Calibri" w:hAnsi="Calibri" w:cs="Calibri"/>
        </w:rPr>
        <w:t xml:space="preserve"> incorporate learner feedback during the planning, implementation, and evaluation of CE activities. </w:t>
      </w:r>
    </w:p>
    <w:p w14:paraId="66343F58" w14:textId="77777777" w:rsidR="00456E6B" w:rsidRPr="00FE6A1A" w:rsidRDefault="00456E6B" w:rsidP="00456E6B">
      <w:pPr>
        <w:spacing w:after="0" w:line="240" w:lineRule="auto"/>
        <w:rPr>
          <w:rFonts w:ascii="Calibri" w:hAnsi="Calibri" w:cs="Calibri"/>
        </w:rPr>
      </w:pPr>
    </w:p>
    <w:p w14:paraId="252BDF9A" w14:textId="230D673E" w:rsidR="00456E6B" w:rsidRPr="00FE6A1A" w:rsidRDefault="00456E6B" w:rsidP="00D81F22">
      <w:pPr>
        <w:spacing w:after="120" w:line="240" w:lineRule="auto"/>
        <w:rPr>
          <w:rFonts w:ascii="Calibri" w:hAnsi="Calibri" w:cs="Calibri"/>
          <w:b/>
          <w:bCs/>
        </w:rPr>
      </w:pPr>
      <w:r w:rsidRPr="00FE6A1A">
        <w:rPr>
          <w:rFonts w:ascii="Calibri" w:hAnsi="Calibri" w:cs="Calibri"/>
          <w:b/>
          <w:bCs/>
        </w:rPr>
        <w:t>Expected Results</w:t>
      </w:r>
    </w:p>
    <w:p w14:paraId="28317901" w14:textId="6289F7D8" w:rsidR="009B769A" w:rsidRPr="00FE6A1A" w:rsidRDefault="00456E6B" w:rsidP="00FE6A1A">
      <w:pPr>
        <w:spacing w:after="120" w:line="240" w:lineRule="auto"/>
        <w:rPr>
          <w:rFonts w:ascii="Calibri" w:hAnsi="Calibri" w:cs="Calibri"/>
        </w:rPr>
      </w:pPr>
      <w:r w:rsidRPr="00FE6A1A">
        <w:rPr>
          <w:rFonts w:ascii="Calibri" w:hAnsi="Calibri" w:cs="Calibri"/>
        </w:rPr>
        <w:t>Guided by</w:t>
      </w:r>
      <w:r w:rsidR="00EA7949" w:rsidRPr="00FE6A1A">
        <w:rPr>
          <w:rFonts w:ascii="Calibri" w:hAnsi="Calibri" w:cs="Calibri"/>
        </w:rPr>
        <w:t xml:space="preserve"> its</w:t>
      </w:r>
      <w:r w:rsidRPr="00FE6A1A">
        <w:rPr>
          <w:rFonts w:ascii="Calibri" w:hAnsi="Calibri" w:cs="Calibri"/>
        </w:rPr>
        <w:t xml:space="preserve"> mission and strategic priorities, </w:t>
      </w:r>
      <w:r w:rsidR="00EA7949" w:rsidRPr="00FE6A1A">
        <w:rPr>
          <w:rFonts w:ascii="Calibri" w:hAnsi="Calibri" w:cs="Calibri"/>
        </w:rPr>
        <w:t>CEPO</w:t>
      </w:r>
      <w:r w:rsidRPr="00FE6A1A">
        <w:rPr>
          <w:rFonts w:ascii="Calibri" w:hAnsi="Calibri" w:cs="Calibri"/>
        </w:rPr>
        <w:t xml:space="preserve"> expec</w:t>
      </w:r>
      <w:r w:rsidR="00AE4CA5" w:rsidRPr="00FE6A1A">
        <w:rPr>
          <w:rFonts w:ascii="Calibri" w:hAnsi="Calibri" w:cs="Calibri"/>
        </w:rPr>
        <w:t>ts</w:t>
      </w:r>
      <w:r w:rsidR="00F94437" w:rsidRPr="00FE6A1A">
        <w:rPr>
          <w:rFonts w:ascii="Calibri" w:hAnsi="Calibri" w:cs="Calibri"/>
        </w:rPr>
        <w:t xml:space="preserve"> the results of</w:t>
      </w:r>
      <w:r w:rsidR="00AE4CA5" w:rsidRPr="00FE6A1A">
        <w:rPr>
          <w:rFonts w:ascii="Calibri" w:hAnsi="Calibri" w:cs="Calibri"/>
        </w:rPr>
        <w:t xml:space="preserve"> its CE program</w:t>
      </w:r>
      <w:r w:rsidRPr="00FE6A1A">
        <w:rPr>
          <w:rFonts w:ascii="Calibri" w:hAnsi="Calibri" w:cs="Calibri"/>
        </w:rPr>
        <w:t xml:space="preserve"> to </w:t>
      </w:r>
      <w:r w:rsidR="00A73B7B" w:rsidRPr="00FE6A1A">
        <w:rPr>
          <w:rFonts w:ascii="Calibri" w:hAnsi="Calibri" w:cs="Calibri"/>
        </w:rPr>
        <w:t>reflect the following changes</w:t>
      </w:r>
      <w:r w:rsidRPr="00FE6A1A">
        <w:rPr>
          <w:rFonts w:ascii="Calibri" w:hAnsi="Calibri" w:cs="Calibri"/>
        </w:rPr>
        <w:t>:</w:t>
      </w:r>
    </w:p>
    <w:p w14:paraId="76AE859E" w14:textId="61F6061D" w:rsidR="00D84D4B" w:rsidRPr="00FE6A1A" w:rsidRDefault="002D5525" w:rsidP="002D5525">
      <w:pPr>
        <w:spacing w:after="240" w:line="240" w:lineRule="auto"/>
        <w:rPr>
          <w:rFonts w:ascii="Calibri" w:hAnsi="Calibri" w:cs="Calibri"/>
        </w:rPr>
      </w:pPr>
      <w:r w:rsidRPr="00FE6A1A">
        <w:rPr>
          <w:rFonts w:ascii="Calibri" w:eastAsia="Times New Roman" w:hAnsi="Calibri" w:cs="Calibri"/>
          <w:b/>
          <w:bCs/>
          <w:noProof/>
          <w:kern w:val="0"/>
        </w:rPr>
        <mc:AlternateContent>
          <mc:Choice Requires="wps">
            <w:drawing>
              <wp:anchor distT="0" distB="0" distL="114300" distR="114300" simplePos="0" relativeHeight="251659264" behindDoc="1" locked="0" layoutInCell="1" allowOverlap="1" wp14:anchorId="6DE7C484" wp14:editId="63731D3F">
                <wp:simplePos x="0" y="0"/>
                <wp:positionH relativeFrom="margin">
                  <wp:posOffset>-6096</wp:posOffset>
                </wp:positionH>
                <wp:positionV relativeFrom="margin">
                  <wp:posOffset>5602224</wp:posOffset>
                </wp:positionV>
                <wp:extent cx="5948045" cy="2060448"/>
                <wp:effectExtent l="0" t="0" r="0" b="0"/>
                <wp:wrapNone/>
                <wp:docPr id="1588758942" name="Rounded Rectangle 1"/>
                <wp:cNvGraphicFramePr/>
                <a:graphic xmlns:a="http://schemas.openxmlformats.org/drawingml/2006/main">
                  <a:graphicData uri="http://schemas.microsoft.com/office/word/2010/wordprocessingShape">
                    <wps:wsp>
                      <wps:cNvSpPr/>
                      <wps:spPr>
                        <a:xfrm>
                          <a:off x="0" y="0"/>
                          <a:ext cx="5948045" cy="2060448"/>
                        </a:xfrm>
                        <a:prstGeom prst="roundRect">
                          <a:avLst>
                            <a:gd name="adj" fmla="val 4606"/>
                          </a:avLst>
                        </a:prstGeom>
                        <a:solidFill>
                          <a:srgbClr val="ECF1F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0D1160" id="Rounded Rectangle 1" o:spid="_x0000_s1026" style="position:absolute;margin-left:-.5pt;margin-top:441.1pt;width:468.35pt;height:162.25pt;z-index:-2516572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301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" fillcolor="#ecf1f8" stroked="f" strokeweight="1pt">
                <v:stroke joinstyle="miter"/>
                <w10:wrap anchorx="margin" anchory="margin"/>
              </v:round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0" w:type="dxa"/>
        </w:tblCellMar>
        <w:tblLook w:val="04A0" w:firstRow="1" w:lastRow="0" w:firstColumn="1" w:lastColumn="0" w:noHBand="0" w:noVBand="1"/>
      </w:tblPr>
      <w:tblGrid>
        <w:gridCol w:w="2610"/>
        <w:gridCol w:w="734"/>
        <w:gridCol w:w="6016"/>
      </w:tblGrid>
      <w:tr w:rsidR="008B633E" w:rsidRPr="00FE6A1A" w14:paraId="14891DF7" w14:textId="77777777" w:rsidTr="00A63BBB">
        <w:tc>
          <w:tcPr>
            <w:tcW w:w="2610" w:type="dxa"/>
          </w:tcPr>
          <w:p w14:paraId="64B7D24E" w14:textId="60AA245D" w:rsidR="002179A5" w:rsidRPr="00FE6A1A" w:rsidRDefault="001E135B" w:rsidP="00FE6A1A">
            <w:pPr>
              <w:spacing w:after="120" w:line="240" w:lineRule="auto"/>
              <w:rPr>
                <w:rFonts w:ascii="Calibri" w:hAnsi="Calibri" w:cs="Calibri"/>
              </w:rPr>
            </w:pPr>
            <w:r w:rsidRPr="00FE6A1A">
              <w:rPr>
                <w:rFonts w:ascii="Calibri" w:eastAsia="Times New Roman" w:hAnsi="Calibri" w:cs="Calibri"/>
                <w:b/>
                <w:bCs/>
                <w:kern w:val="0"/>
                <w14:ligatures w14:val="none"/>
              </w:rPr>
              <w:t>E</w:t>
            </w:r>
            <w:r w:rsidR="002179A5" w:rsidRPr="00FE6A1A">
              <w:rPr>
                <w:rFonts w:ascii="Calibri" w:eastAsia="Times New Roman" w:hAnsi="Calibri" w:cs="Calibri"/>
                <w:b/>
                <w:bCs/>
                <w:kern w:val="0"/>
                <w14:ligatures w14:val="none"/>
              </w:rPr>
              <w:t>vidence-based practices</w:t>
            </w:r>
          </w:p>
        </w:tc>
        <w:tc>
          <w:tcPr>
            <w:tcW w:w="734" w:type="dxa"/>
          </w:tcPr>
          <w:p w14:paraId="69CAEC17" w14:textId="15520858" w:rsidR="002179A5" w:rsidRPr="00FE6A1A" w:rsidRDefault="002179A5" w:rsidP="009B769A">
            <w:pPr>
              <w:spacing w:after="120" w:line="240" w:lineRule="auto"/>
              <w:rPr>
                <w:rFonts w:ascii="Calibri" w:eastAsia="Times New Roman" w:hAnsi="Calibri" w:cs="Calibri"/>
                <w:b/>
                <w:bCs/>
                <w:kern w:val="0"/>
                <w:sz w:val="28"/>
                <w:szCs w:val="28"/>
                <w14:ligatures w14:val="none"/>
              </w:rPr>
            </w:pPr>
            <w:r w:rsidRPr="00FE6A1A">
              <w:rPr>
                <w:rFonts w:ascii="Calibri" w:eastAsia="Times New Roman" w:hAnsi="Calibri" w:cs="Calibri"/>
                <w:b/>
                <w:bCs/>
                <w:kern w:val="0"/>
                <w:sz w:val="28"/>
                <w:szCs w:val="28"/>
                <w14:ligatures w14:val="none"/>
              </w:rPr>
              <w:t>→</w:t>
            </w:r>
          </w:p>
        </w:tc>
        <w:tc>
          <w:tcPr>
            <w:tcW w:w="6016" w:type="dxa"/>
            <w:vAlign w:val="center"/>
          </w:tcPr>
          <w:p w14:paraId="7B0BF37E" w14:textId="4285183A" w:rsidR="002179A5" w:rsidRPr="00FE6A1A" w:rsidRDefault="003B2AA2" w:rsidP="00143160">
            <w:pPr>
              <w:spacing w:after="240" w:line="240" w:lineRule="auto"/>
              <w:rPr>
                <w:rFonts w:ascii="Calibri" w:hAnsi="Calibri" w:cs="Calibri"/>
              </w:rPr>
            </w:pPr>
            <w:r w:rsidRPr="00FE6A1A">
              <w:rPr>
                <w:rFonts w:ascii="Calibri" w:eastAsia="Times New Roman" w:hAnsi="Calibri" w:cs="Calibri"/>
                <w:kern w:val="0"/>
                <w14:ligatures w14:val="none"/>
              </w:rPr>
              <w:t>E</w:t>
            </w:r>
            <w:r w:rsidR="002179A5" w:rsidRPr="00FE6A1A">
              <w:rPr>
                <w:rFonts w:ascii="Calibri" w:eastAsia="Times New Roman" w:hAnsi="Calibri" w:cs="Calibri"/>
                <w:kern w:val="0"/>
                <w14:ligatures w14:val="none"/>
              </w:rPr>
              <w:t>nhanced clinical competency and evidence-informed</w:t>
            </w:r>
            <w:r w:rsidR="00553E36">
              <w:rPr>
                <w:rFonts w:ascii="Calibri" w:eastAsia="Times New Roman" w:hAnsi="Calibri" w:cs="Calibri"/>
                <w:kern w:val="0"/>
                <w14:ligatures w14:val="none"/>
              </w:rPr>
              <w:br/>
            </w:r>
            <w:r w:rsidR="002179A5" w:rsidRPr="00FE6A1A">
              <w:rPr>
                <w:rFonts w:ascii="Calibri" w:eastAsia="Times New Roman" w:hAnsi="Calibri" w:cs="Calibri"/>
                <w:kern w:val="0"/>
                <w14:ligatures w14:val="none"/>
              </w:rPr>
              <w:t>strategies among members of the healthcare team.</w:t>
            </w:r>
          </w:p>
        </w:tc>
      </w:tr>
      <w:tr w:rsidR="008B633E" w:rsidRPr="00FE6A1A" w14:paraId="34EA3C5A" w14:textId="77777777" w:rsidTr="00A63BBB">
        <w:tc>
          <w:tcPr>
            <w:tcW w:w="2610" w:type="dxa"/>
          </w:tcPr>
          <w:p w14:paraId="7A2219B8" w14:textId="572F2575" w:rsidR="002179A5" w:rsidRPr="00FE6A1A" w:rsidRDefault="001E135B" w:rsidP="009B769A">
            <w:pPr>
              <w:spacing w:after="120" w:line="240" w:lineRule="auto"/>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M</w:t>
            </w:r>
            <w:r w:rsidR="002179A5" w:rsidRPr="00FE6A1A">
              <w:rPr>
                <w:rFonts w:ascii="Calibri" w:eastAsia="Times New Roman" w:hAnsi="Calibri" w:cs="Calibri"/>
                <w:b/>
                <w:bCs/>
                <w:kern w:val="0"/>
                <w14:ligatures w14:val="none"/>
              </w:rPr>
              <w:t xml:space="preserve">ilitary </w:t>
            </w:r>
            <w:r w:rsidR="008B633E" w:rsidRPr="00FE6A1A">
              <w:rPr>
                <w:rFonts w:ascii="Calibri" w:eastAsia="Times New Roman" w:hAnsi="Calibri" w:cs="Calibri"/>
                <w:b/>
                <w:bCs/>
                <w:kern w:val="0"/>
                <w14:ligatures w14:val="none"/>
              </w:rPr>
              <w:t>r</w:t>
            </w:r>
            <w:r w:rsidR="002179A5" w:rsidRPr="00FE6A1A">
              <w:rPr>
                <w:rFonts w:ascii="Calibri" w:eastAsia="Times New Roman" w:hAnsi="Calibri" w:cs="Calibri"/>
                <w:b/>
                <w:bCs/>
                <w:kern w:val="0"/>
                <w14:ligatures w14:val="none"/>
              </w:rPr>
              <w:t>eadiness</w:t>
            </w:r>
          </w:p>
        </w:tc>
        <w:tc>
          <w:tcPr>
            <w:tcW w:w="734" w:type="dxa"/>
          </w:tcPr>
          <w:p w14:paraId="42243B28" w14:textId="2F0EC4B7" w:rsidR="002179A5" w:rsidRPr="00FE6A1A" w:rsidRDefault="002179A5" w:rsidP="009B769A">
            <w:pPr>
              <w:spacing w:after="120" w:line="240" w:lineRule="auto"/>
              <w:rPr>
                <w:rFonts w:ascii="Calibri" w:eastAsia="Times New Roman" w:hAnsi="Calibri" w:cs="Calibri"/>
                <w:kern w:val="0"/>
                <w:sz w:val="28"/>
                <w:szCs w:val="28"/>
                <w14:ligatures w14:val="none"/>
              </w:rPr>
            </w:pPr>
            <w:r w:rsidRPr="00FE6A1A">
              <w:rPr>
                <w:rFonts w:ascii="Calibri" w:eastAsia="Times New Roman" w:hAnsi="Calibri" w:cs="Calibri"/>
                <w:b/>
                <w:bCs/>
                <w:kern w:val="0"/>
                <w:sz w:val="28"/>
                <w:szCs w:val="28"/>
                <w14:ligatures w14:val="none"/>
              </w:rPr>
              <w:t>→</w:t>
            </w:r>
          </w:p>
        </w:tc>
        <w:tc>
          <w:tcPr>
            <w:tcW w:w="6016" w:type="dxa"/>
            <w:vAlign w:val="center"/>
          </w:tcPr>
          <w:p w14:paraId="09419B29" w14:textId="054BEDE4" w:rsidR="002179A5" w:rsidRPr="00FE6A1A" w:rsidRDefault="002179A5" w:rsidP="00143160">
            <w:pPr>
              <w:spacing w:after="240" w:line="240" w:lineRule="auto"/>
              <w:rPr>
                <w:rFonts w:ascii="Calibri" w:eastAsia="Times New Roman" w:hAnsi="Calibri" w:cs="Calibri"/>
                <w:b/>
                <w:bCs/>
                <w:kern w:val="0"/>
                <w14:ligatures w14:val="none"/>
              </w:rPr>
            </w:pPr>
            <w:r w:rsidRPr="00FE6A1A">
              <w:rPr>
                <w:rFonts w:ascii="Calibri" w:eastAsia="Times New Roman" w:hAnsi="Calibri" w:cs="Calibri"/>
                <w:kern w:val="0"/>
                <w14:ligatures w14:val="none"/>
              </w:rPr>
              <w:t xml:space="preserve">Improved capabilities and skills that equip </w:t>
            </w:r>
            <w:r w:rsidR="007C6937" w:rsidRPr="00FE6A1A">
              <w:rPr>
                <w:rFonts w:ascii="Calibri" w:eastAsia="Times New Roman" w:hAnsi="Calibri" w:cs="Calibri"/>
                <w:kern w:val="0"/>
                <w14:ligatures w14:val="none"/>
              </w:rPr>
              <w:t>providers and</w:t>
            </w:r>
            <w:r w:rsidR="00177804">
              <w:rPr>
                <w:rFonts w:ascii="Calibri" w:eastAsia="Times New Roman" w:hAnsi="Calibri" w:cs="Calibri"/>
                <w:kern w:val="0"/>
                <w14:ligatures w14:val="none"/>
              </w:rPr>
              <w:t xml:space="preserve"> </w:t>
            </w:r>
            <w:r w:rsidRPr="00FE6A1A">
              <w:rPr>
                <w:rFonts w:ascii="Calibri" w:eastAsia="Times New Roman" w:hAnsi="Calibri" w:cs="Calibri"/>
                <w:kern w:val="0"/>
                <w14:ligatures w14:val="none"/>
              </w:rPr>
              <w:t>teams to meet the unique healthcare needs of active-duty service members and their families.</w:t>
            </w:r>
          </w:p>
        </w:tc>
      </w:tr>
      <w:tr w:rsidR="008B633E" w:rsidRPr="00FE6A1A" w14:paraId="7F52FA34" w14:textId="77777777" w:rsidTr="00A63BBB">
        <w:tc>
          <w:tcPr>
            <w:tcW w:w="2610" w:type="dxa"/>
          </w:tcPr>
          <w:p w14:paraId="2257F1F4" w14:textId="33B0E332" w:rsidR="002179A5" w:rsidRPr="00FE6A1A" w:rsidRDefault="002179A5" w:rsidP="009B769A">
            <w:pPr>
              <w:spacing w:after="120" w:line="240" w:lineRule="auto"/>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Interprofessional collaboration and skills</w:t>
            </w:r>
          </w:p>
        </w:tc>
        <w:tc>
          <w:tcPr>
            <w:tcW w:w="734" w:type="dxa"/>
          </w:tcPr>
          <w:p w14:paraId="36FA1CE1" w14:textId="649D639D" w:rsidR="002179A5" w:rsidRPr="00FE6A1A" w:rsidRDefault="002179A5" w:rsidP="009B769A">
            <w:pPr>
              <w:spacing w:after="120" w:line="240" w:lineRule="auto"/>
              <w:rPr>
                <w:rFonts w:ascii="Calibri" w:eastAsia="Times New Roman" w:hAnsi="Calibri" w:cs="Calibri"/>
                <w:kern w:val="0"/>
                <w:sz w:val="28"/>
                <w:szCs w:val="28"/>
                <w14:ligatures w14:val="none"/>
              </w:rPr>
            </w:pPr>
            <w:r w:rsidRPr="00FE6A1A">
              <w:rPr>
                <w:rFonts w:ascii="Calibri" w:eastAsia="Times New Roman" w:hAnsi="Calibri" w:cs="Calibri"/>
                <w:b/>
                <w:bCs/>
                <w:kern w:val="0"/>
                <w:sz w:val="28"/>
                <w:szCs w:val="28"/>
                <w14:ligatures w14:val="none"/>
              </w:rPr>
              <w:t>→</w:t>
            </w:r>
          </w:p>
        </w:tc>
        <w:tc>
          <w:tcPr>
            <w:tcW w:w="6016" w:type="dxa"/>
            <w:vAlign w:val="center"/>
          </w:tcPr>
          <w:p w14:paraId="22E9D311" w14:textId="1706DFB2" w:rsidR="002179A5" w:rsidRPr="00FE6A1A" w:rsidRDefault="002179A5" w:rsidP="00143160">
            <w:pPr>
              <w:spacing w:after="240" w:line="240" w:lineRule="auto"/>
              <w:rPr>
                <w:rFonts w:ascii="Calibri" w:eastAsia="Times New Roman" w:hAnsi="Calibri" w:cs="Calibri"/>
                <w:kern w:val="0"/>
                <w14:ligatures w14:val="none"/>
              </w:rPr>
            </w:pPr>
            <w:r w:rsidRPr="00FE6A1A">
              <w:rPr>
                <w:rFonts w:ascii="Calibri" w:eastAsia="Times New Roman" w:hAnsi="Calibri" w:cs="Calibri"/>
                <w:kern w:val="0"/>
                <w14:ligatures w14:val="none"/>
              </w:rPr>
              <w:t>Advanced communication skills, collaborative practices,</w:t>
            </w:r>
            <w:r w:rsidR="00B37441" w:rsidRPr="00FE6A1A">
              <w:rPr>
                <w:rFonts w:ascii="Calibri" w:eastAsia="Times New Roman" w:hAnsi="Calibri" w:cs="Calibri"/>
                <w:kern w:val="0"/>
                <w14:ligatures w14:val="none"/>
              </w:rPr>
              <w:br/>
            </w:r>
            <w:r w:rsidRPr="00FE6A1A">
              <w:rPr>
                <w:rFonts w:ascii="Calibri" w:eastAsia="Times New Roman" w:hAnsi="Calibri" w:cs="Calibri"/>
                <w:kern w:val="0"/>
                <w14:ligatures w14:val="none"/>
              </w:rPr>
              <w:t>and interdisciplinary approaches to patient care among interprofessional healthcare teams.</w:t>
            </w:r>
          </w:p>
        </w:tc>
      </w:tr>
    </w:tbl>
    <w:p w14:paraId="3D3030E2" w14:textId="77777777" w:rsidR="00D81F22" w:rsidRPr="00FE6A1A" w:rsidRDefault="00D81F22">
      <w:pPr>
        <w:spacing w:after="0" w:line="240" w:lineRule="auto"/>
        <w:rPr>
          <w:rFonts w:ascii="Calibri" w:eastAsia="Times New Roman" w:hAnsi="Calibri" w:cs="Calibri"/>
          <w:b/>
          <w:bCs/>
          <w:kern w:val="0"/>
          <w14:ligatures w14:val="none"/>
        </w:rPr>
      </w:pPr>
      <w:r w:rsidRPr="00FE6A1A">
        <w:rPr>
          <w:rFonts w:ascii="Calibri" w:eastAsia="Times New Roman" w:hAnsi="Calibri" w:cs="Calibri"/>
          <w:b/>
          <w:bCs/>
          <w:kern w:val="0"/>
          <w14:ligatures w14:val="none"/>
        </w:rPr>
        <w:br w:type="page"/>
      </w:r>
    </w:p>
    <w:p w14:paraId="0BFEAC09" w14:textId="71A08E37" w:rsidR="00491308" w:rsidRPr="00FE6A1A" w:rsidRDefault="00491308" w:rsidP="00001071">
      <w:pPr>
        <w:spacing w:after="240"/>
        <w:rPr>
          <w:rFonts w:ascii="Calibri" w:eastAsia="Times New Roman" w:hAnsi="Calibri" w:cs="Calibri"/>
          <w:kern w:val="0"/>
          <w14:ligatures w14:val="none"/>
        </w:rPr>
      </w:pPr>
      <w:r w:rsidRPr="00FE6A1A">
        <w:rPr>
          <w:rFonts w:ascii="Calibri" w:eastAsia="Times New Roman" w:hAnsi="Calibri" w:cs="Calibri"/>
          <w:b/>
          <w:bCs/>
          <w:kern w:val="0"/>
          <w14:ligatures w14:val="none"/>
        </w:rPr>
        <w:lastRenderedPageBreak/>
        <w:t xml:space="preserve">JAC 2: </w:t>
      </w:r>
      <w:r w:rsidRPr="00FE6A1A">
        <w:rPr>
          <w:rFonts w:ascii="Calibri" w:eastAsia="Times New Roman" w:hAnsi="Calibri" w:cs="Calibri"/>
          <w:kern w:val="0"/>
          <w14:ligatures w14:val="none"/>
        </w:rPr>
        <w:t xml:space="preserve">The provider gathers data or information and conducts a program-based analysis on the degree to which its CE mission—as it relates to changes in skills/strategy, or performance of the healthcare team, and/or patient outcomes—has been met through the conduct of CE activities/educational interventions. </w:t>
      </w:r>
    </w:p>
    <w:p w14:paraId="441A8C58" w14:textId="77777777" w:rsidR="00491308" w:rsidRPr="00FE6A1A" w:rsidRDefault="00491308" w:rsidP="00491308">
      <w:pPr>
        <w:spacing w:after="60"/>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 xml:space="preserve">Guidance: </w:t>
      </w:r>
    </w:p>
    <w:p w14:paraId="4986D2DA" w14:textId="77777777" w:rsidR="00491308" w:rsidRPr="00FE6A1A" w:rsidRDefault="00491308" w:rsidP="00491308">
      <w:pPr>
        <w:pStyle w:val="ListParagraph"/>
        <w:numPr>
          <w:ilvl w:val="0"/>
          <w:numId w:val="1"/>
        </w:numPr>
        <w:ind w:left="540" w:hanging="360"/>
        <w:rPr>
          <w:rFonts w:ascii="Calibri" w:eastAsia="Times New Roman" w:hAnsi="Calibri" w:cs="Calibri"/>
          <w:kern w:val="0"/>
          <w14:ligatures w14:val="none"/>
        </w:rPr>
      </w:pPr>
      <w:r w:rsidRPr="00FE6A1A">
        <w:rPr>
          <w:rFonts w:ascii="Calibri" w:eastAsia="Times New Roman" w:hAnsi="Calibri" w:cs="Calibri"/>
          <w:kern w:val="0"/>
          <w14:ligatures w14:val="none"/>
        </w:rPr>
        <w:t xml:space="preserve">Describe/include </w:t>
      </w:r>
      <w:r w:rsidRPr="00FE6A1A">
        <w:rPr>
          <w:rFonts w:ascii="Calibri" w:eastAsia="Times New Roman" w:hAnsi="Calibri" w:cs="Calibri"/>
          <w:b/>
          <w:bCs/>
          <w:kern w:val="0"/>
          <w14:ligatures w14:val="none"/>
        </w:rPr>
        <w:t xml:space="preserve">examples </w:t>
      </w:r>
      <w:r w:rsidRPr="00FE6A1A">
        <w:rPr>
          <w:rFonts w:ascii="Calibri" w:eastAsia="Times New Roman" w:hAnsi="Calibri" w:cs="Calibri"/>
          <w:kern w:val="0"/>
          <w14:ligatures w14:val="none"/>
        </w:rPr>
        <w:t xml:space="preserve">of information gathered from the program evaluation. </w:t>
      </w:r>
    </w:p>
    <w:p w14:paraId="5453C897" w14:textId="7626CA6C" w:rsidR="00491308" w:rsidRPr="00FE6A1A" w:rsidRDefault="00491308" w:rsidP="00001071">
      <w:pPr>
        <w:pStyle w:val="ListParagraph"/>
        <w:numPr>
          <w:ilvl w:val="0"/>
          <w:numId w:val="1"/>
        </w:numPr>
        <w:spacing w:after="0"/>
        <w:ind w:left="540" w:hanging="360"/>
        <w:rPr>
          <w:rFonts w:ascii="Calibri" w:eastAsia="Times New Roman" w:hAnsi="Calibri" w:cs="Calibri"/>
          <w:kern w:val="0"/>
          <w14:ligatures w14:val="none"/>
        </w:rPr>
      </w:pPr>
      <w:r w:rsidRPr="00FE6A1A">
        <w:rPr>
          <w:rFonts w:ascii="Calibri" w:eastAsia="Times New Roman" w:hAnsi="Calibri" w:cs="Calibri"/>
          <w:kern w:val="0"/>
          <w14:ligatures w14:val="none"/>
        </w:rPr>
        <w:t xml:space="preserve">Based on the data and information gathered, provide a narrative that describes the conclusions of your program-based analysis on the degree to which the provider has met its CE mission. </w:t>
      </w:r>
    </w:p>
    <w:p w14:paraId="32007DE6" w14:textId="2006E4B5" w:rsidR="00001071" w:rsidRPr="00FE6A1A" w:rsidRDefault="00001071" w:rsidP="00001071">
      <w:pPr>
        <w:spacing w:after="0"/>
        <w:rPr>
          <w:rFonts w:ascii="Calibri" w:eastAsia="Times New Roman" w:hAnsi="Calibri" w:cs="Calibri"/>
          <w:b/>
          <w:bCs/>
          <w:kern w:val="0"/>
          <w14:ligatures w14:val="none"/>
        </w:rPr>
      </w:pPr>
    </w:p>
    <w:p w14:paraId="63ACDE79" w14:textId="55709EF7" w:rsidR="00001071" w:rsidRPr="00FE6A1A" w:rsidRDefault="00001071" w:rsidP="00001071">
      <w:pPr>
        <w:spacing w:after="0"/>
        <w:rPr>
          <w:rFonts w:ascii="Calibri" w:eastAsia="Times New Roman" w:hAnsi="Calibri" w:cs="Calibri"/>
          <w:b/>
          <w:bCs/>
          <w:kern w:val="0"/>
          <w14:ligatures w14:val="none"/>
        </w:rPr>
      </w:pPr>
    </w:p>
    <w:p w14:paraId="630AC366" w14:textId="38F8922E" w:rsidR="00491308" w:rsidRPr="00FE6A1A" w:rsidRDefault="00F877F0" w:rsidP="0088747B">
      <w:pPr>
        <w:spacing w:after="120"/>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Program Evaluation Strategy</w:t>
      </w:r>
    </w:p>
    <w:p w14:paraId="7833DBE0" w14:textId="54ADFD7C" w:rsidR="0069682C" w:rsidRPr="00FE6A1A" w:rsidRDefault="00E67235" w:rsidP="0069682C">
      <w:pPr>
        <w:spacing w:after="240"/>
        <w:rPr>
          <w:rFonts w:ascii="Calibri" w:eastAsia="Times New Roman" w:hAnsi="Calibri" w:cs="Calibri"/>
          <w:b/>
          <w:bCs/>
          <w:kern w:val="0"/>
          <w14:ligatures w14:val="none"/>
        </w:rPr>
      </w:pPr>
      <w:r>
        <w:rPr>
          <w:rFonts w:ascii="Calibri" w:eastAsia="Times New Roman" w:hAnsi="Calibri" w:cs="Calibri"/>
          <w:kern w:val="0"/>
          <w14:ligatures w14:val="none"/>
        </w:rPr>
        <w:t xml:space="preserve">The CEPO team </w:t>
      </w:r>
      <w:r w:rsidR="00947510" w:rsidRPr="00FE6A1A">
        <w:rPr>
          <w:rFonts w:ascii="Calibri" w:eastAsia="Times New Roman" w:hAnsi="Calibri" w:cs="Calibri"/>
          <w:kern w:val="0"/>
          <w14:ligatures w14:val="none"/>
        </w:rPr>
        <w:t>conduct</w:t>
      </w:r>
      <w:r w:rsidR="00E50FA7" w:rsidRPr="00FE6A1A">
        <w:rPr>
          <w:rFonts w:ascii="Calibri" w:eastAsia="Times New Roman" w:hAnsi="Calibri" w:cs="Calibri"/>
          <w:kern w:val="0"/>
          <w14:ligatures w14:val="none"/>
        </w:rPr>
        <w:t>ed</w:t>
      </w:r>
      <w:r w:rsidR="00947510" w:rsidRPr="00FE6A1A">
        <w:rPr>
          <w:rFonts w:ascii="Calibri" w:eastAsia="Times New Roman" w:hAnsi="Calibri" w:cs="Calibri"/>
          <w:kern w:val="0"/>
          <w14:ligatures w14:val="none"/>
        </w:rPr>
        <w:t xml:space="preserve"> a comprehensive, program-based analysis on the extent to which </w:t>
      </w:r>
      <w:r w:rsidR="00A86F01" w:rsidRPr="00FE6A1A">
        <w:rPr>
          <w:rFonts w:ascii="Calibri" w:eastAsia="Times New Roman" w:hAnsi="Calibri" w:cs="Calibri"/>
          <w:kern w:val="0"/>
          <w14:ligatures w14:val="none"/>
        </w:rPr>
        <w:t>developing a</w:t>
      </w:r>
      <w:r w:rsidR="004A7C16" w:rsidRPr="00FE6A1A">
        <w:rPr>
          <w:rFonts w:ascii="Calibri" w:eastAsia="Times New Roman" w:hAnsi="Calibri" w:cs="Calibri"/>
          <w:kern w:val="0"/>
          <w14:ligatures w14:val="none"/>
        </w:rPr>
        <w:t>n</w:t>
      </w:r>
      <w:r w:rsidR="00A86F01" w:rsidRPr="00FE6A1A">
        <w:rPr>
          <w:rFonts w:ascii="Calibri" w:eastAsia="Times New Roman" w:hAnsi="Calibri" w:cs="Calibri"/>
          <w:kern w:val="0"/>
          <w14:ligatures w14:val="none"/>
        </w:rPr>
        <w:t>d facilitating CE activities</w:t>
      </w:r>
      <w:r w:rsidR="00F9257B" w:rsidRPr="00FE6A1A">
        <w:rPr>
          <w:rFonts w:ascii="Calibri" w:eastAsia="Times New Roman" w:hAnsi="Calibri" w:cs="Calibri"/>
          <w:kern w:val="0"/>
          <w14:ligatures w14:val="none"/>
        </w:rPr>
        <w:t xml:space="preserve"> </w:t>
      </w:r>
      <w:r w:rsidR="00B6339B" w:rsidRPr="00FE6A1A">
        <w:rPr>
          <w:rFonts w:ascii="Calibri" w:eastAsia="Times New Roman" w:hAnsi="Calibri" w:cs="Calibri"/>
          <w:kern w:val="0"/>
          <w14:ligatures w14:val="none"/>
        </w:rPr>
        <w:t>support</w:t>
      </w:r>
      <w:r w:rsidR="00913D2E" w:rsidRPr="00FE6A1A">
        <w:rPr>
          <w:rFonts w:ascii="Calibri" w:eastAsia="Times New Roman" w:hAnsi="Calibri" w:cs="Calibri"/>
          <w:kern w:val="0"/>
          <w14:ligatures w14:val="none"/>
        </w:rPr>
        <w:t>s</w:t>
      </w:r>
      <w:r w:rsidR="00B6339B" w:rsidRPr="00FE6A1A">
        <w:rPr>
          <w:rFonts w:ascii="Calibri" w:eastAsia="Times New Roman" w:hAnsi="Calibri" w:cs="Calibri"/>
          <w:kern w:val="0"/>
          <w14:ligatures w14:val="none"/>
        </w:rPr>
        <w:t xml:space="preserve"> </w:t>
      </w:r>
      <w:r w:rsidR="00EE5A5C" w:rsidRPr="00FE6A1A">
        <w:rPr>
          <w:rFonts w:ascii="Calibri" w:eastAsia="Times New Roman" w:hAnsi="Calibri" w:cs="Calibri"/>
          <w:kern w:val="0"/>
          <w14:ligatures w14:val="none"/>
        </w:rPr>
        <w:t>CEPO</w:t>
      </w:r>
      <w:r w:rsidR="005956AD" w:rsidRPr="00FE6A1A">
        <w:rPr>
          <w:rFonts w:ascii="Calibri" w:eastAsia="Times New Roman" w:hAnsi="Calibri" w:cs="Calibri"/>
          <w:kern w:val="0"/>
          <w14:ligatures w14:val="none"/>
        </w:rPr>
        <w:t>’s</w:t>
      </w:r>
      <w:r w:rsidR="00EE5A5C" w:rsidRPr="00FE6A1A">
        <w:rPr>
          <w:rFonts w:ascii="Calibri" w:eastAsia="Times New Roman" w:hAnsi="Calibri" w:cs="Calibri"/>
          <w:kern w:val="0"/>
          <w14:ligatures w14:val="none"/>
        </w:rPr>
        <w:t xml:space="preserve"> </w:t>
      </w:r>
      <w:r w:rsidR="003E29D4" w:rsidRPr="00FE6A1A">
        <w:rPr>
          <w:rFonts w:ascii="Calibri" w:eastAsia="Times New Roman" w:hAnsi="Calibri" w:cs="Calibri"/>
          <w:kern w:val="0"/>
          <w14:ligatures w14:val="none"/>
        </w:rPr>
        <w:t>mission</w:t>
      </w:r>
      <w:r w:rsidR="009D3E10" w:rsidRPr="00FE6A1A">
        <w:rPr>
          <w:rFonts w:ascii="Calibri" w:eastAsia="Times New Roman" w:hAnsi="Calibri" w:cs="Calibri"/>
          <w:kern w:val="0"/>
          <w14:ligatures w14:val="none"/>
        </w:rPr>
        <w:t xml:space="preserve"> </w:t>
      </w:r>
      <w:r w:rsidR="003E29D4" w:rsidRPr="00FE6A1A">
        <w:rPr>
          <w:rFonts w:ascii="Calibri" w:eastAsia="Times New Roman" w:hAnsi="Calibri" w:cs="Calibri"/>
          <w:kern w:val="0"/>
          <w14:ligatures w14:val="none"/>
        </w:rPr>
        <w:t>to</w:t>
      </w:r>
      <w:r w:rsidR="00F37032" w:rsidRPr="00FE6A1A">
        <w:rPr>
          <w:rFonts w:ascii="Calibri" w:eastAsia="Times New Roman" w:hAnsi="Calibri" w:cs="Calibri"/>
          <w:kern w:val="0"/>
          <w14:ligatures w14:val="none"/>
        </w:rPr>
        <w:t xml:space="preserve"> </w:t>
      </w:r>
      <w:r w:rsidR="00B6339B" w:rsidRPr="00FE6A1A">
        <w:rPr>
          <w:rFonts w:ascii="Calibri" w:eastAsia="Times New Roman" w:hAnsi="Calibri" w:cs="Calibri"/>
          <w:kern w:val="0"/>
          <w14:ligatures w14:val="none"/>
        </w:rPr>
        <w:t>advance</w:t>
      </w:r>
      <w:r w:rsidR="00B27717" w:rsidRPr="00FE6A1A">
        <w:rPr>
          <w:rFonts w:ascii="Calibri" w:eastAsia="Times New Roman" w:hAnsi="Calibri" w:cs="Calibri"/>
          <w:kern w:val="0"/>
          <w14:ligatures w14:val="none"/>
        </w:rPr>
        <w:t xml:space="preserve"> </w:t>
      </w:r>
      <w:r w:rsidR="00FD45B8" w:rsidRPr="00FE6A1A">
        <w:rPr>
          <w:rFonts w:ascii="Calibri" w:eastAsia="Times New Roman" w:hAnsi="Calibri" w:cs="Calibri"/>
          <w:kern w:val="0"/>
          <w14:ligatures w14:val="none"/>
        </w:rPr>
        <w:t>healthcare teams’ evidence-based practices, military readiness, and interprofessional collaboration and skills</w:t>
      </w:r>
      <w:r w:rsidR="0024323A" w:rsidRPr="00FE6A1A">
        <w:rPr>
          <w:rFonts w:ascii="Calibri" w:eastAsia="Times New Roman" w:hAnsi="Calibri" w:cs="Calibri"/>
          <w:kern w:val="0"/>
          <w14:ligatures w14:val="none"/>
        </w:rPr>
        <w:t>.</w:t>
      </w:r>
      <w:r w:rsidR="00BA1FA8" w:rsidRPr="00FE6A1A">
        <w:rPr>
          <w:rFonts w:ascii="Calibri" w:eastAsia="Times New Roman" w:hAnsi="Calibri" w:cs="Calibri"/>
          <w:kern w:val="0"/>
          <w14:ligatures w14:val="none"/>
        </w:rPr>
        <w:t xml:space="preserve"> </w:t>
      </w:r>
      <w:r w:rsidR="00616527" w:rsidRPr="00FE6A1A">
        <w:rPr>
          <w:rFonts w:ascii="Calibri" w:eastAsia="Times New Roman" w:hAnsi="Calibri" w:cs="Calibri"/>
          <w:kern w:val="0"/>
          <w14:ligatures w14:val="none"/>
        </w:rPr>
        <w:t xml:space="preserve">Specifically, </w:t>
      </w:r>
      <w:r w:rsidR="00FE4FD4" w:rsidRPr="00FE6A1A">
        <w:rPr>
          <w:rFonts w:ascii="Calibri" w:eastAsia="Times New Roman" w:hAnsi="Calibri" w:cs="Calibri"/>
          <w:kern w:val="0"/>
          <w14:ligatures w14:val="none"/>
        </w:rPr>
        <w:t>w</w:t>
      </w:r>
      <w:r w:rsidR="000B6F67" w:rsidRPr="00FE6A1A">
        <w:rPr>
          <w:rFonts w:ascii="Calibri" w:eastAsia="Times New Roman" w:hAnsi="Calibri" w:cs="Calibri"/>
          <w:kern w:val="0"/>
          <w14:ligatures w14:val="none"/>
        </w:rPr>
        <w:t>e</w:t>
      </w:r>
      <w:r w:rsidR="008809C8" w:rsidRPr="00FE6A1A">
        <w:rPr>
          <w:rFonts w:ascii="Calibri" w:eastAsia="Times New Roman" w:hAnsi="Calibri" w:cs="Calibri"/>
          <w:kern w:val="0"/>
          <w14:ligatures w14:val="none"/>
        </w:rPr>
        <w:t xml:space="preserve"> </w:t>
      </w:r>
      <w:r w:rsidR="000029B0" w:rsidRPr="00FE6A1A">
        <w:rPr>
          <w:rFonts w:ascii="Calibri" w:eastAsia="Times New Roman" w:hAnsi="Calibri" w:cs="Calibri"/>
          <w:kern w:val="0"/>
          <w14:ligatures w14:val="none"/>
        </w:rPr>
        <w:t>synthesize</w:t>
      </w:r>
      <w:r w:rsidR="00F9257B" w:rsidRPr="00FE6A1A">
        <w:rPr>
          <w:rFonts w:ascii="Calibri" w:eastAsia="Times New Roman" w:hAnsi="Calibri" w:cs="Calibri"/>
          <w:kern w:val="0"/>
          <w14:ligatures w14:val="none"/>
        </w:rPr>
        <w:t>d</w:t>
      </w:r>
      <w:r w:rsidR="00D71B74" w:rsidRPr="00FE6A1A">
        <w:rPr>
          <w:rFonts w:ascii="Calibri" w:eastAsia="Times New Roman" w:hAnsi="Calibri" w:cs="Calibri"/>
          <w:kern w:val="0"/>
          <w14:ligatures w14:val="none"/>
        </w:rPr>
        <w:t xml:space="preserve"> </w:t>
      </w:r>
      <w:r w:rsidR="00D12D93" w:rsidRPr="00FE6A1A">
        <w:rPr>
          <w:rFonts w:ascii="Calibri" w:eastAsia="Times New Roman" w:hAnsi="Calibri" w:cs="Calibri"/>
          <w:kern w:val="0"/>
          <w14:ligatures w14:val="none"/>
        </w:rPr>
        <w:t xml:space="preserve">information from </w:t>
      </w:r>
      <w:r w:rsidR="008B6D77" w:rsidRPr="00FE6A1A">
        <w:rPr>
          <w:rFonts w:ascii="Calibri" w:eastAsia="Times New Roman" w:hAnsi="Calibri" w:cs="Calibri"/>
          <w:kern w:val="0"/>
          <w14:ligatures w14:val="none"/>
        </w:rPr>
        <w:t>the following</w:t>
      </w:r>
      <w:r w:rsidR="00D12D93" w:rsidRPr="00FE6A1A">
        <w:rPr>
          <w:rFonts w:ascii="Calibri" w:eastAsia="Times New Roman" w:hAnsi="Calibri" w:cs="Calibri"/>
          <w:kern w:val="0"/>
          <w14:ligatures w14:val="none"/>
        </w:rPr>
        <w:t xml:space="preserve"> data sources to </w:t>
      </w:r>
      <w:r w:rsidR="00A46199" w:rsidRPr="00FE6A1A">
        <w:rPr>
          <w:rFonts w:ascii="Calibri" w:eastAsia="Times New Roman" w:hAnsi="Calibri" w:cs="Calibri"/>
          <w:kern w:val="0"/>
          <w14:ligatures w14:val="none"/>
        </w:rPr>
        <w:t>determine</w:t>
      </w:r>
      <w:r w:rsidR="00D12D93" w:rsidRPr="00FE6A1A">
        <w:rPr>
          <w:rFonts w:ascii="Calibri" w:eastAsia="Times New Roman" w:hAnsi="Calibri" w:cs="Calibri"/>
          <w:kern w:val="0"/>
          <w14:ligatures w14:val="none"/>
        </w:rPr>
        <w:t xml:space="preserve"> </w:t>
      </w:r>
      <w:r w:rsidR="000D2403" w:rsidRPr="00FE6A1A">
        <w:rPr>
          <w:rFonts w:ascii="Calibri" w:eastAsia="Times New Roman" w:hAnsi="Calibri" w:cs="Calibri"/>
          <w:kern w:val="0"/>
          <w14:ligatures w14:val="none"/>
        </w:rPr>
        <w:t>whether</w:t>
      </w:r>
      <w:r w:rsidR="00F7028C" w:rsidRPr="00FE6A1A">
        <w:rPr>
          <w:rFonts w:ascii="Calibri" w:eastAsia="Times New Roman" w:hAnsi="Calibri" w:cs="Calibri"/>
          <w:kern w:val="0"/>
          <w14:ligatures w14:val="none"/>
        </w:rPr>
        <w:t xml:space="preserve"> </w:t>
      </w:r>
      <w:r w:rsidR="00D12D93" w:rsidRPr="00FE6A1A">
        <w:rPr>
          <w:rFonts w:ascii="Calibri" w:eastAsia="Times New Roman" w:hAnsi="Calibri" w:cs="Calibri"/>
          <w:kern w:val="0"/>
          <w14:ligatures w14:val="none"/>
        </w:rPr>
        <w:t>the</w:t>
      </w:r>
      <w:r w:rsidR="008809C8" w:rsidRPr="00FE6A1A">
        <w:rPr>
          <w:rFonts w:ascii="Calibri" w:eastAsia="Times New Roman" w:hAnsi="Calibri" w:cs="Calibri"/>
          <w:kern w:val="0"/>
          <w14:ligatures w14:val="none"/>
        </w:rPr>
        <w:t xml:space="preserve"> planning, execution, and impact of</w:t>
      </w:r>
      <w:r w:rsidR="000B5C2F" w:rsidRPr="00FE6A1A">
        <w:rPr>
          <w:rFonts w:ascii="Calibri" w:eastAsia="Times New Roman" w:hAnsi="Calibri" w:cs="Calibri"/>
          <w:kern w:val="0"/>
          <w14:ligatures w14:val="none"/>
        </w:rPr>
        <w:t xml:space="preserve"> CEPO</w:t>
      </w:r>
      <w:r w:rsidR="00C350E5" w:rsidRPr="00FE6A1A">
        <w:rPr>
          <w:rFonts w:ascii="Calibri" w:eastAsia="Times New Roman" w:hAnsi="Calibri" w:cs="Calibri"/>
          <w:kern w:val="0"/>
          <w14:ligatures w14:val="none"/>
        </w:rPr>
        <w:t>-</w:t>
      </w:r>
      <w:r w:rsidR="008E338F" w:rsidRPr="00FE6A1A">
        <w:rPr>
          <w:rFonts w:ascii="Calibri" w:eastAsia="Times New Roman" w:hAnsi="Calibri" w:cs="Calibri"/>
          <w:kern w:val="0"/>
          <w14:ligatures w14:val="none"/>
        </w:rPr>
        <w:t>accredited</w:t>
      </w:r>
      <w:r w:rsidR="008809C8" w:rsidRPr="00FE6A1A">
        <w:rPr>
          <w:rFonts w:ascii="Calibri" w:eastAsia="Times New Roman" w:hAnsi="Calibri" w:cs="Calibri"/>
          <w:kern w:val="0"/>
          <w14:ligatures w14:val="none"/>
        </w:rPr>
        <w:t xml:space="preserve"> activities</w:t>
      </w:r>
      <w:r w:rsidR="0059019E" w:rsidRPr="00FE6A1A">
        <w:rPr>
          <w:rFonts w:ascii="Calibri" w:eastAsia="Times New Roman" w:hAnsi="Calibri" w:cs="Calibri"/>
          <w:kern w:val="0"/>
          <w14:ligatures w14:val="none"/>
        </w:rPr>
        <w:t xml:space="preserve"> </w:t>
      </w:r>
      <w:r w:rsidR="00E3349F" w:rsidRPr="00FE6A1A">
        <w:rPr>
          <w:rFonts w:ascii="Calibri" w:eastAsia="Times New Roman" w:hAnsi="Calibri" w:cs="Calibri"/>
          <w:kern w:val="0"/>
          <w14:ligatures w14:val="none"/>
        </w:rPr>
        <w:t xml:space="preserve">have </w:t>
      </w:r>
      <w:r w:rsidR="00C21257" w:rsidRPr="00FE6A1A">
        <w:rPr>
          <w:rFonts w:ascii="Calibri" w:eastAsia="Times New Roman" w:hAnsi="Calibri" w:cs="Calibri"/>
          <w:kern w:val="0"/>
          <w14:ligatures w14:val="none"/>
        </w:rPr>
        <w:t>align</w:t>
      </w:r>
      <w:r w:rsidR="00E3349F" w:rsidRPr="00FE6A1A">
        <w:rPr>
          <w:rFonts w:ascii="Calibri" w:eastAsia="Times New Roman" w:hAnsi="Calibri" w:cs="Calibri"/>
          <w:kern w:val="0"/>
          <w14:ligatures w14:val="none"/>
        </w:rPr>
        <w:t xml:space="preserve">ed </w:t>
      </w:r>
      <w:r w:rsidR="00C21257" w:rsidRPr="00FE6A1A">
        <w:rPr>
          <w:rFonts w:ascii="Calibri" w:eastAsia="Times New Roman" w:hAnsi="Calibri" w:cs="Calibri"/>
          <w:kern w:val="0"/>
          <w14:ligatures w14:val="none"/>
        </w:rPr>
        <w:t>with</w:t>
      </w:r>
      <w:r w:rsidR="00107245" w:rsidRPr="00FE6A1A">
        <w:rPr>
          <w:rFonts w:ascii="Calibri" w:eastAsia="Times New Roman" w:hAnsi="Calibri" w:cs="Calibri"/>
          <w:kern w:val="0"/>
          <w14:ligatures w14:val="none"/>
        </w:rPr>
        <w:t xml:space="preserve"> </w:t>
      </w:r>
      <w:r w:rsidR="007243AC" w:rsidRPr="00FE6A1A">
        <w:rPr>
          <w:rFonts w:ascii="Calibri" w:eastAsia="Times New Roman" w:hAnsi="Calibri" w:cs="Calibri"/>
          <w:kern w:val="0"/>
          <w14:ligatures w14:val="none"/>
        </w:rPr>
        <w:t>the</w:t>
      </w:r>
      <w:r w:rsidR="003C5E49" w:rsidRPr="00FE6A1A">
        <w:rPr>
          <w:rFonts w:ascii="Calibri" w:eastAsia="Times New Roman" w:hAnsi="Calibri" w:cs="Calibri"/>
          <w:kern w:val="0"/>
          <w14:ligatures w14:val="none"/>
        </w:rPr>
        <w:t xml:space="preserve"> mission’s expected results</w:t>
      </w:r>
      <w:r w:rsidR="009C2CA7" w:rsidRPr="00FE6A1A">
        <w:rPr>
          <w:rFonts w:ascii="Calibri" w:eastAsia="Times New Roman" w:hAnsi="Calibri" w:cs="Calibri"/>
          <w:kern w:val="0"/>
          <w14:ligatures w14:val="none"/>
        </w:rPr>
        <w:t>.</w:t>
      </w:r>
    </w:p>
    <w:p w14:paraId="7A9217A3" w14:textId="76C59365" w:rsidR="00491308" w:rsidRPr="00FE6A1A" w:rsidRDefault="00E14C53" w:rsidP="0069682C">
      <w:pPr>
        <w:spacing w:before="360" w:after="240"/>
        <w:rPr>
          <w:rFonts w:ascii="Calibri" w:eastAsia="Times New Roman" w:hAnsi="Calibri" w:cs="Calibri"/>
          <w:kern w:val="0"/>
          <w14:ligatures w14:val="none"/>
        </w:rPr>
      </w:pPr>
      <w:r w:rsidRPr="00FE6A1A">
        <w:rPr>
          <w:rFonts w:ascii="Calibri" w:eastAsia="Times New Roman" w:hAnsi="Calibri" w:cs="Calibri"/>
          <w:b/>
          <w:bCs/>
          <w:kern w:val="0"/>
          <w14:ligatures w14:val="none"/>
        </w:rPr>
        <w:t>Data Sources</w:t>
      </w:r>
      <w:r w:rsidR="00C36BF8" w:rsidRPr="00FE6A1A">
        <w:rPr>
          <w:rFonts w:ascii="Calibri" w:eastAsia="Times New Roman" w:hAnsi="Calibri" w:cs="Calibri"/>
          <w:b/>
          <w:bCs/>
          <w:kern w:val="0"/>
          <w14:ligatures w14:val="none"/>
        </w:rPr>
        <w:t xml:space="preserve"> </w:t>
      </w:r>
      <w:r w:rsidR="00344CAB" w:rsidRPr="00FE6A1A">
        <w:rPr>
          <w:rFonts w:ascii="Calibri" w:eastAsia="Times New Roman" w:hAnsi="Calibri" w:cs="Calibri"/>
          <w:b/>
          <w:bCs/>
          <w:kern w:val="0"/>
          <w14:ligatures w14:val="none"/>
        </w:rPr>
        <w:t>and Definitions</w:t>
      </w:r>
    </w:p>
    <w:tbl>
      <w:tblPr>
        <w:tblStyle w:val="TableGrid"/>
        <w:tblW w:w="0" w:type="auto"/>
        <w:tblInd w:w="180" w:type="dxa"/>
        <w:tblBorders>
          <w:top w:val="none" w:sz="0" w:space="0" w:color="auto"/>
          <w:left w:val="none" w:sz="0" w:space="0" w:color="auto"/>
          <w:right w:val="none" w:sz="0" w:space="0" w:color="auto"/>
        </w:tblBorders>
        <w:tblCellMar>
          <w:top w:w="72" w:type="dxa"/>
          <w:left w:w="72" w:type="dxa"/>
          <w:bottom w:w="72" w:type="dxa"/>
          <w:right w:w="72" w:type="dxa"/>
        </w:tblCellMar>
        <w:tblLook w:val="04A0" w:firstRow="1" w:lastRow="0" w:firstColumn="1" w:lastColumn="0" w:noHBand="0" w:noVBand="1"/>
      </w:tblPr>
      <w:tblGrid>
        <w:gridCol w:w="2430"/>
        <w:gridCol w:w="6740"/>
      </w:tblGrid>
      <w:tr w:rsidR="00E4522B" w:rsidRPr="00FE6A1A" w14:paraId="488D6358" w14:textId="77777777" w:rsidTr="008B47A1">
        <w:trPr>
          <w:trHeight w:val="576"/>
        </w:trPr>
        <w:tc>
          <w:tcPr>
            <w:tcW w:w="2430" w:type="dxa"/>
            <w:tcBorders>
              <w:top w:val="nil"/>
              <w:bottom w:val="single" w:sz="4" w:space="0" w:color="A6A6A6"/>
              <w:right w:val="nil"/>
            </w:tcBorders>
          </w:tcPr>
          <w:p w14:paraId="7AC45D34" w14:textId="21FB32E2" w:rsidR="00E4522B" w:rsidRPr="00FE6A1A" w:rsidRDefault="002259C1" w:rsidP="000E6E21">
            <w:pPr>
              <w:spacing w:after="0" w:line="240" w:lineRule="auto"/>
              <w:rPr>
                <w:rFonts w:ascii="Calibri" w:eastAsia="Times New Roman" w:hAnsi="Calibri" w:cs="Calibri"/>
                <w:kern w:val="0"/>
                <w14:ligatures w14:val="none"/>
              </w:rPr>
            </w:pPr>
            <w:r w:rsidRPr="00FE6A1A">
              <w:rPr>
                <w:rFonts w:ascii="Calibri" w:eastAsia="Times New Roman" w:hAnsi="Calibri" w:cs="Calibri"/>
                <w:kern w:val="0"/>
                <w14:ligatures w14:val="none"/>
              </w:rPr>
              <w:t>Evaluation</w:t>
            </w:r>
            <w:r w:rsidR="00F66B7B" w:rsidRPr="00FE6A1A">
              <w:rPr>
                <w:rFonts w:ascii="Calibri" w:eastAsia="Times New Roman" w:hAnsi="Calibri" w:cs="Calibri"/>
                <w:kern w:val="0"/>
                <w14:ligatures w14:val="none"/>
              </w:rPr>
              <w:t xml:space="preserve"> surveys</w:t>
            </w:r>
          </w:p>
        </w:tc>
        <w:tc>
          <w:tcPr>
            <w:tcW w:w="6740" w:type="dxa"/>
            <w:tcBorders>
              <w:top w:val="nil"/>
              <w:left w:val="nil"/>
              <w:bottom w:val="single" w:sz="4" w:space="0" w:color="A6A6A6"/>
            </w:tcBorders>
          </w:tcPr>
          <w:p w14:paraId="5A389A89" w14:textId="1C485B54" w:rsidR="00E4522B" w:rsidRPr="00FE6A1A" w:rsidRDefault="00150236" w:rsidP="000E6E21">
            <w:pPr>
              <w:spacing w:after="0" w:line="240" w:lineRule="auto"/>
              <w:rPr>
                <w:rFonts w:ascii="Calibri" w:eastAsia="Times New Roman" w:hAnsi="Calibri" w:cs="Calibri"/>
                <w:kern w:val="0"/>
                <w14:ligatures w14:val="none"/>
              </w:rPr>
            </w:pPr>
            <w:r w:rsidRPr="00FE6A1A">
              <w:rPr>
                <w:rFonts w:ascii="Calibri" w:eastAsia="Times New Roman" w:hAnsi="Calibri" w:cs="Calibri"/>
                <w:kern w:val="0"/>
                <w14:ligatures w14:val="none"/>
              </w:rPr>
              <w:t xml:space="preserve">The </w:t>
            </w:r>
            <w:r w:rsidR="007702DB" w:rsidRPr="00FE6A1A">
              <w:rPr>
                <w:rFonts w:ascii="Calibri" w:eastAsia="Times New Roman" w:hAnsi="Calibri" w:cs="Calibri"/>
                <w:kern w:val="0"/>
                <w14:ligatures w14:val="none"/>
              </w:rPr>
              <w:t>post-activity</w:t>
            </w:r>
            <w:r w:rsidRPr="00FE6A1A">
              <w:rPr>
                <w:rFonts w:ascii="Calibri" w:eastAsia="Times New Roman" w:hAnsi="Calibri" w:cs="Calibri"/>
                <w:kern w:val="0"/>
                <w14:ligatures w14:val="none"/>
              </w:rPr>
              <w:t xml:space="preserve"> survey </w:t>
            </w:r>
            <w:r w:rsidR="00171FDF" w:rsidRPr="00FE6A1A">
              <w:rPr>
                <w:rFonts w:ascii="Calibri" w:eastAsia="Times New Roman" w:hAnsi="Calibri" w:cs="Calibri"/>
                <w:kern w:val="0"/>
                <w14:ligatures w14:val="none"/>
              </w:rPr>
              <w:t xml:space="preserve">that </w:t>
            </w:r>
            <w:r w:rsidR="00CA1BA0" w:rsidRPr="00FE6A1A">
              <w:rPr>
                <w:rFonts w:ascii="Calibri" w:eastAsia="Times New Roman" w:hAnsi="Calibri" w:cs="Calibri"/>
                <w:kern w:val="0"/>
                <w14:ligatures w14:val="none"/>
              </w:rPr>
              <w:t xml:space="preserve">learners </w:t>
            </w:r>
            <w:r w:rsidR="00171FDF" w:rsidRPr="00FE6A1A">
              <w:rPr>
                <w:rFonts w:ascii="Calibri" w:eastAsia="Times New Roman" w:hAnsi="Calibri" w:cs="Calibri"/>
                <w:kern w:val="0"/>
                <w14:ligatures w14:val="none"/>
              </w:rPr>
              <w:t xml:space="preserve">complete </w:t>
            </w:r>
            <w:r w:rsidR="007702DB" w:rsidRPr="00FE6A1A">
              <w:rPr>
                <w:rFonts w:ascii="Calibri" w:eastAsia="Times New Roman" w:hAnsi="Calibri" w:cs="Calibri"/>
                <w:kern w:val="0"/>
                <w14:ligatures w14:val="none"/>
              </w:rPr>
              <w:t xml:space="preserve">to </w:t>
            </w:r>
            <w:r w:rsidR="00D910D9" w:rsidRPr="00FE6A1A">
              <w:rPr>
                <w:rFonts w:ascii="Calibri" w:eastAsia="Times New Roman" w:hAnsi="Calibri" w:cs="Calibri"/>
                <w:kern w:val="0"/>
                <w14:ligatures w14:val="none"/>
              </w:rPr>
              <w:t>evaluate the</w:t>
            </w:r>
            <w:r w:rsidR="003C7622">
              <w:rPr>
                <w:rFonts w:ascii="Calibri" w:eastAsia="Times New Roman" w:hAnsi="Calibri" w:cs="Calibri"/>
                <w:kern w:val="0"/>
                <w14:ligatures w14:val="none"/>
              </w:rPr>
              <w:t xml:space="preserve"> quality </w:t>
            </w:r>
            <w:r w:rsidR="005A687C">
              <w:rPr>
                <w:rFonts w:ascii="Calibri" w:eastAsia="Times New Roman" w:hAnsi="Calibri" w:cs="Calibri"/>
                <w:kern w:val="0"/>
                <w14:ligatures w14:val="none"/>
              </w:rPr>
              <w:t>and effectiveness of the</w:t>
            </w:r>
            <w:r w:rsidR="00D910D9" w:rsidRPr="00FE6A1A">
              <w:rPr>
                <w:rFonts w:ascii="Calibri" w:eastAsia="Times New Roman" w:hAnsi="Calibri" w:cs="Calibri"/>
                <w:kern w:val="0"/>
                <w14:ligatures w14:val="none"/>
              </w:rPr>
              <w:t xml:space="preserve"> activity</w:t>
            </w:r>
            <w:r w:rsidR="00D910D9">
              <w:rPr>
                <w:rFonts w:ascii="Calibri" w:eastAsia="Times New Roman" w:hAnsi="Calibri" w:cs="Calibri"/>
                <w:kern w:val="0"/>
                <w14:ligatures w14:val="none"/>
              </w:rPr>
              <w:t xml:space="preserve"> and </w:t>
            </w:r>
            <w:r w:rsidR="003A2175">
              <w:rPr>
                <w:rFonts w:ascii="Calibri" w:eastAsia="Times New Roman" w:hAnsi="Calibri" w:cs="Calibri"/>
                <w:kern w:val="0"/>
                <w14:ligatures w14:val="none"/>
              </w:rPr>
              <w:t xml:space="preserve">provide feedback </w:t>
            </w:r>
            <w:r w:rsidR="008F0FAE">
              <w:rPr>
                <w:rFonts w:ascii="Calibri" w:eastAsia="Times New Roman" w:hAnsi="Calibri" w:cs="Calibri"/>
                <w:kern w:val="0"/>
                <w14:ligatures w14:val="none"/>
              </w:rPr>
              <w:t>on CEPO’s CE program</w:t>
            </w:r>
            <w:r w:rsidR="000D4E0E" w:rsidRPr="00FE6A1A">
              <w:rPr>
                <w:rFonts w:ascii="Calibri" w:eastAsia="Times New Roman" w:hAnsi="Calibri" w:cs="Calibri"/>
                <w:kern w:val="0"/>
                <w14:ligatures w14:val="none"/>
              </w:rPr>
              <w:t>.</w:t>
            </w:r>
          </w:p>
        </w:tc>
      </w:tr>
      <w:tr w:rsidR="00E4522B" w:rsidRPr="00FE6A1A" w14:paraId="4FECE31E" w14:textId="77777777" w:rsidTr="00D22002">
        <w:trPr>
          <w:trHeight w:val="576"/>
        </w:trPr>
        <w:tc>
          <w:tcPr>
            <w:tcW w:w="2430" w:type="dxa"/>
            <w:tcBorders>
              <w:top w:val="single" w:sz="4" w:space="0" w:color="A6A6A6"/>
              <w:bottom w:val="single" w:sz="4" w:space="0" w:color="A6A6A6"/>
              <w:right w:val="nil"/>
            </w:tcBorders>
          </w:tcPr>
          <w:p w14:paraId="09CCE06C" w14:textId="34A78D45" w:rsidR="00E4522B" w:rsidRPr="00FE6A1A" w:rsidRDefault="00F66B7B" w:rsidP="000E6E21">
            <w:pPr>
              <w:spacing w:after="0" w:line="240" w:lineRule="auto"/>
              <w:rPr>
                <w:rFonts w:ascii="Calibri" w:eastAsia="Times New Roman" w:hAnsi="Calibri" w:cs="Calibri"/>
                <w:kern w:val="0"/>
                <w14:ligatures w14:val="none"/>
              </w:rPr>
            </w:pPr>
            <w:r w:rsidRPr="00FE6A1A">
              <w:rPr>
                <w:rFonts w:ascii="Calibri" w:eastAsia="Times New Roman" w:hAnsi="Calibri" w:cs="Calibri"/>
                <w:kern w:val="0"/>
                <w14:ligatures w14:val="none"/>
              </w:rPr>
              <w:t>Focus groups</w:t>
            </w:r>
          </w:p>
        </w:tc>
        <w:tc>
          <w:tcPr>
            <w:tcW w:w="6740" w:type="dxa"/>
            <w:tcBorders>
              <w:top w:val="single" w:sz="4" w:space="0" w:color="A6A6A6"/>
              <w:left w:val="nil"/>
              <w:bottom w:val="single" w:sz="4" w:space="0" w:color="A6A6A6"/>
            </w:tcBorders>
          </w:tcPr>
          <w:p w14:paraId="13CA38AC" w14:textId="2C4D9193" w:rsidR="00E4522B" w:rsidRPr="00FE6A1A" w:rsidRDefault="00EC5B16" w:rsidP="000E6E21">
            <w:pPr>
              <w:spacing w:after="0" w:line="240" w:lineRule="auto"/>
              <w:rPr>
                <w:rFonts w:ascii="Calibri" w:eastAsia="Times New Roman" w:hAnsi="Calibri" w:cs="Calibri"/>
                <w:kern w:val="0"/>
                <w14:ligatures w14:val="none"/>
              </w:rPr>
            </w:pPr>
            <w:r w:rsidRPr="00FE6A1A">
              <w:rPr>
                <w:rFonts w:ascii="Calibri" w:eastAsia="Times New Roman" w:hAnsi="Calibri" w:cs="Calibri"/>
                <w:kern w:val="0"/>
                <w14:ligatures w14:val="none"/>
              </w:rPr>
              <w:t>M</w:t>
            </w:r>
            <w:r w:rsidR="00306AB8" w:rsidRPr="00FE6A1A">
              <w:rPr>
                <w:rFonts w:ascii="Calibri" w:eastAsia="Times New Roman" w:hAnsi="Calibri" w:cs="Calibri"/>
                <w:kern w:val="0"/>
                <w14:ligatures w14:val="none"/>
              </w:rPr>
              <w:t>oderated</w:t>
            </w:r>
            <w:r w:rsidR="00AE63B8" w:rsidRPr="00FE6A1A">
              <w:rPr>
                <w:rFonts w:ascii="Calibri" w:eastAsia="Times New Roman" w:hAnsi="Calibri" w:cs="Calibri"/>
                <w:kern w:val="0"/>
                <w14:ligatures w14:val="none"/>
              </w:rPr>
              <w:t xml:space="preserve"> discussions </w:t>
            </w:r>
            <w:r w:rsidR="00DF03C9" w:rsidRPr="00FE6A1A">
              <w:rPr>
                <w:rFonts w:ascii="Calibri" w:eastAsia="Times New Roman" w:hAnsi="Calibri" w:cs="Calibri"/>
                <w:kern w:val="0"/>
                <w14:ligatures w14:val="none"/>
              </w:rPr>
              <w:t>during which</w:t>
            </w:r>
            <w:r w:rsidR="0002336D" w:rsidRPr="00FE6A1A">
              <w:rPr>
                <w:rFonts w:ascii="Calibri" w:eastAsia="Times New Roman" w:hAnsi="Calibri" w:cs="Calibri"/>
                <w:kern w:val="0"/>
                <w14:ligatures w14:val="none"/>
              </w:rPr>
              <w:t xml:space="preserve"> learners </w:t>
            </w:r>
            <w:r w:rsidR="00360A08" w:rsidRPr="00FE6A1A">
              <w:rPr>
                <w:rFonts w:ascii="Calibri" w:eastAsia="Times New Roman" w:hAnsi="Calibri" w:cs="Calibri"/>
                <w:kern w:val="0"/>
                <w14:ligatures w14:val="none"/>
              </w:rPr>
              <w:t>share feedback and opinions about</w:t>
            </w:r>
            <w:r w:rsidR="00842FFD" w:rsidRPr="00FE6A1A">
              <w:rPr>
                <w:rFonts w:ascii="Calibri" w:eastAsia="Times New Roman" w:hAnsi="Calibri" w:cs="Calibri"/>
                <w:kern w:val="0"/>
                <w14:ligatures w14:val="none"/>
              </w:rPr>
              <w:t xml:space="preserve"> </w:t>
            </w:r>
            <w:r w:rsidR="004F055D" w:rsidRPr="00FE6A1A">
              <w:rPr>
                <w:rFonts w:ascii="Calibri" w:eastAsia="Times New Roman" w:hAnsi="Calibri" w:cs="Calibri"/>
                <w:kern w:val="0"/>
                <w14:ligatures w14:val="none"/>
              </w:rPr>
              <w:t>CE</w:t>
            </w:r>
            <w:r w:rsidR="003E4ED9" w:rsidRPr="00FE6A1A">
              <w:rPr>
                <w:rFonts w:ascii="Calibri" w:eastAsia="Times New Roman" w:hAnsi="Calibri" w:cs="Calibri"/>
                <w:kern w:val="0"/>
                <w14:ligatures w14:val="none"/>
              </w:rPr>
              <w:t>PO</w:t>
            </w:r>
            <w:r w:rsidR="00465B21" w:rsidRPr="00FE6A1A">
              <w:rPr>
                <w:rFonts w:ascii="Calibri" w:eastAsia="Times New Roman" w:hAnsi="Calibri" w:cs="Calibri"/>
                <w:kern w:val="0"/>
                <w14:ligatures w14:val="none"/>
              </w:rPr>
              <w:t>’s</w:t>
            </w:r>
            <w:r w:rsidR="004F055D" w:rsidRPr="00FE6A1A">
              <w:rPr>
                <w:rFonts w:ascii="Calibri" w:eastAsia="Times New Roman" w:hAnsi="Calibri" w:cs="Calibri"/>
                <w:kern w:val="0"/>
                <w14:ligatures w14:val="none"/>
              </w:rPr>
              <w:t xml:space="preserve"> </w:t>
            </w:r>
            <w:r w:rsidR="00842FFD" w:rsidRPr="00FE6A1A">
              <w:rPr>
                <w:rFonts w:ascii="Calibri" w:eastAsia="Times New Roman" w:hAnsi="Calibri" w:cs="Calibri"/>
                <w:kern w:val="0"/>
                <w14:ligatures w14:val="none"/>
              </w:rPr>
              <w:t>program an</w:t>
            </w:r>
            <w:r w:rsidR="00B57E2C" w:rsidRPr="00FE6A1A">
              <w:rPr>
                <w:rFonts w:ascii="Calibri" w:eastAsia="Times New Roman" w:hAnsi="Calibri" w:cs="Calibri"/>
                <w:kern w:val="0"/>
                <w14:ligatures w14:val="none"/>
              </w:rPr>
              <w:t>d</w:t>
            </w:r>
            <w:r w:rsidR="00A70272" w:rsidRPr="00FE6A1A">
              <w:rPr>
                <w:rFonts w:ascii="Calibri" w:eastAsia="Times New Roman" w:hAnsi="Calibri" w:cs="Calibri"/>
                <w:kern w:val="0"/>
                <w14:ligatures w14:val="none"/>
              </w:rPr>
              <w:t xml:space="preserve"> </w:t>
            </w:r>
            <w:r w:rsidR="0007253D" w:rsidRPr="00FE6A1A">
              <w:rPr>
                <w:rFonts w:ascii="Calibri" w:eastAsia="Times New Roman" w:hAnsi="Calibri" w:cs="Calibri"/>
                <w:kern w:val="0"/>
                <w14:ligatures w14:val="none"/>
              </w:rPr>
              <w:t xml:space="preserve">accredited </w:t>
            </w:r>
            <w:r w:rsidR="004F055D" w:rsidRPr="00FE6A1A">
              <w:rPr>
                <w:rFonts w:ascii="Calibri" w:eastAsia="Times New Roman" w:hAnsi="Calibri" w:cs="Calibri"/>
                <w:kern w:val="0"/>
                <w14:ligatures w14:val="none"/>
              </w:rPr>
              <w:t>activities</w:t>
            </w:r>
            <w:r w:rsidR="00A70272" w:rsidRPr="00FE6A1A">
              <w:rPr>
                <w:rFonts w:ascii="Calibri" w:eastAsia="Times New Roman" w:hAnsi="Calibri" w:cs="Calibri"/>
                <w:kern w:val="0"/>
                <w14:ligatures w14:val="none"/>
              </w:rPr>
              <w:t>.</w:t>
            </w:r>
            <w:r w:rsidR="004F055D" w:rsidRPr="00FE6A1A">
              <w:rPr>
                <w:rFonts w:ascii="Calibri" w:eastAsia="Times New Roman" w:hAnsi="Calibri" w:cs="Calibri"/>
                <w:kern w:val="0"/>
                <w14:ligatures w14:val="none"/>
              </w:rPr>
              <w:t xml:space="preserve"> </w:t>
            </w:r>
          </w:p>
        </w:tc>
      </w:tr>
      <w:tr w:rsidR="00E4522B" w:rsidRPr="00FE6A1A" w14:paraId="1AE94CA4" w14:textId="77777777" w:rsidTr="00705452">
        <w:trPr>
          <w:trHeight w:val="872"/>
        </w:trPr>
        <w:tc>
          <w:tcPr>
            <w:tcW w:w="2430" w:type="dxa"/>
            <w:tcBorders>
              <w:top w:val="single" w:sz="4" w:space="0" w:color="A6A6A6"/>
              <w:bottom w:val="single" w:sz="4" w:space="0" w:color="A6A6A6"/>
              <w:right w:val="nil"/>
            </w:tcBorders>
          </w:tcPr>
          <w:p w14:paraId="60C65A08" w14:textId="0AF7CA57" w:rsidR="00E4522B" w:rsidRPr="00FE6A1A" w:rsidRDefault="00E21C1F" w:rsidP="000E6E21">
            <w:pPr>
              <w:spacing w:after="0" w:line="240" w:lineRule="auto"/>
              <w:rPr>
                <w:rFonts w:ascii="Calibri" w:eastAsia="Times New Roman" w:hAnsi="Calibri" w:cs="Calibri"/>
                <w:kern w:val="0"/>
                <w14:ligatures w14:val="none"/>
              </w:rPr>
            </w:pPr>
            <w:r w:rsidRPr="00FE6A1A">
              <w:rPr>
                <w:rFonts w:ascii="Calibri" w:eastAsia="Times New Roman" w:hAnsi="Calibri" w:cs="Calibri"/>
                <w:kern w:val="0"/>
                <w14:ligatures w14:val="none"/>
              </w:rPr>
              <w:t>Program analytics</w:t>
            </w:r>
          </w:p>
        </w:tc>
        <w:tc>
          <w:tcPr>
            <w:tcW w:w="6740" w:type="dxa"/>
            <w:tcBorders>
              <w:top w:val="single" w:sz="4" w:space="0" w:color="A6A6A6"/>
              <w:left w:val="nil"/>
              <w:bottom w:val="single" w:sz="4" w:space="0" w:color="A6A6A6"/>
            </w:tcBorders>
          </w:tcPr>
          <w:p w14:paraId="3478D753" w14:textId="651E84E4" w:rsidR="00E4522B" w:rsidRPr="00FE6A1A" w:rsidRDefault="000C6563" w:rsidP="000E6E21">
            <w:pPr>
              <w:spacing w:after="0" w:line="240" w:lineRule="auto"/>
              <w:rPr>
                <w:rFonts w:ascii="Calibri" w:eastAsia="Times New Roman" w:hAnsi="Calibri" w:cs="Calibri"/>
                <w:kern w:val="0"/>
                <w14:ligatures w14:val="none"/>
              </w:rPr>
            </w:pPr>
            <w:r w:rsidRPr="00FE6A1A">
              <w:rPr>
                <w:rFonts w:ascii="Calibri" w:eastAsia="Times New Roman" w:hAnsi="Calibri" w:cs="Calibri"/>
                <w:kern w:val="0"/>
                <w14:ligatures w14:val="none"/>
              </w:rPr>
              <w:t xml:space="preserve">Data </w:t>
            </w:r>
            <w:r w:rsidR="00C955C8" w:rsidRPr="00FE6A1A">
              <w:rPr>
                <w:rFonts w:ascii="Calibri" w:eastAsia="Times New Roman" w:hAnsi="Calibri" w:cs="Calibri"/>
                <w:kern w:val="0"/>
                <w14:ligatures w14:val="none"/>
              </w:rPr>
              <w:t>f</w:t>
            </w:r>
            <w:r w:rsidR="00E67235">
              <w:rPr>
                <w:rFonts w:ascii="Calibri" w:eastAsia="Times New Roman" w:hAnsi="Calibri" w:cs="Calibri"/>
                <w:kern w:val="0"/>
                <w14:ligatures w14:val="none"/>
              </w:rPr>
              <w:t>rom</w:t>
            </w:r>
            <w:r w:rsidR="001E646E" w:rsidRPr="00FE6A1A">
              <w:rPr>
                <w:rFonts w:ascii="Calibri" w:eastAsia="Times New Roman" w:hAnsi="Calibri" w:cs="Calibri"/>
                <w:kern w:val="0"/>
                <w14:ligatures w14:val="none"/>
              </w:rPr>
              <w:t xml:space="preserve"> </w:t>
            </w:r>
            <w:r w:rsidR="004D4FBD" w:rsidRPr="00FE6A1A">
              <w:rPr>
                <w:rFonts w:ascii="Calibri" w:eastAsia="Times New Roman" w:hAnsi="Calibri" w:cs="Calibri"/>
                <w:kern w:val="0"/>
                <w14:ligatures w14:val="none"/>
              </w:rPr>
              <w:t>CE activities, cred</w:t>
            </w:r>
            <w:r w:rsidR="00FB2FD6" w:rsidRPr="00FE6A1A">
              <w:rPr>
                <w:rFonts w:ascii="Calibri" w:eastAsia="Times New Roman" w:hAnsi="Calibri" w:cs="Calibri"/>
                <w:kern w:val="0"/>
                <w14:ligatures w14:val="none"/>
              </w:rPr>
              <w:t>its, and learner</w:t>
            </w:r>
            <w:r w:rsidR="00B10064" w:rsidRPr="00FE6A1A">
              <w:rPr>
                <w:rFonts w:ascii="Calibri" w:eastAsia="Times New Roman" w:hAnsi="Calibri" w:cs="Calibri"/>
                <w:kern w:val="0"/>
                <w14:ligatures w14:val="none"/>
              </w:rPr>
              <w:t xml:space="preserve"> profiles</w:t>
            </w:r>
            <w:r w:rsidR="00730C1D" w:rsidRPr="00FE6A1A">
              <w:rPr>
                <w:rFonts w:ascii="Calibri" w:eastAsia="Times New Roman" w:hAnsi="Calibri" w:cs="Calibri"/>
                <w:kern w:val="0"/>
                <w14:ligatures w14:val="none"/>
              </w:rPr>
              <w:t xml:space="preserve"> </w:t>
            </w:r>
            <w:r w:rsidR="00FD3F43" w:rsidRPr="00FE6A1A">
              <w:rPr>
                <w:rFonts w:ascii="Calibri" w:eastAsia="Times New Roman" w:hAnsi="Calibri" w:cs="Calibri"/>
                <w:kern w:val="0"/>
                <w14:ligatures w14:val="none"/>
              </w:rPr>
              <w:t>t</w:t>
            </w:r>
            <w:r w:rsidR="00761F08" w:rsidRPr="00FE6A1A">
              <w:rPr>
                <w:rFonts w:ascii="Calibri" w:eastAsia="Times New Roman" w:hAnsi="Calibri" w:cs="Calibri"/>
                <w:kern w:val="0"/>
                <w14:ligatures w14:val="none"/>
              </w:rPr>
              <w:t xml:space="preserve">hat are </w:t>
            </w:r>
            <w:r w:rsidR="004B5E23" w:rsidRPr="00FE6A1A">
              <w:rPr>
                <w:rFonts w:ascii="Calibri" w:eastAsia="Times New Roman" w:hAnsi="Calibri" w:cs="Calibri"/>
                <w:kern w:val="0"/>
                <w14:ligatures w14:val="none"/>
              </w:rPr>
              <w:t>collected</w:t>
            </w:r>
            <w:r w:rsidR="00546C1E" w:rsidRPr="00FE6A1A">
              <w:rPr>
                <w:rFonts w:ascii="Calibri" w:eastAsia="Times New Roman" w:hAnsi="Calibri" w:cs="Calibri"/>
                <w:kern w:val="0"/>
                <w14:ligatures w14:val="none"/>
              </w:rPr>
              <w:t xml:space="preserve">, </w:t>
            </w:r>
            <w:r w:rsidR="00F63E6F" w:rsidRPr="00FE6A1A">
              <w:rPr>
                <w:rFonts w:ascii="Calibri" w:eastAsia="Times New Roman" w:hAnsi="Calibri" w:cs="Calibri"/>
                <w:kern w:val="0"/>
                <w14:ligatures w14:val="none"/>
              </w:rPr>
              <w:t>store</w:t>
            </w:r>
            <w:r w:rsidR="00D90CFC" w:rsidRPr="00FE6A1A">
              <w:rPr>
                <w:rFonts w:ascii="Calibri" w:eastAsia="Times New Roman" w:hAnsi="Calibri" w:cs="Calibri"/>
                <w:kern w:val="0"/>
                <w14:ligatures w14:val="none"/>
              </w:rPr>
              <w:t>d</w:t>
            </w:r>
            <w:r w:rsidR="00546C1E" w:rsidRPr="00FE6A1A">
              <w:rPr>
                <w:rFonts w:ascii="Calibri" w:eastAsia="Times New Roman" w:hAnsi="Calibri" w:cs="Calibri"/>
                <w:kern w:val="0"/>
                <w14:ligatures w14:val="none"/>
              </w:rPr>
              <w:t>, and reported</w:t>
            </w:r>
            <w:r w:rsidR="004B5E23" w:rsidRPr="00FE6A1A">
              <w:rPr>
                <w:rFonts w:ascii="Calibri" w:eastAsia="Times New Roman" w:hAnsi="Calibri" w:cs="Calibri"/>
                <w:kern w:val="0"/>
                <w14:ligatures w14:val="none"/>
              </w:rPr>
              <w:t xml:space="preserve"> </w:t>
            </w:r>
            <w:r w:rsidR="00530637" w:rsidRPr="00FE6A1A">
              <w:rPr>
                <w:rFonts w:ascii="Calibri" w:eastAsia="Times New Roman" w:hAnsi="Calibri" w:cs="Calibri"/>
                <w:kern w:val="0"/>
                <w14:ligatures w14:val="none"/>
              </w:rPr>
              <w:t>through</w:t>
            </w:r>
            <w:r w:rsidR="00430294" w:rsidRPr="00FE6A1A">
              <w:rPr>
                <w:rFonts w:ascii="Calibri" w:eastAsia="Times New Roman" w:hAnsi="Calibri" w:cs="Calibri"/>
                <w:kern w:val="0"/>
                <w14:ligatures w14:val="none"/>
              </w:rPr>
              <w:t xml:space="preserve"> CEPO’s online CE </w:t>
            </w:r>
            <w:r w:rsidR="00506C5E" w:rsidRPr="00FE6A1A">
              <w:rPr>
                <w:rFonts w:ascii="Calibri" w:eastAsia="Times New Roman" w:hAnsi="Calibri" w:cs="Calibri"/>
                <w:kern w:val="0"/>
                <w14:ligatures w14:val="none"/>
              </w:rPr>
              <w:t xml:space="preserve">platform </w:t>
            </w:r>
            <w:r w:rsidR="00B4419C" w:rsidRPr="00FE6A1A">
              <w:rPr>
                <w:rFonts w:ascii="Calibri" w:eastAsia="Times New Roman" w:hAnsi="Calibri" w:cs="Calibri"/>
                <w:kern w:val="0"/>
                <w14:ligatures w14:val="none"/>
              </w:rPr>
              <w:t xml:space="preserve">(i.e., </w:t>
            </w:r>
            <w:r w:rsidR="00181527" w:rsidRPr="00FE6A1A">
              <w:rPr>
                <w:rFonts w:ascii="Calibri" w:eastAsia="Times New Roman" w:hAnsi="Calibri" w:cs="Calibri"/>
                <w:kern w:val="0"/>
                <w14:ligatures w14:val="none"/>
              </w:rPr>
              <w:t xml:space="preserve">the CEPO </w:t>
            </w:r>
            <w:r w:rsidR="00B4419C" w:rsidRPr="00FE6A1A">
              <w:rPr>
                <w:rFonts w:ascii="Calibri" w:eastAsia="Times New Roman" w:hAnsi="Calibri" w:cs="Calibri"/>
                <w:kern w:val="0"/>
                <w14:ligatures w14:val="none"/>
              </w:rPr>
              <w:t>Continuing</w:t>
            </w:r>
            <w:r w:rsidR="00FB3821" w:rsidRPr="00FE6A1A">
              <w:rPr>
                <w:rFonts w:ascii="Calibri" w:eastAsia="Times New Roman" w:hAnsi="Calibri" w:cs="Calibri"/>
                <w:kern w:val="0"/>
                <w14:ligatures w14:val="none"/>
              </w:rPr>
              <w:t xml:space="preserve"> Education Management </w:t>
            </w:r>
            <w:r w:rsidR="00B4419C" w:rsidRPr="00FE6A1A">
              <w:rPr>
                <w:rFonts w:ascii="Calibri" w:eastAsia="Times New Roman" w:hAnsi="Calibri" w:cs="Calibri"/>
                <w:kern w:val="0"/>
                <w14:ligatures w14:val="none"/>
              </w:rPr>
              <w:t xml:space="preserve">System </w:t>
            </w:r>
            <w:r w:rsidR="00DA19EC" w:rsidRPr="00FE6A1A">
              <w:rPr>
                <w:rFonts w:ascii="Calibri" w:eastAsia="Times New Roman" w:hAnsi="Calibri" w:cs="Calibri"/>
                <w:kern w:val="0"/>
                <w14:ligatures w14:val="none"/>
              </w:rPr>
              <w:t>[</w:t>
            </w:r>
            <w:r w:rsidR="00B4419C" w:rsidRPr="00FE6A1A">
              <w:rPr>
                <w:rFonts w:ascii="Calibri" w:eastAsia="Times New Roman" w:hAnsi="Calibri" w:cs="Calibri"/>
                <w:kern w:val="0"/>
                <w14:ligatures w14:val="none"/>
              </w:rPr>
              <w:t>CMS</w:t>
            </w:r>
            <w:r w:rsidR="00DA19EC" w:rsidRPr="00FE6A1A">
              <w:rPr>
                <w:rFonts w:ascii="Calibri" w:eastAsia="Times New Roman" w:hAnsi="Calibri" w:cs="Calibri"/>
                <w:kern w:val="0"/>
                <w14:ligatures w14:val="none"/>
              </w:rPr>
              <w:t>]</w:t>
            </w:r>
            <w:r w:rsidR="00B4419C" w:rsidRPr="00FE6A1A">
              <w:rPr>
                <w:rFonts w:ascii="Calibri" w:eastAsia="Times New Roman" w:hAnsi="Calibri" w:cs="Calibri"/>
                <w:kern w:val="0"/>
                <w14:ligatures w14:val="none"/>
              </w:rPr>
              <w:t>).</w:t>
            </w:r>
          </w:p>
        </w:tc>
      </w:tr>
    </w:tbl>
    <w:p w14:paraId="5AF2D67C" w14:textId="77777777" w:rsidR="008B47A1" w:rsidRPr="00FE6A1A" w:rsidRDefault="008B47A1" w:rsidP="0088747B">
      <w:pPr>
        <w:spacing w:after="120"/>
        <w:rPr>
          <w:rFonts w:ascii="Calibri" w:hAnsi="Calibri" w:cs="Calibri"/>
          <w:b/>
          <w:bCs/>
        </w:rPr>
      </w:pPr>
    </w:p>
    <w:p w14:paraId="3F1A87A3" w14:textId="0F94CFC1" w:rsidR="00A17128" w:rsidRPr="00FE6A1A" w:rsidRDefault="00FB250D" w:rsidP="0088747B">
      <w:pPr>
        <w:spacing w:after="120"/>
        <w:rPr>
          <w:rFonts w:ascii="Calibri" w:hAnsi="Calibri" w:cs="Calibri"/>
          <w:b/>
          <w:bCs/>
        </w:rPr>
      </w:pPr>
      <w:r w:rsidRPr="00FE6A1A">
        <w:rPr>
          <w:rFonts w:ascii="Calibri" w:hAnsi="Calibri" w:cs="Calibri"/>
          <w:b/>
          <w:bCs/>
        </w:rPr>
        <w:t xml:space="preserve">CE Activity </w:t>
      </w:r>
      <w:r w:rsidR="00987D1F" w:rsidRPr="00FE6A1A">
        <w:rPr>
          <w:rFonts w:ascii="Calibri" w:hAnsi="Calibri" w:cs="Calibri"/>
          <w:b/>
          <w:bCs/>
        </w:rPr>
        <w:t>Planning</w:t>
      </w:r>
    </w:p>
    <w:p w14:paraId="5ABC717F" w14:textId="0293BB42" w:rsidR="007A73BA" w:rsidRPr="00FE6A1A" w:rsidRDefault="001769F6">
      <w:pPr>
        <w:rPr>
          <w:rFonts w:ascii="Calibri" w:hAnsi="Calibri" w:cs="Calibri"/>
        </w:rPr>
      </w:pPr>
      <w:r w:rsidRPr="00FE6A1A">
        <w:rPr>
          <w:rFonts w:ascii="Calibri" w:hAnsi="Calibri" w:cs="Calibri"/>
        </w:rPr>
        <w:t>CE activity planning</w:t>
      </w:r>
      <w:r w:rsidR="00C57068" w:rsidRPr="00FE6A1A">
        <w:rPr>
          <w:rFonts w:ascii="Calibri" w:hAnsi="Calibri" w:cs="Calibri"/>
        </w:rPr>
        <w:t xml:space="preserve"> </w:t>
      </w:r>
      <w:r w:rsidR="00DD7342" w:rsidRPr="00FE6A1A">
        <w:rPr>
          <w:rFonts w:ascii="Calibri" w:hAnsi="Calibri" w:cs="Calibri"/>
        </w:rPr>
        <w:t>at the program level encompasses</w:t>
      </w:r>
      <w:r w:rsidR="0000221D" w:rsidRPr="00FE6A1A">
        <w:rPr>
          <w:rFonts w:ascii="Calibri" w:hAnsi="Calibri" w:cs="Calibri"/>
        </w:rPr>
        <w:t xml:space="preserve"> </w:t>
      </w:r>
      <w:r w:rsidR="003D4240" w:rsidRPr="00FE6A1A">
        <w:rPr>
          <w:rFonts w:ascii="Calibri" w:hAnsi="Calibri" w:cs="Calibri"/>
        </w:rPr>
        <w:t xml:space="preserve">the </w:t>
      </w:r>
      <w:r w:rsidR="00C37ECC" w:rsidRPr="00FE6A1A">
        <w:rPr>
          <w:rFonts w:ascii="Calibri" w:hAnsi="Calibri" w:cs="Calibri"/>
        </w:rPr>
        <w:t>development of CE</w:t>
      </w:r>
      <w:r w:rsidR="00A4199B" w:rsidRPr="00FE6A1A">
        <w:rPr>
          <w:rFonts w:ascii="Calibri" w:hAnsi="Calibri" w:cs="Calibri"/>
        </w:rPr>
        <w:t>PO’s</w:t>
      </w:r>
      <w:r w:rsidR="00C37ECC" w:rsidRPr="00FE6A1A">
        <w:rPr>
          <w:rFonts w:ascii="Calibri" w:hAnsi="Calibri" w:cs="Calibri"/>
        </w:rPr>
        <w:t xml:space="preserve"> </w:t>
      </w:r>
      <w:r w:rsidR="00FA289C" w:rsidRPr="00FE6A1A">
        <w:rPr>
          <w:rFonts w:ascii="Calibri" w:hAnsi="Calibri" w:cs="Calibri"/>
        </w:rPr>
        <w:t xml:space="preserve">entire </w:t>
      </w:r>
      <w:r w:rsidR="00C37ECC" w:rsidRPr="00FE6A1A">
        <w:rPr>
          <w:rFonts w:ascii="Calibri" w:hAnsi="Calibri" w:cs="Calibri"/>
        </w:rPr>
        <w:t>catalog of accredited activities</w:t>
      </w:r>
      <w:r w:rsidR="00393E50" w:rsidRPr="00FE6A1A">
        <w:rPr>
          <w:rFonts w:ascii="Calibri" w:hAnsi="Calibri" w:cs="Calibri"/>
        </w:rPr>
        <w:t xml:space="preserve">. </w:t>
      </w:r>
      <w:r w:rsidR="00E15690" w:rsidRPr="00FE6A1A">
        <w:rPr>
          <w:rFonts w:ascii="Calibri" w:hAnsi="Calibri" w:cs="Calibri"/>
        </w:rPr>
        <w:t>While CEPO’s high standard</w:t>
      </w:r>
      <w:r w:rsidR="0038717B" w:rsidRPr="00FE6A1A">
        <w:rPr>
          <w:rFonts w:ascii="Calibri" w:hAnsi="Calibri" w:cs="Calibri"/>
        </w:rPr>
        <w:t>s</w:t>
      </w:r>
      <w:r w:rsidR="00E15690" w:rsidRPr="00FE6A1A">
        <w:rPr>
          <w:rFonts w:ascii="Calibri" w:hAnsi="Calibri" w:cs="Calibri"/>
        </w:rPr>
        <w:t xml:space="preserve"> for </w:t>
      </w:r>
      <w:r w:rsidR="004C17FF" w:rsidRPr="00FE6A1A">
        <w:rPr>
          <w:rFonts w:ascii="Calibri" w:hAnsi="Calibri" w:cs="Calibri"/>
        </w:rPr>
        <w:t>the</w:t>
      </w:r>
      <w:r w:rsidR="00FB7E9A" w:rsidRPr="00FE6A1A">
        <w:rPr>
          <w:rFonts w:ascii="Calibri" w:hAnsi="Calibri" w:cs="Calibri"/>
        </w:rPr>
        <w:t xml:space="preserve"> </w:t>
      </w:r>
      <w:r w:rsidR="004C17FF" w:rsidRPr="00FE6A1A">
        <w:rPr>
          <w:rFonts w:ascii="Calibri" w:hAnsi="Calibri" w:cs="Calibri"/>
        </w:rPr>
        <w:t xml:space="preserve">rigor </w:t>
      </w:r>
      <w:r w:rsidR="00B85F3D" w:rsidRPr="00FE6A1A">
        <w:rPr>
          <w:rFonts w:ascii="Calibri" w:hAnsi="Calibri" w:cs="Calibri"/>
        </w:rPr>
        <w:t xml:space="preserve">and utility </w:t>
      </w:r>
      <w:r w:rsidR="004C17FF" w:rsidRPr="00FE6A1A">
        <w:rPr>
          <w:rFonts w:ascii="Calibri" w:hAnsi="Calibri" w:cs="Calibri"/>
        </w:rPr>
        <w:t>of</w:t>
      </w:r>
      <w:r w:rsidR="00883807" w:rsidRPr="00FE6A1A">
        <w:rPr>
          <w:rFonts w:ascii="Calibri" w:hAnsi="Calibri" w:cs="Calibri"/>
        </w:rPr>
        <w:t xml:space="preserve"> </w:t>
      </w:r>
      <w:r w:rsidR="00044F8C" w:rsidRPr="00FE6A1A">
        <w:rPr>
          <w:rFonts w:ascii="Calibri" w:hAnsi="Calibri" w:cs="Calibri"/>
        </w:rPr>
        <w:t xml:space="preserve">continuing </w:t>
      </w:r>
      <w:r w:rsidR="001830C2" w:rsidRPr="00FE6A1A">
        <w:rPr>
          <w:rFonts w:ascii="Calibri" w:hAnsi="Calibri" w:cs="Calibri"/>
        </w:rPr>
        <w:t>education</w:t>
      </w:r>
      <w:r w:rsidR="00044F8C" w:rsidRPr="00FE6A1A">
        <w:rPr>
          <w:rFonts w:ascii="Calibri" w:hAnsi="Calibri" w:cs="Calibri"/>
        </w:rPr>
        <w:t xml:space="preserve"> </w:t>
      </w:r>
      <w:r w:rsidR="007E416B" w:rsidRPr="00FE6A1A">
        <w:rPr>
          <w:rFonts w:ascii="Calibri" w:hAnsi="Calibri" w:cs="Calibri"/>
        </w:rPr>
        <w:t xml:space="preserve">content </w:t>
      </w:r>
      <w:r w:rsidR="0046748C" w:rsidRPr="00FE6A1A">
        <w:rPr>
          <w:rFonts w:ascii="Calibri" w:hAnsi="Calibri" w:cs="Calibri"/>
        </w:rPr>
        <w:t xml:space="preserve">align with </w:t>
      </w:r>
      <w:r w:rsidR="006A367E" w:rsidRPr="00FE6A1A">
        <w:rPr>
          <w:rFonts w:ascii="Calibri" w:hAnsi="Calibri" w:cs="Calibri"/>
        </w:rPr>
        <w:t xml:space="preserve">its mission to advance evidence-based practices, </w:t>
      </w:r>
      <w:r w:rsidR="00905870" w:rsidRPr="00FE6A1A">
        <w:rPr>
          <w:rFonts w:ascii="Calibri" w:hAnsi="Calibri" w:cs="Calibri"/>
        </w:rPr>
        <w:t xml:space="preserve">its </w:t>
      </w:r>
      <w:r w:rsidR="004A7283" w:rsidRPr="00FE6A1A">
        <w:rPr>
          <w:rFonts w:ascii="Calibri" w:hAnsi="Calibri" w:cs="Calibri"/>
        </w:rPr>
        <w:t>focus on</w:t>
      </w:r>
      <w:r w:rsidR="00AA7032" w:rsidRPr="00FE6A1A">
        <w:rPr>
          <w:rFonts w:ascii="Calibri" w:hAnsi="Calibri" w:cs="Calibri"/>
        </w:rPr>
        <w:t xml:space="preserve"> </w:t>
      </w:r>
      <w:r w:rsidR="004A7283" w:rsidRPr="00FE6A1A">
        <w:rPr>
          <w:rFonts w:ascii="Calibri" w:hAnsi="Calibri" w:cs="Calibri"/>
        </w:rPr>
        <w:t>supporting</w:t>
      </w:r>
      <w:r w:rsidR="000E1BF0" w:rsidRPr="00FE6A1A">
        <w:rPr>
          <w:rFonts w:ascii="Calibri" w:hAnsi="Calibri" w:cs="Calibri"/>
        </w:rPr>
        <w:t xml:space="preserve"> military health organizations </w:t>
      </w:r>
      <w:r w:rsidR="00194EF9" w:rsidRPr="00FE6A1A">
        <w:rPr>
          <w:rFonts w:ascii="Calibri" w:hAnsi="Calibri" w:cs="Calibri"/>
        </w:rPr>
        <w:t>in</w:t>
      </w:r>
      <w:r w:rsidR="00112E46" w:rsidRPr="00FE6A1A">
        <w:rPr>
          <w:rFonts w:ascii="Calibri" w:hAnsi="Calibri" w:cs="Calibri"/>
        </w:rPr>
        <w:t xml:space="preserve"> </w:t>
      </w:r>
      <w:r w:rsidR="000531A8" w:rsidRPr="00FE6A1A">
        <w:rPr>
          <w:rFonts w:ascii="Calibri" w:hAnsi="Calibri" w:cs="Calibri"/>
        </w:rPr>
        <w:t>develop</w:t>
      </w:r>
      <w:r w:rsidR="00041E26" w:rsidRPr="00FE6A1A">
        <w:rPr>
          <w:rFonts w:ascii="Calibri" w:hAnsi="Calibri" w:cs="Calibri"/>
        </w:rPr>
        <w:t xml:space="preserve">ing IPCE </w:t>
      </w:r>
      <w:r w:rsidR="00D24FA4" w:rsidRPr="00FE6A1A">
        <w:rPr>
          <w:rFonts w:ascii="Calibri" w:hAnsi="Calibri" w:cs="Calibri"/>
        </w:rPr>
        <w:t xml:space="preserve">activities </w:t>
      </w:r>
      <w:r w:rsidR="00041E26" w:rsidRPr="00FE6A1A">
        <w:rPr>
          <w:rFonts w:ascii="Calibri" w:hAnsi="Calibri" w:cs="Calibri"/>
        </w:rPr>
        <w:t>reflect</w:t>
      </w:r>
      <w:r w:rsidR="00BB3DC2" w:rsidRPr="00FE6A1A">
        <w:rPr>
          <w:rFonts w:ascii="Calibri" w:hAnsi="Calibri" w:cs="Calibri"/>
        </w:rPr>
        <w:t>s</w:t>
      </w:r>
      <w:r w:rsidR="00041E26" w:rsidRPr="00FE6A1A">
        <w:rPr>
          <w:rFonts w:ascii="Calibri" w:hAnsi="Calibri" w:cs="Calibri"/>
        </w:rPr>
        <w:t xml:space="preserve"> its mission to ad</w:t>
      </w:r>
      <w:r w:rsidR="00487718" w:rsidRPr="00FE6A1A">
        <w:rPr>
          <w:rFonts w:ascii="Calibri" w:hAnsi="Calibri" w:cs="Calibri"/>
        </w:rPr>
        <w:t>vanc</w:t>
      </w:r>
      <w:r w:rsidR="00041E26" w:rsidRPr="00FE6A1A">
        <w:rPr>
          <w:rFonts w:ascii="Calibri" w:hAnsi="Calibri" w:cs="Calibri"/>
        </w:rPr>
        <w:t>e</w:t>
      </w:r>
      <w:r w:rsidR="00487718" w:rsidRPr="00FE6A1A">
        <w:rPr>
          <w:rFonts w:ascii="Calibri" w:hAnsi="Calibri" w:cs="Calibri"/>
        </w:rPr>
        <w:t xml:space="preserve"> military</w:t>
      </w:r>
      <w:r w:rsidR="00041E26" w:rsidRPr="00FE6A1A">
        <w:rPr>
          <w:rFonts w:ascii="Calibri" w:hAnsi="Calibri" w:cs="Calibri"/>
        </w:rPr>
        <w:t xml:space="preserve"> </w:t>
      </w:r>
      <w:r w:rsidR="005D697B" w:rsidRPr="00FE6A1A">
        <w:rPr>
          <w:rFonts w:ascii="Calibri" w:hAnsi="Calibri" w:cs="Calibri"/>
        </w:rPr>
        <w:t>readiness</w:t>
      </w:r>
      <w:r w:rsidR="00367F5B" w:rsidRPr="00FE6A1A">
        <w:rPr>
          <w:rFonts w:ascii="Calibri" w:hAnsi="Calibri" w:cs="Calibri"/>
        </w:rPr>
        <w:t xml:space="preserve"> and</w:t>
      </w:r>
      <w:r w:rsidR="005D697B" w:rsidRPr="00FE6A1A">
        <w:rPr>
          <w:rFonts w:ascii="Calibri" w:hAnsi="Calibri" w:cs="Calibri"/>
        </w:rPr>
        <w:t xml:space="preserve"> </w:t>
      </w:r>
      <w:r w:rsidR="00884578" w:rsidRPr="00FE6A1A">
        <w:rPr>
          <w:rFonts w:ascii="Calibri" w:hAnsi="Calibri" w:cs="Calibri"/>
        </w:rPr>
        <w:t xml:space="preserve">interprofessional </w:t>
      </w:r>
      <w:r w:rsidR="005D697B" w:rsidRPr="00FE6A1A">
        <w:rPr>
          <w:rFonts w:ascii="Calibri" w:hAnsi="Calibri" w:cs="Calibri"/>
        </w:rPr>
        <w:t>collabor</w:t>
      </w:r>
      <w:r w:rsidR="00671C50" w:rsidRPr="00FE6A1A">
        <w:rPr>
          <w:rFonts w:ascii="Calibri" w:hAnsi="Calibri" w:cs="Calibri"/>
        </w:rPr>
        <w:t>ati</w:t>
      </w:r>
      <w:r w:rsidR="00884578" w:rsidRPr="00FE6A1A">
        <w:rPr>
          <w:rFonts w:ascii="Calibri" w:hAnsi="Calibri" w:cs="Calibri"/>
        </w:rPr>
        <w:t>on and</w:t>
      </w:r>
      <w:r w:rsidR="00671C50" w:rsidRPr="00FE6A1A">
        <w:rPr>
          <w:rFonts w:ascii="Calibri" w:hAnsi="Calibri" w:cs="Calibri"/>
        </w:rPr>
        <w:t xml:space="preserve"> skil</w:t>
      </w:r>
      <w:r w:rsidR="006A093C" w:rsidRPr="00FE6A1A">
        <w:rPr>
          <w:rFonts w:ascii="Calibri" w:hAnsi="Calibri" w:cs="Calibri"/>
        </w:rPr>
        <w:t xml:space="preserve">ls among </w:t>
      </w:r>
      <w:r w:rsidR="00884578" w:rsidRPr="00FE6A1A">
        <w:rPr>
          <w:rFonts w:ascii="Calibri" w:hAnsi="Calibri" w:cs="Calibri"/>
        </w:rPr>
        <w:t>military</w:t>
      </w:r>
      <w:r w:rsidR="002E039D" w:rsidRPr="00FE6A1A">
        <w:rPr>
          <w:rFonts w:ascii="Calibri" w:hAnsi="Calibri" w:cs="Calibri"/>
        </w:rPr>
        <w:t xml:space="preserve"> healthcare teams</w:t>
      </w:r>
      <w:r w:rsidR="00945508" w:rsidRPr="00FE6A1A">
        <w:rPr>
          <w:rFonts w:ascii="Calibri" w:hAnsi="Calibri" w:cs="Calibri"/>
        </w:rPr>
        <w:t>.</w:t>
      </w:r>
      <w:r w:rsidR="002E039D" w:rsidRPr="00FE6A1A">
        <w:rPr>
          <w:rFonts w:ascii="Calibri" w:hAnsi="Calibri" w:cs="Calibri"/>
        </w:rPr>
        <w:t xml:space="preserve"> </w:t>
      </w:r>
    </w:p>
    <w:p w14:paraId="7CBA09E5" w14:textId="7876A1BF" w:rsidR="00646F6F" w:rsidRPr="00FE6A1A" w:rsidRDefault="003B5B5E" w:rsidP="00646F6F">
      <w:pPr>
        <w:spacing w:after="180"/>
        <w:rPr>
          <w:rFonts w:ascii="Calibri" w:hAnsi="Calibri" w:cs="Calibri"/>
        </w:rPr>
      </w:pPr>
      <w:r w:rsidRPr="00FE6A1A">
        <w:rPr>
          <w:rFonts w:ascii="Calibri" w:hAnsi="Calibri" w:cs="Calibri"/>
        </w:rPr>
        <w:t>To</w:t>
      </w:r>
      <w:r w:rsidR="003F284F" w:rsidRPr="00FE6A1A">
        <w:rPr>
          <w:rFonts w:ascii="Calibri" w:hAnsi="Calibri" w:cs="Calibri"/>
        </w:rPr>
        <w:t xml:space="preserve"> </w:t>
      </w:r>
      <w:r w:rsidR="00D000C7" w:rsidRPr="00FE6A1A">
        <w:rPr>
          <w:rFonts w:ascii="Calibri" w:hAnsi="Calibri" w:cs="Calibri"/>
        </w:rPr>
        <w:t xml:space="preserve">verify </w:t>
      </w:r>
      <w:r w:rsidR="00821A80" w:rsidRPr="00FE6A1A">
        <w:rPr>
          <w:rFonts w:ascii="Calibri" w:hAnsi="Calibri" w:cs="Calibri"/>
        </w:rPr>
        <w:t xml:space="preserve">the effectiveness of </w:t>
      </w:r>
      <w:r w:rsidR="0070286A" w:rsidRPr="00FE6A1A">
        <w:rPr>
          <w:rFonts w:ascii="Calibri" w:hAnsi="Calibri" w:cs="Calibri"/>
        </w:rPr>
        <w:t xml:space="preserve">activity </w:t>
      </w:r>
      <w:r w:rsidR="004B1E28" w:rsidRPr="00FE6A1A">
        <w:rPr>
          <w:rFonts w:ascii="Calibri" w:hAnsi="Calibri" w:cs="Calibri"/>
        </w:rPr>
        <w:t>planning</w:t>
      </w:r>
      <w:r w:rsidR="00FF7AE4" w:rsidRPr="00FE6A1A">
        <w:rPr>
          <w:rFonts w:ascii="Calibri" w:hAnsi="Calibri" w:cs="Calibri"/>
        </w:rPr>
        <w:t xml:space="preserve"> </w:t>
      </w:r>
      <w:r w:rsidR="00821A80" w:rsidRPr="00FE6A1A">
        <w:rPr>
          <w:rFonts w:ascii="Calibri" w:hAnsi="Calibri" w:cs="Calibri"/>
        </w:rPr>
        <w:t>in achieving</w:t>
      </w:r>
      <w:r w:rsidR="00FF7AE4" w:rsidRPr="00FE6A1A">
        <w:rPr>
          <w:rFonts w:ascii="Calibri" w:hAnsi="Calibri" w:cs="Calibri"/>
        </w:rPr>
        <w:t xml:space="preserve"> the mission</w:t>
      </w:r>
      <w:r w:rsidR="00747376" w:rsidRPr="00FE6A1A">
        <w:rPr>
          <w:rFonts w:ascii="Calibri" w:hAnsi="Calibri" w:cs="Calibri"/>
        </w:rPr>
        <w:t xml:space="preserve">, </w:t>
      </w:r>
      <w:r w:rsidR="00865414" w:rsidRPr="00FE6A1A">
        <w:rPr>
          <w:rFonts w:ascii="Calibri" w:hAnsi="Calibri" w:cs="Calibri"/>
        </w:rPr>
        <w:t>we conduct</w:t>
      </w:r>
      <w:r w:rsidR="004B75BC" w:rsidRPr="00FE6A1A">
        <w:rPr>
          <w:rFonts w:ascii="Calibri" w:hAnsi="Calibri" w:cs="Calibri"/>
        </w:rPr>
        <w:t>ed</w:t>
      </w:r>
      <w:r w:rsidR="00865414" w:rsidRPr="00FE6A1A">
        <w:rPr>
          <w:rFonts w:ascii="Calibri" w:hAnsi="Calibri" w:cs="Calibri"/>
        </w:rPr>
        <w:t xml:space="preserve"> a thematic analysis </w:t>
      </w:r>
      <w:r w:rsidR="00144C33" w:rsidRPr="00FE6A1A">
        <w:rPr>
          <w:rFonts w:ascii="Calibri" w:hAnsi="Calibri" w:cs="Calibri"/>
        </w:rPr>
        <w:t xml:space="preserve">of the program’s </w:t>
      </w:r>
      <w:r w:rsidR="00C65D08" w:rsidRPr="00FE6A1A">
        <w:rPr>
          <w:rFonts w:ascii="Calibri" w:hAnsi="Calibri" w:cs="Calibri"/>
        </w:rPr>
        <w:t xml:space="preserve">activities </w:t>
      </w:r>
      <w:r w:rsidR="008764E0" w:rsidRPr="00FE6A1A">
        <w:rPr>
          <w:rFonts w:ascii="Calibri" w:hAnsi="Calibri" w:cs="Calibri"/>
        </w:rPr>
        <w:t>and</w:t>
      </w:r>
      <w:r w:rsidR="00F21C59" w:rsidRPr="00FE6A1A">
        <w:rPr>
          <w:rFonts w:ascii="Calibri" w:hAnsi="Calibri" w:cs="Calibri"/>
        </w:rPr>
        <w:t xml:space="preserve"> asse</w:t>
      </w:r>
      <w:r w:rsidR="003750E8" w:rsidRPr="00FE6A1A">
        <w:rPr>
          <w:rFonts w:ascii="Calibri" w:hAnsi="Calibri" w:cs="Calibri"/>
        </w:rPr>
        <w:t>s</w:t>
      </w:r>
      <w:r w:rsidR="00F21C59" w:rsidRPr="00FE6A1A">
        <w:rPr>
          <w:rFonts w:ascii="Calibri" w:hAnsi="Calibri" w:cs="Calibri"/>
        </w:rPr>
        <w:t>s</w:t>
      </w:r>
      <w:r w:rsidR="00444E8A" w:rsidRPr="00FE6A1A">
        <w:rPr>
          <w:rFonts w:ascii="Calibri" w:hAnsi="Calibri" w:cs="Calibri"/>
        </w:rPr>
        <w:t>ed</w:t>
      </w:r>
      <w:r w:rsidR="00F21C59" w:rsidRPr="00FE6A1A">
        <w:rPr>
          <w:rFonts w:ascii="Calibri" w:hAnsi="Calibri" w:cs="Calibri"/>
        </w:rPr>
        <w:t xml:space="preserve"> </w:t>
      </w:r>
      <w:r w:rsidR="00477C7D" w:rsidRPr="00FE6A1A">
        <w:rPr>
          <w:rFonts w:ascii="Calibri" w:hAnsi="Calibri" w:cs="Calibri"/>
        </w:rPr>
        <w:t xml:space="preserve">whether </w:t>
      </w:r>
      <w:r w:rsidR="000F2472" w:rsidRPr="00FE6A1A">
        <w:rPr>
          <w:rFonts w:ascii="Calibri" w:hAnsi="Calibri" w:cs="Calibri"/>
        </w:rPr>
        <w:t xml:space="preserve">the </w:t>
      </w:r>
      <w:r w:rsidR="0015254A" w:rsidRPr="00FE6A1A">
        <w:rPr>
          <w:rFonts w:ascii="Calibri" w:hAnsi="Calibri" w:cs="Calibri"/>
        </w:rPr>
        <w:t xml:space="preserve">themes </w:t>
      </w:r>
      <w:r w:rsidR="000F2472" w:rsidRPr="00FE6A1A">
        <w:rPr>
          <w:rFonts w:ascii="Calibri" w:hAnsi="Calibri" w:cs="Calibri"/>
        </w:rPr>
        <w:t>align</w:t>
      </w:r>
      <w:r w:rsidR="00994EFE" w:rsidRPr="00FE6A1A">
        <w:rPr>
          <w:rFonts w:ascii="Calibri" w:hAnsi="Calibri" w:cs="Calibri"/>
        </w:rPr>
        <w:t>ed</w:t>
      </w:r>
      <w:r w:rsidR="000F2472" w:rsidRPr="00FE6A1A">
        <w:rPr>
          <w:rFonts w:ascii="Calibri" w:hAnsi="Calibri" w:cs="Calibri"/>
        </w:rPr>
        <w:t xml:space="preserve"> with the mission</w:t>
      </w:r>
      <w:r w:rsidR="00815AC2" w:rsidRPr="00FE6A1A">
        <w:rPr>
          <w:rFonts w:ascii="Calibri" w:hAnsi="Calibri" w:cs="Calibri"/>
        </w:rPr>
        <w:t xml:space="preserve">’s expected results. </w:t>
      </w:r>
      <w:r w:rsidR="00342295" w:rsidRPr="00FE6A1A">
        <w:rPr>
          <w:rFonts w:ascii="Calibri" w:hAnsi="Calibri" w:cs="Calibri"/>
        </w:rPr>
        <w:t xml:space="preserve">The analysis </w:t>
      </w:r>
      <w:r w:rsidR="003156A9" w:rsidRPr="00FE6A1A">
        <w:rPr>
          <w:rFonts w:ascii="Calibri" w:hAnsi="Calibri" w:cs="Calibri"/>
        </w:rPr>
        <w:t>us</w:t>
      </w:r>
      <w:r w:rsidR="00342295" w:rsidRPr="00FE6A1A">
        <w:rPr>
          <w:rFonts w:ascii="Calibri" w:hAnsi="Calibri" w:cs="Calibri"/>
        </w:rPr>
        <w:t>ed</w:t>
      </w:r>
      <w:r w:rsidR="002D7545" w:rsidRPr="00FE6A1A">
        <w:rPr>
          <w:rFonts w:ascii="Calibri" w:hAnsi="Calibri" w:cs="Calibri"/>
        </w:rPr>
        <w:t xml:space="preserve"> </w:t>
      </w:r>
      <w:r w:rsidR="00EB3534" w:rsidRPr="00FE6A1A">
        <w:rPr>
          <w:rFonts w:ascii="Calibri" w:hAnsi="Calibri" w:cs="Calibri"/>
        </w:rPr>
        <w:t xml:space="preserve">Microsoft </w:t>
      </w:r>
      <w:r w:rsidR="00A43383" w:rsidRPr="00FE6A1A">
        <w:rPr>
          <w:rFonts w:ascii="Calibri" w:hAnsi="Calibri" w:cs="Calibri"/>
        </w:rPr>
        <w:t>Copilot</w:t>
      </w:r>
      <w:r w:rsidR="002D7545" w:rsidRPr="00FE6A1A">
        <w:rPr>
          <w:rFonts w:ascii="Calibri" w:hAnsi="Calibri" w:cs="Calibri"/>
        </w:rPr>
        <w:t xml:space="preserve"> to </w:t>
      </w:r>
      <w:r w:rsidR="00346838" w:rsidRPr="00FE6A1A">
        <w:rPr>
          <w:rFonts w:ascii="Calibri" w:hAnsi="Calibri" w:cs="Calibri"/>
        </w:rPr>
        <w:t xml:space="preserve">review </w:t>
      </w:r>
      <w:r w:rsidR="00CD4D6D" w:rsidRPr="00FE6A1A">
        <w:rPr>
          <w:rFonts w:ascii="Calibri" w:hAnsi="Calibri" w:cs="Calibri"/>
        </w:rPr>
        <w:t xml:space="preserve">over </w:t>
      </w:r>
      <w:r w:rsidR="002D7545" w:rsidRPr="00FE6A1A">
        <w:rPr>
          <w:rFonts w:ascii="Calibri" w:hAnsi="Calibri" w:cs="Calibri"/>
        </w:rPr>
        <w:t>2,000 activit</w:t>
      </w:r>
      <w:r w:rsidR="00EB1CB8" w:rsidRPr="00FE6A1A">
        <w:rPr>
          <w:rFonts w:ascii="Calibri" w:hAnsi="Calibri" w:cs="Calibri"/>
        </w:rPr>
        <w:t>y titles</w:t>
      </w:r>
      <w:r w:rsidR="002D7545" w:rsidRPr="00FE6A1A">
        <w:rPr>
          <w:rFonts w:ascii="Calibri" w:hAnsi="Calibri" w:cs="Calibri"/>
        </w:rPr>
        <w:t xml:space="preserve"> and</w:t>
      </w:r>
      <w:r w:rsidR="00E141A5" w:rsidRPr="00FE6A1A">
        <w:rPr>
          <w:rFonts w:ascii="Calibri" w:hAnsi="Calibri" w:cs="Calibri"/>
        </w:rPr>
        <w:t xml:space="preserve"> a random sample of</w:t>
      </w:r>
      <w:r w:rsidR="002D7545" w:rsidRPr="00FE6A1A">
        <w:rPr>
          <w:rFonts w:ascii="Calibri" w:hAnsi="Calibri" w:cs="Calibri"/>
        </w:rPr>
        <w:t xml:space="preserve"> </w:t>
      </w:r>
      <w:r w:rsidR="008418F6" w:rsidRPr="00FE6A1A">
        <w:rPr>
          <w:rFonts w:ascii="Calibri" w:hAnsi="Calibri" w:cs="Calibri"/>
        </w:rPr>
        <w:t xml:space="preserve">3,400 learning objectives </w:t>
      </w:r>
      <w:r w:rsidR="00FE280D" w:rsidRPr="00FE6A1A">
        <w:rPr>
          <w:rFonts w:ascii="Calibri" w:hAnsi="Calibri" w:cs="Calibri"/>
        </w:rPr>
        <w:t xml:space="preserve">from </w:t>
      </w:r>
      <w:r w:rsidR="00263228" w:rsidRPr="00FE6A1A">
        <w:rPr>
          <w:rFonts w:ascii="Calibri" w:hAnsi="Calibri" w:cs="Calibri"/>
        </w:rPr>
        <w:t>January</w:t>
      </w:r>
      <w:r w:rsidR="00FE280D" w:rsidRPr="00FE6A1A">
        <w:rPr>
          <w:rFonts w:ascii="Calibri" w:hAnsi="Calibri" w:cs="Calibri"/>
        </w:rPr>
        <w:t xml:space="preserve"> 2020 to </w:t>
      </w:r>
      <w:r w:rsidR="007A7BD4" w:rsidRPr="00FE6A1A">
        <w:rPr>
          <w:rFonts w:ascii="Calibri" w:hAnsi="Calibri" w:cs="Calibri"/>
        </w:rPr>
        <w:t>December</w:t>
      </w:r>
      <w:r w:rsidR="0099796F" w:rsidRPr="00FE6A1A">
        <w:rPr>
          <w:rFonts w:ascii="Calibri" w:hAnsi="Calibri" w:cs="Calibri"/>
        </w:rPr>
        <w:t xml:space="preserve"> 2024</w:t>
      </w:r>
      <w:r w:rsidR="00061F40" w:rsidRPr="00FE6A1A">
        <w:rPr>
          <w:rFonts w:ascii="Calibri" w:hAnsi="Calibri" w:cs="Calibri"/>
        </w:rPr>
        <w:t>.</w:t>
      </w:r>
      <w:r w:rsidR="00882403" w:rsidRPr="00FE6A1A">
        <w:rPr>
          <w:rFonts w:ascii="Calibri" w:hAnsi="Calibri" w:cs="Calibri"/>
        </w:rPr>
        <w:t xml:space="preserve"> </w:t>
      </w:r>
      <w:r w:rsidR="00646F6F" w:rsidRPr="00FE6A1A">
        <w:rPr>
          <w:rFonts w:ascii="Calibri" w:hAnsi="Calibri" w:cs="Calibri"/>
        </w:rPr>
        <w:br w:type="page"/>
      </w:r>
    </w:p>
    <w:p w14:paraId="33B31E01" w14:textId="446F4BC1" w:rsidR="00EE57C8" w:rsidRPr="00FE6A1A" w:rsidRDefault="00470556" w:rsidP="00A539D6">
      <w:pPr>
        <w:spacing w:after="180"/>
        <w:rPr>
          <w:rFonts w:ascii="Calibri" w:hAnsi="Calibri" w:cs="Calibri"/>
        </w:rPr>
      </w:pPr>
      <w:r w:rsidRPr="00FE6A1A">
        <w:rPr>
          <w:rFonts w:ascii="Calibri" w:hAnsi="Calibri" w:cs="Calibri"/>
        </w:rPr>
        <w:lastRenderedPageBreak/>
        <w:t>The</w:t>
      </w:r>
      <w:r w:rsidR="00625942" w:rsidRPr="00FE6A1A">
        <w:rPr>
          <w:rFonts w:ascii="Calibri" w:hAnsi="Calibri" w:cs="Calibri"/>
        </w:rPr>
        <w:t xml:space="preserve"> the</w:t>
      </w:r>
      <w:r w:rsidRPr="00FE6A1A">
        <w:rPr>
          <w:rFonts w:ascii="Calibri" w:hAnsi="Calibri" w:cs="Calibri"/>
        </w:rPr>
        <w:t xml:space="preserve">mes identified in the analysis included: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44C1" w:rsidRPr="00FE6A1A" w14:paraId="71B90708" w14:textId="77777777" w:rsidTr="001117FA">
        <w:tc>
          <w:tcPr>
            <w:tcW w:w="4675" w:type="dxa"/>
          </w:tcPr>
          <w:p w14:paraId="3C1F662C" w14:textId="77777777" w:rsidR="003E399F" w:rsidRPr="00FE6A1A" w:rsidRDefault="003E399F" w:rsidP="003E399F">
            <w:pPr>
              <w:pStyle w:val="ListParagraph"/>
              <w:numPr>
                <w:ilvl w:val="0"/>
                <w:numId w:val="21"/>
              </w:numPr>
              <w:spacing w:after="0"/>
              <w:ind w:left="517"/>
              <w:rPr>
                <w:rFonts w:ascii="Calibri" w:hAnsi="Calibri" w:cs="Calibri"/>
              </w:rPr>
            </w:pPr>
            <w:r w:rsidRPr="00FE6A1A">
              <w:rPr>
                <w:rFonts w:ascii="Calibri" w:hAnsi="Calibri" w:cs="Calibri"/>
              </w:rPr>
              <w:t>Behavioral Health and Mental Health</w:t>
            </w:r>
          </w:p>
          <w:p w14:paraId="5E8B31D0" w14:textId="0EA9CCD8" w:rsidR="002A44C1" w:rsidRPr="00E7575E" w:rsidRDefault="00AE03AC" w:rsidP="00912C8E">
            <w:pPr>
              <w:pStyle w:val="ListParagraph"/>
              <w:numPr>
                <w:ilvl w:val="0"/>
                <w:numId w:val="21"/>
              </w:numPr>
              <w:spacing w:after="0"/>
              <w:ind w:left="517"/>
              <w:rPr>
                <w:rFonts w:ascii="Calibri" w:hAnsi="Calibri" w:cs="Calibri"/>
              </w:rPr>
            </w:pPr>
            <w:r w:rsidRPr="00E7575E">
              <w:rPr>
                <w:rFonts w:ascii="Calibri" w:hAnsi="Calibri" w:cs="Calibri"/>
              </w:rPr>
              <w:t>Clinical</w:t>
            </w:r>
            <w:r w:rsidR="00BE1C99">
              <w:rPr>
                <w:rFonts w:ascii="Calibri" w:hAnsi="Calibri" w:cs="Calibri"/>
              </w:rPr>
              <w:t xml:space="preserve"> </w:t>
            </w:r>
            <w:r w:rsidR="003E399F">
              <w:rPr>
                <w:rFonts w:ascii="Calibri" w:hAnsi="Calibri" w:cs="Calibri"/>
              </w:rPr>
              <w:t>Skills and</w:t>
            </w:r>
            <w:r w:rsidRPr="00E7575E">
              <w:rPr>
                <w:rFonts w:ascii="Calibri" w:hAnsi="Calibri" w:cs="Calibri"/>
              </w:rPr>
              <w:t xml:space="preserve"> Practice</w:t>
            </w:r>
          </w:p>
          <w:p w14:paraId="129BD095" w14:textId="77777777" w:rsidR="002A44C1" w:rsidRPr="00FE6A1A" w:rsidRDefault="002A44C1" w:rsidP="00912C8E">
            <w:pPr>
              <w:pStyle w:val="ListParagraph"/>
              <w:numPr>
                <w:ilvl w:val="0"/>
                <w:numId w:val="21"/>
              </w:numPr>
              <w:spacing w:after="0"/>
              <w:ind w:left="517"/>
              <w:rPr>
                <w:rFonts w:ascii="Calibri" w:hAnsi="Calibri" w:cs="Calibri"/>
              </w:rPr>
            </w:pPr>
            <w:r w:rsidRPr="00FE6A1A">
              <w:rPr>
                <w:rFonts w:ascii="Calibri" w:hAnsi="Calibri" w:cs="Calibri"/>
              </w:rPr>
              <w:t>Ethics and Legal Considerations</w:t>
            </w:r>
          </w:p>
          <w:p w14:paraId="7AA0CF91" w14:textId="77777777" w:rsidR="002A44C1" w:rsidRPr="00FE6A1A" w:rsidRDefault="002A44C1" w:rsidP="00912C8E">
            <w:pPr>
              <w:pStyle w:val="ListParagraph"/>
              <w:numPr>
                <w:ilvl w:val="0"/>
                <w:numId w:val="21"/>
              </w:numPr>
              <w:spacing w:after="0"/>
              <w:ind w:left="517"/>
              <w:rPr>
                <w:rFonts w:ascii="Calibri" w:hAnsi="Calibri" w:cs="Calibri"/>
              </w:rPr>
            </w:pPr>
            <w:r w:rsidRPr="00FE6A1A">
              <w:rPr>
                <w:rFonts w:ascii="Calibri" w:hAnsi="Calibri" w:cs="Calibri"/>
              </w:rPr>
              <w:t>Healthcare Leadership and Management</w:t>
            </w:r>
          </w:p>
          <w:p w14:paraId="6DB7F673" w14:textId="267F3F01" w:rsidR="002A44C1" w:rsidRPr="00FE6A1A" w:rsidRDefault="002A44C1" w:rsidP="00912C8E">
            <w:pPr>
              <w:pStyle w:val="ListParagraph"/>
              <w:numPr>
                <w:ilvl w:val="0"/>
                <w:numId w:val="21"/>
              </w:numPr>
              <w:spacing w:after="0"/>
              <w:ind w:left="517"/>
              <w:rPr>
                <w:rFonts w:ascii="Calibri" w:hAnsi="Calibri" w:cs="Calibri"/>
              </w:rPr>
            </w:pPr>
            <w:r w:rsidRPr="00FE6A1A">
              <w:rPr>
                <w:rFonts w:ascii="Calibri" w:hAnsi="Calibri" w:cs="Calibri"/>
              </w:rPr>
              <w:t>Interdisciplinary and Collaborative Care</w:t>
            </w:r>
          </w:p>
        </w:tc>
        <w:tc>
          <w:tcPr>
            <w:tcW w:w="4675" w:type="dxa"/>
          </w:tcPr>
          <w:p w14:paraId="12F5BF5D" w14:textId="77777777" w:rsidR="002A44C1" w:rsidRPr="00FE6A1A" w:rsidRDefault="002A44C1" w:rsidP="00912C8E">
            <w:pPr>
              <w:pStyle w:val="ListParagraph"/>
              <w:numPr>
                <w:ilvl w:val="0"/>
                <w:numId w:val="21"/>
              </w:numPr>
              <w:spacing w:after="0"/>
              <w:ind w:left="616"/>
              <w:rPr>
                <w:rFonts w:ascii="Calibri" w:hAnsi="Calibri" w:cs="Calibri"/>
              </w:rPr>
            </w:pPr>
            <w:r w:rsidRPr="00FE6A1A">
              <w:rPr>
                <w:rFonts w:ascii="Calibri" w:hAnsi="Calibri" w:cs="Calibri"/>
              </w:rPr>
              <w:t>Military Health and Readiness</w:t>
            </w:r>
          </w:p>
          <w:p w14:paraId="78BB1492" w14:textId="77777777" w:rsidR="002A44C1" w:rsidRPr="00FE6A1A" w:rsidRDefault="002A44C1" w:rsidP="00912C8E">
            <w:pPr>
              <w:pStyle w:val="ListParagraph"/>
              <w:numPr>
                <w:ilvl w:val="0"/>
                <w:numId w:val="21"/>
              </w:numPr>
              <w:spacing w:after="0"/>
              <w:ind w:left="616"/>
              <w:rPr>
                <w:rFonts w:ascii="Calibri" w:hAnsi="Calibri" w:cs="Calibri"/>
              </w:rPr>
            </w:pPr>
            <w:r w:rsidRPr="00FE6A1A">
              <w:rPr>
                <w:rFonts w:ascii="Calibri" w:hAnsi="Calibri" w:cs="Calibri"/>
              </w:rPr>
              <w:t>Patient Safety and Quality Improvement</w:t>
            </w:r>
          </w:p>
          <w:p w14:paraId="3C111150" w14:textId="77777777" w:rsidR="002A44C1" w:rsidRPr="00FE6A1A" w:rsidRDefault="002A44C1" w:rsidP="00912C8E">
            <w:pPr>
              <w:pStyle w:val="ListParagraph"/>
              <w:numPr>
                <w:ilvl w:val="0"/>
                <w:numId w:val="21"/>
              </w:numPr>
              <w:spacing w:after="0"/>
              <w:ind w:left="616"/>
              <w:rPr>
                <w:rFonts w:ascii="Calibri" w:hAnsi="Calibri" w:cs="Calibri"/>
              </w:rPr>
            </w:pPr>
            <w:r w:rsidRPr="00FE6A1A">
              <w:rPr>
                <w:rFonts w:ascii="Calibri" w:hAnsi="Calibri" w:cs="Calibri"/>
              </w:rPr>
              <w:t>Public Health and Preventive Medicine</w:t>
            </w:r>
          </w:p>
          <w:p w14:paraId="75D1EFAB" w14:textId="77777777" w:rsidR="002A44C1" w:rsidRPr="00FE6A1A" w:rsidRDefault="002A44C1" w:rsidP="00912C8E">
            <w:pPr>
              <w:pStyle w:val="ListParagraph"/>
              <w:numPr>
                <w:ilvl w:val="0"/>
                <w:numId w:val="21"/>
              </w:numPr>
              <w:spacing w:after="0"/>
              <w:ind w:left="616"/>
              <w:rPr>
                <w:rFonts w:ascii="Calibri" w:hAnsi="Calibri" w:cs="Calibri"/>
              </w:rPr>
            </w:pPr>
            <w:r w:rsidRPr="00FE6A1A">
              <w:rPr>
                <w:rFonts w:ascii="Calibri" w:hAnsi="Calibri" w:cs="Calibri"/>
              </w:rPr>
              <w:t>Specialized Medical Training</w:t>
            </w:r>
          </w:p>
          <w:p w14:paraId="4576982E" w14:textId="2C02BD6E" w:rsidR="002A44C1" w:rsidRPr="00FE6A1A" w:rsidRDefault="002A44C1" w:rsidP="00912C8E">
            <w:pPr>
              <w:pStyle w:val="ListParagraph"/>
              <w:numPr>
                <w:ilvl w:val="0"/>
                <w:numId w:val="21"/>
              </w:numPr>
              <w:spacing w:after="0"/>
              <w:ind w:left="616"/>
              <w:rPr>
                <w:rFonts w:ascii="Calibri" w:hAnsi="Calibri" w:cs="Calibri"/>
              </w:rPr>
            </w:pPr>
            <w:r w:rsidRPr="00FE6A1A">
              <w:rPr>
                <w:rFonts w:ascii="Calibri" w:hAnsi="Calibri" w:cs="Calibri"/>
              </w:rPr>
              <w:t>Technology and Innovation in Healthcare</w:t>
            </w:r>
          </w:p>
        </w:tc>
      </w:tr>
    </w:tbl>
    <w:p w14:paraId="70BBEB42" w14:textId="239A1704" w:rsidR="002A44C1" w:rsidRPr="00FE6A1A" w:rsidRDefault="00941B42" w:rsidP="00CD05D9">
      <w:pPr>
        <w:spacing w:before="240" w:after="480"/>
        <w:rPr>
          <w:rFonts w:ascii="Calibri" w:hAnsi="Calibri" w:cs="Calibri"/>
        </w:rPr>
      </w:pPr>
      <w:r w:rsidRPr="00FE6A1A">
        <w:rPr>
          <w:rFonts w:ascii="Calibri" w:hAnsi="Calibri" w:cs="Calibri"/>
        </w:rPr>
        <w:t>While</w:t>
      </w:r>
      <w:r w:rsidR="00C44C3E" w:rsidRPr="00FE6A1A">
        <w:rPr>
          <w:rFonts w:ascii="Calibri" w:hAnsi="Calibri" w:cs="Calibri"/>
        </w:rPr>
        <w:t xml:space="preserve"> </w:t>
      </w:r>
      <w:r w:rsidR="008B7D8C" w:rsidRPr="00FE6A1A">
        <w:rPr>
          <w:rFonts w:ascii="Calibri" w:hAnsi="Calibri" w:cs="Calibri"/>
        </w:rPr>
        <w:t>all</w:t>
      </w:r>
      <w:r w:rsidR="00135ACB" w:rsidRPr="00FE6A1A">
        <w:rPr>
          <w:rFonts w:ascii="Calibri" w:hAnsi="Calibri" w:cs="Calibri"/>
        </w:rPr>
        <w:t xml:space="preserve"> </w:t>
      </w:r>
      <w:r w:rsidR="008B7D8C" w:rsidRPr="00FE6A1A">
        <w:rPr>
          <w:rFonts w:ascii="Calibri" w:hAnsi="Calibri" w:cs="Calibri"/>
        </w:rPr>
        <w:t xml:space="preserve">themes </w:t>
      </w:r>
      <w:r w:rsidR="00E36104" w:rsidRPr="00FE6A1A">
        <w:rPr>
          <w:rFonts w:ascii="Calibri" w:hAnsi="Calibri" w:cs="Calibri"/>
        </w:rPr>
        <w:t>encompass</w:t>
      </w:r>
      <w:r w:rsidR="008250D9" w:rsidRPr="00FE6A1A">
        <w:rPr>
          <w:rFonts w:ascii="Calibri" w:hAnsi="Calibri" w:cs="Calibri"/>
        </w:rPr>
        <w:t xml:space="preserve"> </w:t>
      </w:r>
      <w:r w:rsidR="008C1FB3" w:rsidRPr="00FE6A1A">
        <w:rPr>
          <w:rFonts w:ascii="Calibri" w:hAnsi="Calibri" w:cs="Calibri"/>
        </w:rPr>
        <w:t>focus areas</w:t>
      </w:r>
      <w:r w:rsidR="009A391C" w:rsidRPr="00FE6A1A">
        <w:rPr>
          <w:rFonts w:ascii="Calibri" w:hAnsi="Calibri" w:cs="Calibri"/>
        </w:rPr>
        <w:t xml:space="preserve"> </w:t>
      </w:r>
      <w:r w:rsidR="00697A15" w:rsidRPr="00FE6A1A">
        <w:rPr>
          <w:rFonts w:ascii="Calibri" w:hAnsi="Calibri" w:cs="Calibri"/>
        </w:rPr>
        <w:t xml:space="preserve">that are </w:t>
      </w:r>
      <w:r w:rsidR="009A391C" w:rsidRPr="00FE6A1A">
        <w:rPr>
          <w:rFonts w:ascii="Calibri" w:hAnsi="Calibri" w:cs="Calibri"/>
        </w:rPr>
        <w:t xml:space="preserve">conducive to </w:t>
      </w:r>
      <w:r w:rsidR="00607D37" w:rsidRPr="00FE6A1A">
        <w:rPr>
          <w:rFonts w:ascii="Calibri" w:hAnsi="Calibri" w:cs="Calibri"/>
        </w:rPr>
        <w:t>achieving the</w:t>
      </w:r>
      <w:r w:rsidR="009A391C" w:rsidRPr="00FE6A1A">
        <w:rPr>
          <w:rFonts w:ascii="Calibri" w:hAnsi="Calibri" w:cs="Calibri"/>
        </w:rPr>
        <w:t xml:space="preserve"> program’s </w:t>
      </w:r>
      <w:r w:rsidR="004776D6" w:rsidRPr="00FE6A1A">
        <w:rPr>
          <w:rFonts w:ascii="Calibri" w:hAnsi="Calibri" w:cs="Calibri"/>
        </w:rPr>
        <w:t xml:space="preserve">mission, </w:t>
      </w:r>
      <w:r w:rsidR="00854DDA" w:rsidRPr="00FE6A1A">
        <w:rPr>
          <w:rFonts w:ascii="Calibri" w:hAnsi="Calibri" w:cs="Calibri"/>
        </w:rPr>
        <w:t>three</w:t>
      </w:r>
      <w:r w:rsidR="006060B8" w:rsidRPr="00FE6A1A">
        <w:rPr>
          <w:rFonts w:ascii="Calibri" w:hAnsi="Calibri" w:cs="Calibri"/>
        </w:rPr>
        <w:t xml:space="preserve"> </w:t>
      </w:r>
      <w:r w:rsidR="0069698D" w:rsidRPr="00FE6A1A">
        <w:rPr>
          <w:rFonts w:ascii="Calibri" w:hAnsi="Calibri" w:cs="Calibri"/>
        </w:rPr>
        <w:t>fundamentally</w:t>
      </w:r>
      <w:r w:rsidR="00A83432" w:rsidRPr="00FE6A1A">
        <w:rPr>
          <w:rFonts w:ascii="Calibri" w:hAnsi="Calibri" w:cs="Calibri"/>
        </w:rPr>
        <w:t xml:space="preserve"> align with the </w:t>
      </w:r>
      <w:r w:rsidR="00470FD2" w:rsidRPr="00FE6A1A">
        <w:rPr>
          <w:rFonts w:ascii="Calibri" w:hAnsi="Calibri" w:cs="Calibri"/>
        </w:rPr>
        <w:t xml:space="preserve">mission’s </w:t>
      </w:r>
      <w:r w:rsidR="005E40BD" w:rsidRPr="00FE6A1A">
        <w:rPr>
          <w:rFonts w:ascii="Calibri" w:hAnsi="Calibri" w:cs="Calibri"/>
        </w:rPr>
        <w:t>expected results</w:t>
      </w:r>
      <w:r w:rsidR="003B536D" w:rsidRPr="00FE6A1A">
        <w:rPr>
          <w:rFonts w:ascii="Calibri" w:hAnsi="Calibri" w:cs="Calibri"/>
        </w:rPr>
        <w:t xml:space="preserve">, as </w:t>
      </w:r>
      <w:r w:rsidR="00E23E00" w:rsidRPr="00FE6A1A">
        <w:rPr>
          <w:rFonts w:ascii="Calibri" w:hAnsi="Calibri" w:cs="Calibri"/>
        </w:rPr>
        <w:t>outlined</w:t>
      </w:r>
      <w:r w:rsidR="003B536D" w:rsidRPr="00FE6A1A">
        <w:rPr>
          <w:rFonts w:ascii="Calibri" w:hAnsi="Calibri" w:cs="Calibri"/>
        </w:rPr>
        <w:t xml:space="preserve"> in Table </w:t>
      </w:r>
      <w:r w:rsidR="009635D1">
        <w:rPr>
          <w:rFonts w:ascii="Calibri" w:hAnsi="Calibri" w:cs="Calibri"/>
        </w:rPr>
        <w:t>1</w:t>
      </w:r>
      <w:r w:rsidR="005E40BD" w:rsidRPr="00FE6A1A">
        <w:rPr>
          <w:rFonts w:ascii="Calibri" w:hAnsi="Calibri" w:cs="Calibri"/>
        </w:rPr>
        <w:t>.</w:t>
      </w:r>
      <w:r w:rsidR="003010E2" w:rsidRPr="00FE6A1A">
        <w:rPr>
          <w:rFonts w:ascii="Calibri" w:hAnsi="Calibri" w:cs="Calibri"/>
        </w:rPr>
        <w:t xml:space="preserve"> </w:t>
      </w:r>
    </w:p>
    <w:p w14:paraId="71ABDFFB" w14:textId="4B046773" w:rsidR="00E53D1D" w:rsidRPr="00FE6A1A" w:rsidRDefault="0065184E" w:rsidP="00BC2B06">
      <w:pPr>
        <w:spacing w:before="360" w:after="320"/>
        <w:jc w:val="center"/>
        <w:rPr>
          <w:rFonts w:ascii="Calibri" w:hAnsi="Calibri" w:cs="Calibri"/>
          <w:b/>
          <w:bCs/>
        </w:rPr>
      </w:pPr>
      <w:r w:rsidRPr="00FE6A1A">
        <w:rPr>
          <w:rFonts w:ascii="Calibri" w:hAnsi="Calibri" w:cs="Calibri"/>
          <w:b/>
          <w:bCs/>
        </w:rPr>
        <w:t>T</w:t>
      </w:r>
      <w:r w:rsidR="005E40B9" w:rsidRPr="00FE6A1A">
        <w:rPr>
          <w:rFonts w:ascii="Calibri" w:hAnsi="Calibri" w:cs="Calibri"/>
          <w:b/>
          <w:bCs/>
        </w:rPr>
        <w:t xml:space="preserve">able </w:t>
      </w:r>
      <w:r w:rsidR="009635D1">
        <w:rPr>
          <w:rFonts w:ascii="Calibri" w:hAnsi="Calibri" w:cs="Calibri"/>
          <w:b/>
          <w:bCs/>
        </w:rPr>
        <w:t>1</w:t>
      </w:r>
      <w:r w:rsidR="00EA6E9A" w:rsidRPr="00FE6A1A">
        <w:rPr>
          <w:rFonts w:ascii="Calibri" w:hAnsi="Calibri" w:cs="Calibri"/>
          <w:b/>
          <w:bCs/>
        </w:rPr>
        <w:t>.</w:t>
      </w:r>
      <w:r w:rsidR="00EC15E5" w:rsidRPr="00FE6A1A">
        <w:rPr>
          <w:rFonts w:ascii="Calibri" w:hAnsi="Calibri" w:cs="Calibri"/>
          <w:b/>
          <w:bCs/>
        </w:rPr>
        <w:t xml:space="preserve"> </w:t>
      </w:r>
      <w:r w:rsidR="00317A91" w:rsidRPr="00FE6A1A">
        <w:rPr>
          <w:rFonts w:ascii="Calibri" w:hAnsi="Calibri" w:cs="Calibri"/>
          <w:b/>
          <w:bCs/>
        </w:rPr>
        <w:t xml:space="preserve">CE Activity Themes and Corresponding </w:t>
      </w:r>
      <w:r w:rsidR="008C6E25" w:rsidRPr="00FE6A1A">
        <w:rPr>
          <w:rFonts w:ascii="Calibri" w:hAnsi="Calibri" w:cs="Calibri"/>
          <w:b/>
          <w:bCs/>
        </w:rPr>
        <w:t>Expected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60"/>
      </w:tblGrid>
      <w:tr w:rsidR="003E5355" w:rsidRPr="00FE6A1A" w14:paraId="53424262" w14:textId="77777777" w:rsidTr="00BD4FBF">
        <w:tc>
          <w:tcPr>
            <w:tcW w:w="4590" w:type="dxa"/>
            <w:tcBorders>
              <w:bottom w:val="single" w:sz="8" w:space="0" w:color="000000" w:themeColor="text1"/>
            </w:tcBorders>
          </w:tcPr>
          <w:p w14:paraId="3A1AF7D0" w14:textId="79B7253C" w:rsidR="00FA0F25" w:rsidRPr="00FE6A1A" w:rsidRDefault="006D25FC" w:rsidP="009239EA">
            <w:pPr>
              <w:spacing w:after="120"/>
              <w:rPr>
                <w:rFonts w:ascii="Calibri" w:hAnsi="Calibri" w:cs="Calibri"/>
                <w:b/>
                <w:bCs/>
              </w:rPr>
            </w:pPr>
            <w:r w:rsidRPr="00FE6A1A">
              <w:rPr>
                <w:rFonts w:ascii="Calibri" w:hAnsi="Calibri" w:cs="Calibri"/>
                <w:b/>
                <w:bCs/>
              </w:rPr>
              <w:t>Expected Result</w:t>
            </w:r>
            <w:r w:rsidR="00C31EF0" w:rsidRPr="00FE6A1A">
              <w:rPr>
                <w:rFonts w:ascii="Calibri" w:hAnsi="Calibri" w:cs="Calibri"/>
                <w:b/>
                <w:bCs/>
              </w:rPr>
              <w:t xml:space="preserve"> </w:t>
            </w:r>
          </w:p>
        </w:tc>
        <w:tc>
          <w:tcPr>
            <w:tcW w:w="4760" w:type="dxa"/>
            <w:tcBorders>
              <w:bottom w:val="single" w:sz="8" w:space="0" w:color="000000" w:themeColor="text1"/>
            </w:tcBorders>
          </w:tcPr>
          <w:p w14:paraId="37A1BFA7" w14:textId="461DB354" w:rsidR="003E5355" w:rsidRPr="00FE6A1A" w:rsidRDefault="00542447" w:rsidP="009239EA">
            <w:pPr>
              <w:spacing w:after="120"/>
              <w:rPr>
                <w:rFonts w:ascii="Calibri" w:hAnsi="Calibri" w:cs="Calibri"/>
                <w:b/>
                <w:bCs/>
              </w:rPr>
            </w:pPr>
            <w:r w:rsidRPr="00FE6A1A">
              <w:rPr>
                <w:rFonts w:ascii="Calibri" w:hAnsi="Calibri" w:cs="Calibri"/>
                <w:b/>
                <w:bCs/>
              </w:rPr>
              <w:t>Theme</w:t>
            </w:r>
          </w:p>
        </w:tc>
      </w:tr>
      <w:tr w:rsidR="003E5355" w:rsidRPr="00FE6A1A" w14:paraId="6F014AEE" w14:textId="77777777" w:rsidTr="00BD4FBF">
        <w:tc>
          <w:tcPr>
            <w:tcW w:w="4590" w:type="dxa"/>
            <w:tcBorders>
              <w:top w:val="single" w:sz="8" w:space="0" w:color="000000" w:themeColor="text1"/>
              <w:bottom w:val="single" w:sz="4" w:space="0" w:color="A6A6A6"/>
            </w:tcBorders>
          </w:tcPr>
          <w:p w14:paraId="48BB2C81" w14:textId="1976C861" w:rsidR="002B4249" w:rsidRPr="00FE6A1A" w:rsidRDefault="00427223" w:rsidP="005F42ED">
            <w:pPr>
              <w:spacing w:before="120" w:after="0" w:line="240" w:lineRule="auto"/>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E</w:t>
            </w:r>
            <w:r w:rsidR="006710FD" w:rsidRPr="00FE6A1A">
              <w:rPr>
                <w:rFonts w:ascii="Calibri" w:eastAsia="Times New Roman" w:hAnsi="Calibri" w:cs="Calibri"/>
                <w:b/>
                <w:bCs/>
                <w:kern w:val="0"/>
                <w14:ligatures w14:val="none"/>
              </w:rPr>
              <w:t xml:space="preserve">vidence-based practices </w:t>
            </w:r>
          </w:p>
          <w:p w14:paraId="7E9B5A25" w14:textId="1F8577AE" w:rsidR="00E63034" w:rsidRPr="00FE6A1A" w:rsidRDefault="00724F31" w:rsidP="007E423D">
            <w:pPr>
              <w:spacing w:after="120" w:line="240" w:lineRule="auto"/>
              <w:rPr>
                <w:rFonts w:ascii="Calibri" w:eastAsia="Times New Roman" w:hAnsi="Calibri" w:cs="Calibri"/>
                <w:kern w:val="0"/>
                <w14:ligatures w14:val="none"/>
              </w:rPr>
            </w:pPr>
            <w:r w:rsidRPr="00FE6A1A">
              <w:rPr>
                <w:rFonts w:ascii="Calibri" w:eastAsia="Times New Roman" w:hAnsi="Calibri" w:cs="Calibri"/>
                <w:i/>
                <w:iCs/>
                <w:kern w:val="0"/>
                <w:sz w:val="21"/>
                <w:szCs w:val="21"/>
                <w14:ligatures w14:val="none"/>
              </w:rPr>
              <w:t>E</w:t>
            </w:r>
            <w:r w:rsidR="007E423D" w:rsidRPr="00FE6A1A">
              <w:rPr>
                <w:rFonts w:ascii="Calibri" w:eastAsia="Times New Roman" w:hAnsi="Calibri" w:cs="Calibri"/>
                <w:i/>
                <w:iCs/>
                <w:kern w:val="0"/>
                <w:sz w:val="21"/>
                <w:szCs w:val="21"/>
                <w14:ligatures w14:val="none"/>
              </w:rPr>
              <w:t>nhanced clinical competency and evidence-informed strategies among members of the healthcare team.</w:t>
            </w:r>
          </w:p>
        </w:tc>
        <w:tc>
          <w:tcPr>
            <w:tcW w:w="4760" w:type="dxa"/>
            <w:tcBorders>
              <w:top w:val="single" w:sz="8" w:space="0" w:color="000000" w:themeColor="text1"/>
              <w:bottom w:val="single" w:sz="4" w:space="0" w:color="A6A6A6"/>
            </w:tcBorders>
          </w:tcPr>
          <w:p w14:paraId="28DE30C2" w14:textId="1CC5AAFE" w:rsidR="003E5355" w:rsidRPr="00FE6A1A" w:rsidRDefault="00232F29" w:rsidP="00D02DEA">
            <w:pPr>
              <w:spacing w:before="120" w:after="120"/>
              <w:rPr>
                <w:rFonts w:ascii="Calibri" w:hAnsi="Calibri" w:cs="Calibri"/>
              </w:rPr>
            </w:pPr>
            <w:r>
              <w:rPr>
                <w:rFonts w:ascii="Calibri" w:hAnsi="Calibri" w:cs="Calibri"/>
                <w:b/>
                <w:bCs/>
              </w:rPr>
              <w:t xml:space="preserve">Clinical </w:t>
            </w:r>
            <w:r w:rsidR="00A94023">
              <w:rPr>
                <w:rFonts w:ascii="Calibri" w:hAnsi="Calibri" w:cs="Calibri"/>
                <w:b/>
                <w:bCs/>
              </w:rPr>
              <w:t>S</w:t>
            </w:r>
            <w:r w:rsidR="003E399F">
              <w:rPr>
                <w:rFonts w:ascii="Calibri" w:hAnsi="Calibri" w:cs="Calibri"/>
                <w:b/>
                <w:bCs/>
              </w:rPr>
              <w:t xml:space="preserve">kills and </w:t>
            </w:r>
            <w:r w:rsidR="0054407D">
              <w:rPr>
                <w:rFonts w:ascii="Calibri" w:hAnsi="Calibri" w:cs="Calibri"/>
                <w:b/>
                <w:bCs/>
              </w:rPr>
              <w:t>Practice</w:t>
            </w:r>
            <w:r w:rsidR="00BD4FBF" w:rsidRPr="00FE6A1A">
              <w:rPr>
                <w:rFonts w:ascii="Calibri" w:hAnsi="Calibri" w:cs="Calibri"/>
                <w:b/>
                <w:bCs/>
              </w:rPr>
              <w:t xml:space="preserve"> </w:t>
            </w:r>
            <w:r w:rsidR="00E30041" w:rsidRPr="00FE6A1A">
              <w:rPr>
                <w:rFonts w:ascii="Calibri" w:hAnsi="Calibri" w:cs="Calibri"/>
                <w:b/>
                <w:bCs/>
              </w:rPr>
              <w:br/>
            </w:r>
            <w:r w:rsidR="003F1163">
              <w:rPr>
                <w:rFonts w:ascii="Calibri" w:hAnsi="Calibri" w:cs="Calibri"/>
                <w:sz w:val="21"/>
                <w:szCs w:val="21"/>
              </w:rPr>
              <w:t>“</w:t>
            </w:r>
            <w:r w:rsidR="00E30041" w:rsidRPr="00FE6A1A">
              <w:rPr>
                <w:rFonts w:ascii="Calibri" w:hAnsi="Calibri" w:cs="Calibri"/>
                <w:sz w:val="21"/>
                <w:szCs w:val="21"/>
              </w:rPr>
              <w:t>Emphasis on enhancing</w:t>
            </w:r>
            <w:r w:rsidR="000B6A7B">
              <w:rPr>
                <w:rFonts w:ascii="Calibri" w:hAnsi="Calibri" w:cs="Calibri"/>
                <w:sz w:val="21"/>
                <w:szCs w:val="21"/>
              </w:rPr>
              <w:t xml:space="preserve"> </w:t>
            </w:r>
            <w:r w:rsidR="00E30041" w:rsidRPr="00FE6A1A">
              <w:rPr>
                <w:rFonts w:ascii="Calibri" w:hAnsi="Calibri" w:cs="Calibri"/>
                <w:sz w:val="21"/>
                <w:szCs w:val="21"/>
              </w:rPr>
              <w:t>clinical skills across various medical specialties</w:t>
            </w:r>
            <w:r w:rsidR="00750EA0">
              <w:rPr>
                <w:rFonts w:ascii="Calibri" w:hAnsi="Calibri" w:cs="Calibri"/>
                <w:sz w:val="21"/>
                <w:szCs w:val="21"/>
              </w:rPr>
              <w:t>”</w:t>
            </w:r>
            <w:r w:rsidR="00B97673">
              <w:rPr>
                <w:rFonts w:ascii="Calibri" w:hAnsi="Calibri" w:cs="Calibri"/>
                <w:sz w:val="21"/>
                <w:szCs w:val="21"/>
              </w:rPr>
              <w:t xml:space="preserve"> with</w:t>
            </w:r>
            <w:r w:rsidR="00EC36CC" w:rsidRPr="00FE6A1A">
              <w:rPr>
                <w:rFonts w:ascii="Calibri" w:hAnsi="Calibri" w:cs="Calibri"/>
                <w:sz w:val="21"/>
                <w:szCs w:val="21"/>
              </w:rPr>
              <w:t xml:space="preserve"> c</w:t>
            </w:r>
            <w:r w:rsidR="004D21ED" w:rsidRPr="00FE6A1A">
              <w:rPr>
                <w:rFonts w:ascii="Calibri" w:hAnsi="Calibri" w:cs="Calibri"/>
                <w:sz w:val="21"/>
                <w:szCs w:val="21"/>
              </w:rPr>
              <w:t xml:space="preserve">ourses on </w:t>
            </w:r>
            <w:r w:rsidR="00B97673">
              <w:rPr>
                <w:rFonts w:ascii="Calibri" w:hAnsi="Calibri" w:cs="Calibri"/>
                <w:sz w:val="21"/>
                <w:szCs w:val="21"/>
              </w:rPr>
              <w:t xml:space="preserve">topics such as </w:t>
            </w:r>
            <w:r w:rsidR="00750EA0">
              <w:rPr>
                <w:rFonts w:ascii="Calibri" w:hAnsi="Calibri" w:cs="Calibri"/>
                <w:sz w:val="21"/>
                <w:szCs w:val="21"/>
              </w:rPr>
              <w:t>“</w:t>
            </w:r>
            <w:r w:rsidR="004D21ED" w:rsidRPr="00FE6A1A">
              <w:rPr>
                <w:rFonts w:ascii="Calibri" w:hAnsi="Calibri" w:cs="Calibri"/>
                <w:sz w:val="21"/>
                <w:szCs w:val="21"/>
              </w:rPr>
              <w:t>clinical practice guidelines, immunization best practices, and management of specific conditions</w:t>
            </w:r>
            <w:r w:rsidR="00EC36CC" w:rsidRPr="00FE6A1A">
              <w:rPr>
                <w:rFonts w:ascii="Calibri" w:hAnsi="Calibri" w:cs="Calibri"/>
                <w:sz w:val="21"/>
                <w:szCs w:val="21"/>
              </w:rPr>
              <w:t>.</w:t>
            </w:r>
            <w:r w:rsidR="00330FF8">
              <w:rPr>
                <w:rFonts w:ascii="Calibri" w:hAnsi="Calibri" w:cs="Calibri"/>
                <w:sz w:val="21"/>
                <w:szCs w:val="21"/>
              </w:rPr>
              <w:t>”</w:t>
            </w:r>
          </w:p>
        </w:tc>
      </w:tr>
      <w:tr w:rsidR="003E5355" w:rsidRPr="00FE6A1A" w14:paraId="54CB45C6" w14:textId="77777777" w:rsidTr="00BD4FBF">
        <w:tc>
          <w:tcPr>
            <w:tcW w:w="4590" w:type="dxa"/>
            <w:tcBorders>
              <w:top w:val="single" w:sz="4" w:space="0" w:color="A6A6A6"/>
              <w:bottom w:val="single" w:sz="4" w:space="0" w:color="A6A6A6"/>
            </w:tcBorders>
          </w:tcPr>
          <w:p w14:paraId="60120742" w14:textId="17381102" w:rsidR="002B4249" w:rsidRPr="00FE6A1A" w:rsidRDefault="00CE7184" w:rsidP="005F42ED">
            <w:pPr>
              <w:spacing w:before="120" w:after="0" w:line="240" w:lineRule="auto"/>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M</w:t>
            </w:r>
            <w:r w:rsidR="002B4249" w:rsidRPr="00FE6A1A">
              <w:rPr>
                <w:rFonts w:ascii="Calibri" w:eastAsia="Times New Roman" w:hAnsi="Calibri" w:cs="Calibri"/>
                <w:b/>
                <w:bCs/>
                <w:kern w:val="0"/>
                <w14:ligatures w14:val="none"/>
              </w:rPr>
              <w:t>ilitary readiness</w:t>
            </w:r>
          </w:p>
          <w:p w14:paraId="76EDA223" w14:textId="414E9F29" w:rsidR="00DA0748" w:rsidRPr="00FE6A1A" w:rsidRDefault="00724F31" w:rsidP="007E423D">
            <w:pPr>
              <w:spacing w:after="120" w:line="240" w:lineRule="auto"/>
              <w:rPr>
                <w:rFonts w:ascii="Calibri" w:eastAsia="Times New Roman" w:hAnsi="Calibri" w:cs="Calibri"/>
                <w:i/>
                <w:iCs/>
                <w:kern w:val="0"/>
                <w14:ligatures w14:val="none"/>
              </w:rPr>
            </w:pPr>
            <w:r w:rsidRPr="00FE6A1A">
              <w:rPr>
                <w:rFonts w:ascii="Calibri" w:eastAsia="Times New Roman" w:hAnsi="Calibri" w:cs="Calibri"/>
                <w:i/>
                <w:iCs/>
                <w:kern w:val="0"/>
                <w:sz w:val="21"/>
                <w:szCs w:val="21"/>
                <w14:ligatures w14:val="none"/>
              </w:rPr>
              <w:t>I</w:t>
            </w:r>
            <w:r w:rsidR="007E423D" w:rsidRPr="00FE6A1A">
              <w:rPr>
                <w:rFonts w:ascii="Calibri" w:eastAsia="Times New Roman" w:hAnsi="Calibri" w:cs="Calibri"/>
                <w:i/>
                <w:iCs/>
                <w:kern w:val="0"/>
                <w:sz w:val="21"/>
                <w:szCs w:val="21"/>
                <w14:ligatures w14:val="none"/>
              </w:rPr>
              <w:t>mproved capabilities and skills that equip teams to meet the unique healthcare needs of active-duty service members and their families.</w:t>
            </w:r>
          </w:p>
        </w:tc>
        <w:tc>
          <w:tcPr>
            <w:tcW w:w="4760" w:type="dxa"/>
            <w:tcBorders>
              <w:top w:val="single" w:sz="4" w:space="0" w:color="A6A6A6"/>
              <w:bottom w:val="single" w:sz="4" w:space="0" w:color="A6A6A6"/>
            </w:tcBorders>
          </w:tcPr>
          <w:p w14:paraId="15721639" w14:textId="02C95425" w:rsidR="003E5355" w:rsidRPr="00FE6A1A" w:rsidRDefault="00381911" w:rsidP="009D2C6C">
            <w:pPr>
              <w:spacing w:before="120" w:after="120"/>
              <w:rPr>
                <w:rFonts w:ascii="Calibri" w:hAnsi="Calibri" w:cs="Calibri"/>
              </w:rPr>
            </w:pPr>
            <w:r w:rsidRPr="00FE6A1A">
              <w:rPr>
                <w:rFonts w:ascii="Calibri" w:hAnsi="Calibri" w:cs="Calibri"/>
                <w:b/>
                <w:bCs/>
              </w:rPr>
              <w:t>Military Health and Readiness</w:t>
            </w:r>
            <w:r w:rsidR="007107E2" w:rsidRPr="00FE6A1A">
              <w:rPr>
                <w:rFonts w:ascii="Calibri" w:hAnsi="Calibri" w:cs="Calibri"/>
                <w:b/>
                <w:bCs/>
              </w:rPr>
              <w:t xml:space="preserve"> </w:t>
            </w:r>
            <w:r w:rsidR="00646CDD" w:rsidRPr="00FE6A1A">
              <w:rPr>
                <w:rFonts w:ascii="Calibri" w:hAnsi="Calibri" w:cs="Calibri"/>
              </w:rPr>
              <w:br/>
            </w:r>
            <w:r w:rsidR="00330FF8">
              <w:rPr>
                <w:rFonts w:ascii="Calibri" w:hAnsi="Calibri" w:cs="Calibri"/>
                <w:sz w:val="21"/>
                <w:szCs w:val="21"/>
              </w:rPr>
              <w:t>“</w:t>
            </w:r>
            <w:r w:rsidR="007107E2" w:rsidRPr="00FE6A1A">
              <w:rPr>
                <w:rFonts w:ascii="Calibri" w:hAnsi="Calibri" w:cs="Calibri"/>
                <w:sz w:val="21"/>
                <w:szCs w:val="21"/>
              </w:rPr>
              <w:t>Courses addressing health issues specific to military personnel</w:t>
            </w:r>
            <w:r w:rsidR="00750EA0">
              <w:rPr>
                <w:rFonts w:ascii="Calibri" w:hAnsi="Calibri" w:cs="Calibri"/>
                <w:sz w:val="21"/>
                <w:szCs w:val="21"/>
              </w:rPr>
              <w:t>,”</w:t>
            </w:r>
            <w:r w:rsidR="00DE4E43" w:rsidRPr="00FE6A1A">
              <w:rPr>
                <w:rFonts w:ascii="Calibri" w:hAnsi="Calibri" w:cs="Calibri"/>
                <w:sz w:val="21"/>
                <w:szCs w:val="21"/>
              </w:rPr>
              <w:t xml:space="preserve"> </w:t>
            </w:r>
            <w:r w:rsidR="00750EA0">
              <w:rPr>
                <w:rFonts w:ascii="Calibri" w:hAnsi="Calibri" w:cs="Calibri"/>
                <w:sz w:val="21"/>
                <w:szCs w:val="21"/>
              </w:rPr>
              <w:t>a</w:t>
            </w:r>
            <w:r w:rsidR="00DE4E43" w:rsidRPr="00FE6A1A">
              <w:rPr>
                <w:rFonts w:ascii="Calibri" w:hAnsi="Calibri" w:cs="Calibri"/>
                <w:sz w:val="21"/>
                <w:szCs w:val="21"/>
              </w:rPr>
              <w:t xml:space="preserve">s well as </w:t>
            </w:r>
            <w:r w:rsidR="00750EA0">
              <w:rPr>
                <w:rFonts w:ascii="Calibri" w:hAnsi="Calibri" w:cs="Calibri"/>
                <w:sz w:val="21"/>
                <w:szCs w:val="21"/>
              </w:rPr>
              <w:t>“</w:t>
            </w:r>
            <w:r w:rsidR="00BF558E" w:rsidRPr="00FE6A1A">
              <w:rPr>
                <w:rFonts w:ascii="Calibri" w:hAnsi="Calibri" w:cs="Calibri"/>
                <w:sz w:val="21"/>
                <w:szCs w:val="21"/>
              </w:rPr>
              <w:t>p</w:t>
            </w:r>
            <w:r w:rsidR="00DE4E43" w:rsidRPr="00FE6A1A">
              <w:rPr>
                <w:rFonts w:ascii="Calibri" w:hAnsi="Calibri" w:cs="Calibri"/>
                <w:sz w:val="21"/>
                <w:szCs w:val="21"/>
              </w:rPr>
              <w:t>reparing healthcare professionals for deployment and operational environments, focusing on readiness and resilience.</w:t>
            </w:r>
            <w:r w:rsidR="00330FF8">
              <w:rPr>
                <w:rFonts w:ascii="Calibri" w:hAnsi="Calibri" w:cs="Calibri"/>
                <w:sz w:val="21"/>
                <w:szCs w:val="21"/>
              </w:rPr>
              <w:t>”</w:t>
            </w:r>
          </w:p>
        </w:tc>
      </w:tr>
      <w:tr w:rsidR="003E5355" w:rsidRPr="00FE6A1A" w14:paraId="27C8A48B" w14:textId="77777777" w:rsidTr="00BD4FBF">
        <w:tc>
          <w:tcPr>
            <w:tcW w:w="4590" w:type="dxa"/>
            <w:tcBorders>
              <w:top w:val="single" w:sz="4" w:space="0" w:color="A6A6A6"/>
              <w:bottom w:val="single" w:sz="4" w:space="0" w:color="A6A6A6"/>
            </w:tcBorders>
          </w:tcPr>
          <w:p w14:paraId="5C62EB09" w14:textId="77777777" w:rsidR="00FC12EB" w:rsidRPr="00FE6A1A" w:rsidRDefault="00312EB6" w:rsidP="005F42ED">
            <w:pPr>
              <w:spacing w:before="120" w:after="0" w:line="240" w:lineRule="auto"/>
              <w:rPr>
                <w:rFonts w:ascii="Calibri" w:eastAsia="Times New Roman" w:hAnsi="Calibri" w:cs="Calibri"/>
                <w:b/>
                <w:bCs/>
                <w:kern w:val="0"/>
                <w14:ligatures w14:val="none"/>
              </w:rPr>
            </w:pPr>
            <w:r w:rsidRPr="00FE6A1A">
              <w:rPr>
                <w:rFonts w:ascii="Calibri" w:eastAsia="Times New Roman" w:hAnsi="Calibri" w:cs="Calibri"/>
                <w:b/>
                <w:bCs/>
                <w:kern w:val="0"/>
                <w14:ligatures w14:val="none"/>
              </w:rPr>
              <w:t xml:space="preserve">Interprofessional collaboration and skills </w:t>
            </w:r>
          </w:p>
          <w:p w14:paraId="3A0F3A79" w14:textId="6CA69BE7" w:rsidR="0008316F" w:rsidRPr="00FE6A1A" w:rsidRDefault="00724F31" w:rsidP="007E423D">
            <w:pPr>
              <w:spacing w:after="120" w:line="240" w:lineRule="auto"/>
              <w:rPr>
                <w:rFonts w:ascii="Calibri" w:eastAsia="Times New Roman" w:hAnsi="Calibri" w:cs="Calibri"/>
                <w:kern w:val="0"/>
                <w14:ligatures w14:val="none"/>
              </w:rPr>
            </w:pPr>
            <w:r w:rsidRPr="00FE6A1A">
              <w:rPr>
                <w:rFonts w:ascii="Calibri" w:eastAsia="Times New Roman" w:hAnsi="Calibri" w:cs="Calibri"/>
                <w:i/>
                <w:iCs/>
                <w:kern w:val="0"/>
                <w:sz w:val="21"/>
                <w:szCs w:val="21"/>
                <w14:ligatures w14:val="none"/>
              </w:rPr>
              <w:t>A</w:t>
            </w:r>
            <w:r w:rsidR="007E423D" w:rsidRPr="00FE6A1A">
              <w:rPr>
                <w:rFonts w:ascii="Calibri" w:eastAsia="Times New Roman" w:hAnsi="Calibri" w:cs="Calibri"/>
                <w:i/>
                <w:iCs/>
                <w:kern w:val="0"/>
                <w:sz w:val="21"/>
                <w:szCs w:val="21"/>
                <w14:ligatures w14:val="none"/>
              </w:rPr>
              <w:t>dvanced communication skills, collaborative practices, and interdisciplinary approaches to patient care among interprofessional healthcare teams.</w:t>
            </w:r>
          </w:p>
        </w:tc>
        <w:tc>
          <w:tcPr>
            <w:tcW w:w="4760" w:type="dxa"/>
            <w:tcBorders>
              <w:top w:val="single" w:sz="4" w:space="0" w:color="A6A6A6"/>
              <w:bottom w:val="single" w:sz="4" w:space="0" w:color="A6A6A6"/>
            </w:tcBorders>
          </w:tcPr>
          <w:p w14:paraId="7543094C" w14:textId="26A396C4" w:rsidR="00D02DEA" w:rsidRPr="00FE6A1A" w:rsidRDefault="00381911" w:rsidP="0009100C">
            <w:pPr>
              <w:spacing w:before="120" w:after="120"/>
              <w:rPr>
                <w:rFonts w:ascii="Calibri" w:hAnsi="Calibri" w:cs="Calibri"/>
              </w:rPr>
            </w:pPr>
            <w:r w:rsidRPr="00FE6A1A">
              <w:rPr>
                <w:rFonts w:ascii="Calibri" w:hAnsi="Calibri" w:cs="Calibri"/>
                <w:b/>
                <w:bCs/>
              </w:rPr>
              <w:t>Interdisciplinary and Collaborative</w:t>
            </w:r>
            <w:r w:rsidR="00325E57" w:rsidRPr="00FE6A1A">
              <w:rPr>
                <w:rFonts w:ascii="Calibri" w:hAnsi="Calibri" w:cs="Calibri"/>
                <w:b/>
                <w:bCs/>
              </w:rPr>
              <w:t xml:space="preserve"> </w:t>
            </w:r>
            <w:r w:rsidRPr="00FE6A1A">
              <w:rPr>
                <w:rFonts w:ascii="Calibri" w:hAnsi="Calibri" w:cs="Calibri"/>
                <w:b/>
                <w:bCs/>
              </w:rPr>
              <w:t>Care</w:t>
            </w:r>
            <w:r w:rsidR="00325E57" w:rsidRPr="00FE6A1A">
              <w:rPr>
                <w:rFonts w:ascii="Calibri" w:hAnsi="Calibri" w:cs="Calibri"/>
              </w:rPr>
              <w:t xml:space="preserve"> </w:t>
            </w:r>
            <w:r w:rsidR="00750EA0">
              <w:rPr>
                <w:rFonts w:ascii="Calibri" w:hAnsi="Calibri" w:cs="Calibri"/>
              </w:rPr>
              <w:t>“</w:t>
            </w:r>
            <w:r w:rsidR="00B92E3E" w:rsidRPr="00FE6A1A">
              <w:rPr>
                <w:rFonts w:ascii="Calibri" w:hAnsi="Calibri" w:cs="Calibri"/>
                <w:sz w:val="21"/>
                <w:szCs w:val="21"/>
              </w:rPr>
              <w:t>Workshops promoting interdisciplinary approaches to care</w:t>
            </w:r>
            <w:r w:rsidR="00434D46" w:rsidRPr="00FE6A1A">
              <w:rPr>
                <w:rFonts w:ascii="Calibri" w:hAnsi="Calibri" w:cs="Calibri"/>
                <w:sz w:val="21"/>
                <w:szCs w:val="21"/>
              </w:rPr>
              <w:t>,</w:t>
            </w:r>
            <w:r w:rsidR="00750EA0">
              <w:rPr>
                <w:rFonts w:ascii="Calibri" w:hAnsi="Calibri" w:cs="Calibri"/>
                <w:sz w:val="21"/>
                <w:szCs w:val="21"/>
              </w:rPr>
              <w:t>”</w:t>
            </w:r>
            <w:r w:rsidR="00434D46" w:rsidRPr="00FE6A1A">
              <w:rPr>
                <w:rFonts w:ascii="Calibri" w:hAnsi="Calibri" w:cs="Calibri"/>
                <w:sz w:val="21"/>
                <w:szCs w:val="21"/>
              </w:rPr>
              <w:t xml:space="preserve"> as well as </w:t>
            </w:r>
            <w:r w:rsidR="00750EA0">
              <w:rPr>
                <w:rFonts w:ascii="Calibri" w:hAnsi="Calibri" w:cs="Calibri"/>
                <w:sz w:val="21"/>
                <w:szCs w:val="21"/>
              </w:rPr>
              <w:t>“</w:t>
            </w:r>
            <w:r w:rsidR="00F06F72" w:rsidRPr="00FE6A1A">
              <w:rPr>
                <w:rFonts w:ascii="Calibri" w:hAnsi="Calibri" w:cs="Calibri"/>
                <w:sz w:val="21"/>
                <w:szCs w:val="21"/>
              </w:rPr>
              <w:t>teamwork and collaboration among different healthcare disciplines to provide comprehensive patient care.</w:t>
            </w:r>
            <w:r w:rsidR="00EA4570">
              <w:rPr>
                <w:rFonts w:ascii="Calibri" w:hAnsi="Calibri" w:cs="Calibri"/>
                <w:sz w:val="21"/>
                <w:szCs w:val="21"/>
              </w:rPr>
              <w:t>”</w:t>
            </w:r>
          </w:p>
        </w:tc>
      </w:tr>
    </w:tbl>
    <w:p w14:paraId="24F3DF30" w14:textId="77777777" w:rsidR="00372CF6" w:rsidRPr="00FE6A1A" w:rsidRDefault="00372CF6" w:rsidP="00441EC3">
      <w:pPr>
        <w:spacing w:after="240"/>
        <w:rPr>
          <w:rFonts w:ascii="Calibri" w:hAnsi="Calibri" w:cs="Calibri"/>
        </w:rPr>
      </w:pPr>
    </w:p>
    <w:p w14:paraId="3838EC37" w14:textId="48333AE2" w:rsidR="00356713" w:rsidRPr="00FE6A1A" w:rsidRDefault="00EB2D2A" w:rsidP="00441EC3">
      <w:pPr>
        <w:spacing w:after="240"/>
        <w:rPr>
          <w:rFonts w:ascii="Calibri" w:hAnsi="Calibri" w:cs="Calibri"/>
        </w:rPr>
      </w:pPr>
      <w:r w:rsidRPr="00FE6A1A">
        <w:rPr>
          <w:rFonts w:ascii="Calibri" w:hAnsi="Calibri" w:cs="Calibri"/>
        </w:rPr>
        <w:t xml:space="preserve">Given </w:t>
      </w:r>
      <w:r w:rsidR="0077339E" w:rsidRPr="00FE6A1A">
        <w:rPr>
          <w:rFonts w:ascii="Calibri" w:hAnsi="Calibri" w:cs="Calibri"/>
        </w:rPr>
        <w:t>the analysis</w:t>
      </w:r>
      <w:r w:rsidR="002F31D6" w:rsidRPr="00FE6A1A">
        <w:rPr>
          <w:rFonts w:ascii="Calibri" w:hAnsi="Calibri" w:cs="Calibri"/>
        </w:rPr>
        <w:t xml:space="preserve"> </w:t>
      </w:r>
      <w:r w:rsidR="00013C85" w:rsidRPr="00FE6A1A">
        <w:rPr>
          <w:rFonts w:ascii="Calibri" w:hAnsi="Calibri" w:cs="Calibri"/>
        </w:rPr>
        <w:t xml:space="preserve">identified </w:t>
      </w:r>
      <w:r w:rsidR="00F6228B" w:rsidRPr="00FE6A1A">
        <w:rPr>
          <w:rFonts w:ascii="Calibri" w:hAnsi="Calibri" w:cs="Calibri"/>
        </w:rPr>
        <w:t xml:space="preserve">themes </w:t>
      </w:r>
      <w:r w:rsidR="004579E7" w:rsidRPr="00FE6A1A">
        <w:rPr>
          <w:rFonts w:ascii="Calibri" w:hAnsi="Calibri" w:cs="Calibri"/>
        </w:rPr>
        <w:t>among</w:t>
      </w:r>
      <w:r w:rsidR="002F31D6" w:rsidRPr="00FE6A1A">
        <w:rPr>
          <w:rFonts w:ascii="Calibri" w:hAnsi="Calibri" w:cs="Calibri"/>
        </w:rPr>
        <w:t xml:space="preserve"> the program’s </w:t>
      </w:r>
      <w:r w:rsidR="007B2F0A" w:rsidRPr="00FE6A1A">
        <w:rPr>
          <w:rFonts w:ascii="Calibri" w:hAnsi="Calibri" w:cs="Calibri"/>
        </w:rPr>
        <w:t xml:space="preserve">CE </w:t>
      </w:r>
      <w:r w:rsidR="00617EFD" w:rsidRPr="00FE6A1A">
        <w:rPr>
          <w:rFonts w:ascii="Calibri" w:hAnsi="Calibri" w:cs="Calibri"/>
        </w:rPr>
        <w:t>activit</w:t>
      </w:r>
      <w:r w:rsidR="0063163F" w:rsidRPr="00FE6A1A">
        <w:rPr>
          <w:rFonts w:ascii="Calibri" w:hAnsi="Calibri" w:cs="Calibri"/>
        </w:rPr>
        <w:t xml:space="preserve">ies </w:t>
      </w:r>
      <w:r w:rsidR="004D703D" w:rsidRPr="00FE6A1A">
        <w:rPr>
          <w:rFonts w:ascii="Calibri" w:hAnsi="Calibri" w:cs="Calibri"/>
        </w:rPr>
        <w:t>that</w:t>
      </w:r>
      <w:r w:rsidR="007B732B" w:rsidRPr="00FE6A1A">
        <w:rPr>
          <w:rFonts w:ascii="Calibri" w:hAnsi="Calibri" w:cs="Calibri"/>
        </w:rPr>
        <w:t xml:space="preserve"> </w:t>
      </w:r>
      <w:r w:rsidR="007400B3" w:rsidRPr="00FE6A1A">
        <w:rPr>
          <w:rFonts w:ascii="Calibri" w:hAnsi="Calibri" w:cs="Calibri"/>
        </w:rPr>
        <w:t xml:space="preserve">directly </w:t>
      </w:r>
      <w:r w:rsidR="001F3B7D" w:rsidRPr="00FE6A1A">
        <w:rPr>
          <w:rFonts w:ascii="Calibri" w:hAnsi="Calibri" w:cs="Calibri"/>
        </w:rPr>
        <w:t xml:space="preserve">reflect </w:t>
      </w:r>
      <w:r w:rsidR="006663E8" w:rsidRPr="00FE6A1A">
        <w:rPr>
          <w:rFonts w:ascii="Calibri" w:hAnsi="Calibri" w:cs="Calibri"/>
        </w:rPr>
        <w:t>each aspect of</w:t>
      </w:r>
      <w:r w:rsidR="006374E6" w:rsidRPr="00FE6A1A">
        <w:rPr>
          <w:rFonts w:ascii="Calibri" w:hAnsi="Calibri" w:cs="Calibri"/>
        </w:rPr>
        <w:t xml:space="preserve"> the </w:t>
      </w:r>
      <w:r w:rsidR="007169AF" w:rsidRPr="00FE6A1A">
        <w:rPr>
          <w:rFonts w:ascii="Calibri" w:hAnsi="Calibri" w:cs="Calibri"/>
        </w:rPr>
        <w:t>mission’s expected results</w:t>
      </w:r>
      <w:r w:rsidR="00151B26" w:rsidRPr="00FE6A1A">
        <w:rPr>
          <w:rFonts w:ascii="Calibri" w:hAnsi="Calibri" w:cs="Calibri"/>
        </w:rPr>
        <w:t xml:space="preserve">, we conclude that </w:t>
      </w:r>
      <w:r w:rsidR="007920FF" w:rsidRPr="00FE6A1A">
        <w:rPr>
          <w:rFonts w:ascii="Calibri" w:hAnsi="Calibri" w:cs="Calibri"/>
        </w:rPr>
        <w:t xml:space="preserve">the </w:t>
      </w:r>
      <w:r w:rsidR="00BF0992" w:rsidRPr="00FE6A1A">
        <w:rPr>
          <w:rFonts w:ascii="Calibri" w:hAnsi="Calibri" w:cs="Calibri"/>
        </w:rPr>
        <w:t>program’s</w:t>
      </w:r>
      <w:r w:rsidR="006F6235" w:rsidRPr="00FE6A1A">
        <w:rPr>
          <w:rFonts w:ascii="Calibri" w:hAnsi="Calibri" w:cs="Calibri"/>
        </w:rPr>
        <w:t xml:space="preserve"> </w:t>
      </w:r>
      <w:r w:rsidR="003D63CA" w:rsidRPr="00FE6A1A">
        <w:rPr>
          <w:rFonts w:ascii="Calibri" w:hAnsi="Calibri" w:cs="Calibri"/>
        </w:rPr>
        <w:t>overall</w:t>
      </w:r>
      <w:r w:rsidR="0016122C" w:rsidRPr="00FE6A1A">
        <w:rPr>
          <w:rFonts w:ascii="Calibri" w:hAnsi="Calibri" w:cs="Calibri"/>
        </w:rPr>
        <w:t xml:space="preserve"> </w:t>
      </w:r>
      <w:r w:rsidR="006F6235" w:rsidRPr="00FE6A1A">
        <w:rPr>
          <w:rFonts w:ascii="Calibri" w:hAnsi="Calibri" w:cs="Calibri"/>
        </w:rPr>
        <w:t>ap</w:t>
      </w:r>
      <w:r w:rsidR="00190810" w:rsidRPr="00FE6A1A">
        <w:rPr>
          <w:rFonts w:ascii="Calibri" w:hAnsi="Calibri" w:cs="Calibri"/>
        </w:rPr>
        <w:t xml:space="preserve">proach to CE activity planning </w:t>
      </w:r>
      <w:r w:rsidR="003336D7" w:rsidRPr="00FE6A1A">
        <w:rPr>
          <w:rFonts w:ascii="Calibri" w:hAnsi="Calibri" w:cs="Calibri"/>
        </w:rPr>
        <w:t xml:space="preserve">effectively </w:t>
      </w:r>
      <w:r w:rsidR="00A91A26" w:rsidRPr="00FE6A1A">
        <w:rPr>
          <w:rFonts w:ascii="Calibri" w:hAnsi="Calibri" w:cs="Calibri"/>
        </w:rPr>
        <w:t>progresses</w:t>
      </w:r>
      <w:r w:rsidR="003336D7" w:rsidRPr="00FE6A1A">
        <w:rPr>
          <w:rFonts w:ascii="Calibri" w:hAnsi="Calibri" w:cs="Calibri"/>
        </w:rPr>
        <w:t xml:space="preserve"> </w:t>
      </w:r>
      <w:r w:rsidR="00E61630" w:rsidRPr="00FE6A1A">
        <w:rPr>
          <w:rFonts w:ascii="Calibri" w:hAnsi="Calibri" w:cs="Calibri"/>
        </w:rPr>
        <w:t>CEPO’</w:t>
      </w:r>
      <w:r w:rsidR="00BB7191" w:rsidRPr="00FE6A1A">
        <w:rPr>
          <w:rFonts w:ascii="Calibri" w:hAnsi="Calibri" w:cs="Calibri"/>
        </w:rPr>
        <w:t xml:space="preserve">s </w:t>
      </w:r>
      <w:r w:rsidR="00271C5E" w:rsidRPr="00FE6A1A">
        <w:rPr>
          <w:rFonts w:ascii="Calibri" w:hAnsi="Calibri" w:cs="Calibri"/>
        </w:rPr>
        <w:t>mission</w:t>
      </w:r>
      <w:r w:rsidR="003336D7" w:rsidRPr="00FE6A1A">
        <w:rPr>
          <w:rFonts w:ascii="Calibri" w:hAnsi="Calibri" w:cs="Calibri"/>
        </w:rPr>
        <w:t xml:space="preserve"> </w:t>
      </w:r>
      <w:r w:rsidR="00BB7191" w:rsidRPr="00FE6A1A">
        <w:rPr>
          <w:rFonts w:ascii="Calibri" w:hAnsi="Calibri" w:cs="Calibri"/>
        </w:rPr>
        <w:t>by</w:t>
      </w:r>
      <w:r w:rsidR="00BC72D8" w:rsidRPr="00FE6A1A">
        <w:rPr>
          <w:rFonts w:ascii="Calibri" w:hAnsi="Calibri" w:cs="Calibri"/>
        </w:rPr>
        <w:t xml:space="preserve"> fostering </w:t>
      </w:r>
      <w:r w:rsidR="00543399" w:rsidRPr="00FE6A1A">
        <w:rPr>
          <w:rFonts w:ascii="Calibri" w:hAnsi="Calibri" w:cs="Calibri"/>
        </w:rPr>
        <w:t xml:space="preserve">CE activities that aim to </w:t>
      </w:r>
      <w:r w:rsidR="000F4D98" w:rsidRPr="00FE6A1A">
        <w:rPr>
          <w:rFonts w:ascii="Calibri" w:hAnsi="Calibri" w:cs="Calibri"/>
        </w:rPr>
        <w:t xml:space="preserve">advance </w:t>
      </w:r>
      <w:r w:rsidR="006B4701" w:rsidRPr="00FE6A1A">
        <w:rPr>
          <w:rFonts w:ascii="Calibri" w:hAnsi="Calibri" w:cs="Calibri"/>
        </w:rPr>
        <w:t xml:space="preserve">the </w:t>
      </w:r>
      <w:r w:rsidR="0092056C" w:rsidRPr="00FE6A1A">
        <w:rPr>
          <w:rFonts w:ascii="Calibri" w:hAnsi="Calibri" w:cs="Calibri"/>
        </w:rPr>
        <w:t>evidence-based practices</w:t>
      </w:r>
      <w:r w:rsidR="001B668B" w:rsidRPr="00FE6A1A">
        <w:rPr>
          <w:rFonts w:ascii="Calibri" w:hAnsi="Calibri" w:cs="Calibri"/>
        </w:rPr>
        <w:t>, milita</w:t>
      </w:r>
      <w:r w:rsidR="00713B02" w:rsidRPr="00FE6A1A">
        <w:rPr>
          <w:rFonts w:ascii="Calibri" w:hAnsi="Calibri" w:cs="Calibri"/>
        </w:rPr>
        <w:t xml:space="preserve">ry readiness, and interprofessional collaboration and skills </w:t>
      </w:r>
      <w:r w:rsidR="00297CFE" w:rsidRPr="00FE6A1A">
        <w:rPr>
          <w:rFonts w:ascii="Calibri" w:hAnsi="Calibri" w:cs="Calibri"/>
        </w:rPr>
        <w:t xml:space="preserve">of </w:t>
      </w:r>
      <w:r w:rsidR="00356713" w:rsidRPr="00FE6A1A">
        <w:rPr>
          <w:rFonts w:ascii="Calibri" w:hAnsi="Calibri" w:cs="Calibri"/>
        </w:rPr>
        <w:t>healthcare teams throughout the enterprise.</w:t>
      </w:r>
    </w:p>
    <w:p w14:paraId="2DFB103A" w14:textId="77777777" w:rsidR="00BC2B06" w:rsidRPr="00FE6A1A" w:rsidRDefault="00BC2B06" w:rsidP="0088747B">
      <w:pPr>
        <w:spacing w:after="120"/>
        <w:rPr>
          <w:rFonts w:ascii="Calibri" w:hAnsi="Calibri" w:cs="Calibri"/>
          <w:b/>
          <w:bCs/>
        </w:rPr>
      </w:pPr>
      <w:r w:rsidRPr="00FE6A1A">
        <w:rPr>
          <w:rFonts w:ascii="Calibri" w:hAnsi="Calibri" w:cs="Calibri"/>
          <w:b/>
          <w:bCs/>
        </w:rPr>
        <w:br w:type="page"/>
      </w:r>
    </w:p>
    <w:p w14:paraId="4B06D047" w14:textId="0893ED16" w:rsidR="00356713" w:rsidRPr="00FE6A1A" w:rsidRDefault="00356713" w:rsidP="0088747B">
      <w:pPr>
        <w:spacing w:after="120"/>
        <w:rPr>
          <w:rFonts w:ascii="Calibri" w:hAnsi="Calibri" w:cs="Calibri"/>
          <w:b/>
          <w:bCs/>
        </w:rPr>
      </w:pPr>
      <w:r w:rsidRPr="00FE6A1A">
        <w:rPr>
          <w:rFonts w:ascii="Calibri" w:hAnsi="Calibri" w:cs="Calibri"/>
          <w:b/>
          <w:bCs/>
        </w:rPr>
        <w:lastRenderedPageBreak/>
        <w:t xml:space="preserve">CE Activity </w:t>
      </w:r>
      <w:r w:rsidR="005E10B0" w:rsidRPr="00FE6A1A">
        <w:rPr>
          <w:rFonts w:ascii="Calibri" w:hAnsi="Calibri" w:cs="Calibri"/>
          <w:b/>
          <w:bCs/>
        </w:rPr>
        <w:t>Implementation</w:t>
      </w:r>
    </w:p>
    <w:p w14:paraId="4A3017B0" w14:textId="119997F2" w:rsidR="00606D97" w:rsidRPr="00FE6A1A" w:rsidRDefault="00546007" w:rsidP="001941B3">
      <w:pPr>
        <w:rPr>
          <w:rFonts w:ascii="Calibri" w:hAnsi="Calibri" w:cs="Calibri"/>
        </w:rPr>
      </w:pPr>
      <w:r w:rsidRPr="00FE6A1A">
        <w:rPr>
          <w:rFonts w:ascii="Calibri" w:hAnsi="Calibri" w:cs="Calibri"/>
        </w:rPr>
        <w:t xml:space="preserve">CE activity implementation </w:t>
      </w:r>
      <w:r w:rsidR="00F51296" w:rsidRPr="00FE6A1A">
        <w:rPr>
          <w:rFonts w:ascii="Calibri" w:hAnsi="Calibri" w:cs="Calibri"/>
        </w:rPr>
        <w:t>de</w:t>
      </w:r>
      <w:r w:rsidR="00B15331" w:rsidRPr="00FE6A1A">
        <w:rPr>
          <w:rFonts w:ascii="Calibri" w:hAnsi="Calibri" w:cs="Calibri"/>
        </w:rPr>
        <w:t xml:space="preserve">fines </w:t>
      </w:r>
      <w:r w:rsidRPr="00FE6A1A">
        <w:rPr>
          <w:rFonts w:ascii="Calibri" w:hAnsi="Calibri" w:cs="Calibri"/>
        </w:rPr>
        <w:t xml:space="preserve">how </w:t>
      </w:r>
      <w:proofErr w:type="gramStart"/>
      <w:r w:rsidRPr="00FE6A1A">
        <w:rPr>
          <w:rFonts w:ascii="Calibri" w:hAnsi="Calibri" w:cs="Calibri"/>
        </w:rPr>
        <w:t>learners</w:t>
      </w:r>
      <w:proofErr w:type="gramEnd"/>
      <w:r w:rsidRPr="00FE6A1A">
        <w:rPr>
          <w:rFonts w:ascii="Calibri" w:hAnsi="Calibri" w:cs="Calibri"/>
        </w:rPr>
        <w:t xml:space="preserve"> access and experience </w:t>
      </w:r>
      <w:r w:rsidR="00AE0C60" w:rsidRPr="00FE6A1A">
        <w:rPr>
          <w:rFonts w:ascii="Calibri" w:hAnsi="Calibri" w:cs="Calibri"/>
        </w:rPr>
        <w:t xml:space="preserve">CEPO’s </w:t>
      </w:r>
      <w:r w:rsidRPr="00FE6A1A">
        <w:rPr>
          <w:rFonts w:ascii="Calibri" w:hAnsi="Calibri" w:cs="Calibri"/>
        </w:rPr>
        <w:t xml:space="preserve">CE content, which in turn influences how much they engage in and learn from </w:t>
      </w:r>
      <w:r w:rsidR="000B7A86" w:rsidRPr="00FE6A1A">
        <w:rPr>
          <w:rFonts w:ascii="Calibri" w:hAnsi="Calibri" w:cs="Calibri"/>
        </w:rPr>
        <w:t xml:space="preserve">educational </w:t>
      </w:r>
      <w:r w:rsidRPr="00FE6A1A">
        <w:rPr>
          <w:rFonts w:ascii="Calibri" w:hAnsi="Calibri" w:cs="Calibri"/>
        </w:rPr>
        <w:t xml:space="preserve">activities. </w:t>
      </w:r>
      <w:r w:rsidR="00F71662" w:rsidRPr="00FE6A1A">
        <w:rPr>
          <w:rFonts w:ascii="Calibri" w:hAnsi="Calibri" w:cs="Calibri"/>
        </w:rPr>
        <w:t>Driv</w:t>
      </w:r>
      <w:r w:rsidR="0078568B" w:rsidRPr="00FE6A1A">
        <w:rPr>
          <w:rFonts w:ascii="Calibri" w:hAnsi="Calibri" w:cs="Calibri"/>
        </w:rPr>
        <w:t>en by its</w:t>
      </w:r>
      <w:r w:rsidR="00372843" w:rsidRPr="00FE6A1A">
        <w:rPr>
          <w:rFonts w:ascii="Calibri" w:hAnsi="Calibri" w:cs="Calibri"/>
        </w:rPr>
        <w:t xml:space="preserve"> </w:t>
      </w:r>
      <w:r w:rsidR="0092053D" w:rsidRPr="00FE6A1A">
        <w:rPr>
          <w:rFonts w:ascii="Calibri" w:hAnsi="Calibri" w:cs="Calibri"/>
        </w:rPr>
        <w:t xml:space="preserve">impetus </w:t>
      </w:r>
      <w:r w:rsidR="00372843" w:rsidRPr="00FE6A1A">
        <w:rPr>
          <w:rFonts w:ascii="Calibri" w:hAnsi="Calibri" w:cs="Calibri"/>
        </w:rPr>
        <w:t xml:space="preserve">to </w:t>
      </w:r>
      <w:r w:rsidR="005E7329" w:rsidRPr="00FE6A1A">
        <w:rPr>
          <w:rFonts w:ascii="Calibri" w:hAnsi="Calibri" w:cs="Calibri"/>
        </w:rPr>
        <w:t xml:space="preserve">consolidate </w:t>
      </w:r>
      <w:r w:rsidR="00B46089" w:rsidRPr="00FE6A1A">
        <w:rPr>
          <w:rFonts w:ascii="Calibri" w:hAnsi="Calibri" w:cs="Calibri"/>
        </w:rPr>
        <w:t>CE management</w:t>
      </w:r>
      <w:r w:rsidR="007F3F6E" w:rsidRPr="00FE6A1A">
        <w:rPr>
          <w:rFonts w:ascii="Calibri" w:hAnsi="Calibri" w:cs="Calibri"/>
        </w:rPr>
        <w:t xml:space="preserve"> within </w:t>
      </w:r>
      <w:r w:rsidR="008D2428" w:rsidRPr="00FE6A1A">
        <w:rPr>
          <w:rFonts w:ascii="Calibri" w:hAnsi="Calibri" w:cs="Calibri"/>
        </w:rPr>
        <w:t>MHS</w:t>
      </w:r>
      <w:r w:rsidR="009831BD" w:rsidRPr="00FE6A1A">
        <w:rPr>
          <w:rFonts w:ascii="Calibri" w:hAnsi="Calibri" w:cs="Calibri"/>
        </w:rPr>
        <w:t xml:space="preserve">, CEPO aims to </w:t>
      </w:r>
      <w:r w:rsidR="00DB1C35" w:rsidRPr="00FE6A1A">
        <w:rPr>
          <w:rFonts w:ascii="Calibri" w:hAnsi="Calibri" w:cs="Calibri"/>
        </w:rPr>
        <w:t>sustain</w:t>
      </w:r>
      <w:r w:rsidR="002F3E4C" w:rsidRPr="00FE6A1A">
        <w:rPr>
          <w:rFonts w:ascii="Calibri" w:hAnsi="Calibri" w:cs="Calibri"/>
        </w:rPr>
        <w:t xml:space="preserve"> a streamlined</w:t>
      </w:r>
      <w:r w:rsidR="009906E5" w:rsidRPr="00FE6A1A">
        <w:rPr>
          <w:rFonts w:ascii="Calibri" w:hAnsi="Calibri" w:cs="Calibri"/>
        </w:rPr>
        <w:t>,</w:t>
      </w:r>
      <w:r w:rsidR="00DE08FD" w:rsidRPr="00FE6A1A">
        <w:rPr>
          <w:rFonts w:ascii="Calibri" w:hAnsi="Calibri" w:cs="Calibri"/>
        </w:rPr>
        <w:t xml:space="preserve"> centralized</w:t>
      </w:r>
      <w:r w:rsidR="002F3E4C" w:rsidRPr="00FE6A1A">
        <w:rPr>
          <w:rFonts w:ascii="Calibri" w:hAnsi="Calibri" w:cs="Calibri"/>
        </w:rPr>
        <w:t xml:space="preserve"> </w:t>
      </w:r>
      <w:r w:rsidR="00DE08FD" w:rsidRPr="00FE6A1A">
        <w:rPr>
          <w:rFonts w:ascii="Calibri" w:hAnsi="Calibri" w:cs="Calibri"/>
        </w:rPr>
        <w:t xml:space="preserve">infrastructure </w:t>
      </w:r>
      <w:r w:rsidR="00E44174" w:rsidRPr="00FE6A1A">
        <w:rPr>
          <w:rFonts w:ascii="Calibri" w:hAnsi="Calibri" w:cs="Calibri"/>
        </w:rPr>
        <w:t>t</w:t>
      </w:r>
      <w:r w:rsidR="00EE5464" w:rsidRPr="00FE6A1A">
        <w:rPr>
          <w:rFonts w:ascii="Calibri" w:hAnsi="Calibri" w:cs="Calibri"/>
        </w:rPr>
        <w:t>h</w:t>
      </w:r>
      <w:r w:rsidR="00D442C0" w:rsidRPr="00FE6A1A">
        <w:rPr>
          <w:rFonts w:ascii="Calibri" w:hAnsi="Calibri" w:cs="Calibri"/>
        </w:rPr>
        <w:t>rough which</w:t>
      </w:r>
      <w:r w:rsidR="007F79FA" w:rsidRPr="00FE6A1A">
        <w:rPr>
          <w:rFonts w:ascii="Calibri" w:hAnsi="Calibri" w:cs="Calibri"/>
        </w:rPr>
        <w:t xml:space="preserve"> </w:t>
      </w:r>
      <w:r w:rsidR="002C49B3" w:rsidRPr="00FE6A1A">
        <w:rPr>
          <w:rFonts w:ascii="Calibri" w:hAnsi="Calibri" w:cs="Calibri"/>
        </w:rPr>
        <w:t xml:space="preserve">MHS </w:t>
      </w:r>
      <w:r w:rsidR="00CB4CD2" w:rsidRPr="00FE6A1A">
        <w:rPr>
          <w:rFonts w:ascii="Calibri" w:hAnsi="Calibri" w:cs="Calibri"/>
        </w:rPr>
        <w:t>pr</w:t>
      </w:r>
      <w:r w:rsidR="00204EA5" w:rsidRPr="00FE6A1A">
        <w:rPr>
          <w:rFonts w:ascii="Calibri" w:hAnsi="Calibri" w:cs="Calibri"/>
        </w:rPr>
        <w:t>actitioners</w:t>
      </w:r>
      <w:r w:rsidR="0079183E" w:rsidRPr="00FE6A1A">
        <w:rPr>
          <w:rFonts w:ascii="Calibri" w:hAnsi="Calibri" w:cs="Calibri"/>
        </w:rPr>
        <w:t xml:space="preserve"> </w:t>
      </w:r>
      <w:r w:rsidR="00AA0357" w:rsidRPr="00FE6A1A">
        <w:rPr>
          <w:rFonts w:ascii="Calibri" w:hAnsi="Calibri" w:cs="Calibri"/>
        </w:rPr>
        <w:t xml:space="preserve">in </w:t>
      </w:r>
      <w:r w:rsidR="002014CF" w:rsidRPr="00FE6A1A">
        <w:rPr>
          <w:rFonts w:ascii="Calibri" w:hAnsi="Calibri" w:cs="Calibri"/>
        </w:rPr>
        <w:t>over a dozen</w:t>
      </w:r>
      <w:r w:rsidR="00EE5464" w:rsidRPr="00FE6A1A">
        <w:rPr>
          <w:rFonts w:ascii="Calibri" w:hAnsi="Calibri" w:cs="Calibri"/>
        </w:rPr>
        <w:t xml:space="preserve"> healthcare </w:t>
      </w:r>
      <w:r w:rsidR="00AA0357" w:rsidRPr="00FE6A1A">
        <w:rPr>
          <w:rFonts w:ascii="Calibri" w:hAnsi="Calibri" w:cs="Calibri"/>
        </w:rPr>
        <w:t>disciplines</w:t>
      </w:r>
      <w:r w:rsidR="00EE5464" w:rsidRPr="00FE6A1A">
        <w:rPr>
          <w:rFonts w:ascii="Calibri" w:hAnsi="Calibri" w:cs="Calibri"/>
        </w:rPr>
        <w:t xml:space="preserve"> </w:t>
      </w:r>
      <w:r w:rsidR="00D442C0" w:rsidRPr="00FE6A1A">
        <w:rPr>
          <w:rFonts w:ascii="Calibri" w:hAnsi="Calibri" w:cs="Calibri"/>
        </w:rPr>
        <w:t xml:space="preserve">may </w:t>
      </w:r>
      <w:r w:rsidR="005C7C91" w:rsidRPr="00FE6A1A">
        <w:rPr>
          <w:rFonts w:ascii="Calibri" w:hAnsi="Calibri" w:cs="Calibri"/>
        </w:rPr>
        <w:t xml:space="preserve">learn about </w:t>
      </w:r>
      <w:r w:rsidR="005924AA" w:rsidRPr="00FE6A1A">
        <w:rPr>
          <w:rFonts w:ascii="Calibri" w:hAnsi="Calibri" w:cs="Calibri"/>
        </w:rPr>
        <w:t xml:space="preserve">CE </w:t>
      </w:r>
      <w:r w:rsidR="00637069" w:rsidRPr="00FE6A1A">
        <w:rPr>
          <w:rFonts w:ascii="Calibri" w:hAnsi="Calibri" w:cs="Calibri"/>
        </w:rPr>
        <w:t>opportunities</w:t>
      </w:r>
      <w:r w:rsidR="000C6597" w:rsidRPr="00FE6A1A">
        <w:rPr>
          <w:rFonts w:ascii="Calibri" w:hAnsi="Calibri" w:cs="Calibri"/>
        </w:rPr>
        <w:t xml:space="preserve">, </w:t>
      </w:r>
      <w:r w:rsidR="00C24E7D" w:rsidRPr="00FE6A1A">
        <w:rPr>
          <w:rFonts w:ascii="Calibri" w:hAnsi="Calibri" w:cs="Calibri"/>
        </w:rPr>
        <w:t xml:space="preserve">complete </w:t>
      </w:r>
      <w:r w:rsidR="005924AA" w:rsidRPr="00FE6A1A">
        <w:rPr>
          <w:rFonts w:ascii="Calibri" w:hAnsi="Calibri" w:cs="Calibri"/>
        </w:rPr>
        <w:t>activity</w:t>
      </w:r>
      <w:r w:rsidR="0079053F" w:rsidRPr="00FE6A1A">
        <w:rPr>
          <w:rFonts w:ascii="Calibri" w:hAnsi="Calibri" w:cs="Calibri"/>
        </w:rPr>
        <w:t xml:space="preserve"> </w:t>
      </w:r>
      <w:r w:rsidR="00C24E7D" w:rsidRPr="00FE6A1A">
        <w:rPr>
          <w:rFonts w:ascii="Calibri" w:hAnsi="Calibri" w:cs="Calibri"/>
        </w:rPr>
        <w:t>requirements</w:t>
      </w:r>
      <w:r w:rsidR="003214C0" w:rsidRPr="00FE6A1A">
        <w:rPr>
          <w:rFonts w:ascii="Calibri" w:hAnsi="Calibri" w:cs="Calibri"/>
        </w:rPr>
        <w:t xml:space="preserve">, and </w:t>
      </w:r>
      <w:r w:rsidR="004206EB" w:rsidRPr="00FE6A1A">
        <w:rPr>
          <w:rFonts w:ascii="Calibri" w:hAnsi="Calibri" w:cs="Calibri"/>
        </w:rPr>
        <w:t xml:space="preserve">claim </w:t>
      </w:r>
      <w:r w:rsidR="00637069" w:rsidRPr="00FE6A1A">
        <w:rPr>
          <w:rFonts w:ascii="Calibri" w:hAnsi="Calibri" w:cs="Calibri"/>
        </w:rPr>
        <w:t xml:space="preserve">CE credit </w:t>
      </w:r>
      <w:r w:rsidR="003214C0" w:rsidRPr="00FE6A1A">
        <w:rPr>
          <w:rFonts w:ascii="Calibri" w:hAnsi="Calibri" w:cs="Calibri"/>
        </w:rPr>
        <w:t>at no cost to them.</w:t>
      </w:r>
      <w:r w:rsidR="004D4893" w:rsidRPr="00FE6A1A">
        <w:rPr>
          <w:rFonts w:ascii="Calibri" w:hAnsi="Calibri" w:cs="Calibri"/>
        </w:rPr>
        <w:t xml:space="preserve"> </w:t>
      </w:r>
      <w:r w:rsidR="00DE45E7" w:rsidRPr="00FE6A1A">
        <w:rPr>
          <w:rFonts w:ascii="Calibri" w:hAnsi="Calibri" w:cs="Calibri"/>
        </w:rPr>
        <w:t>Moreover</w:t>
      </w:r>
      <w:r w:rsidR="004C594A" w:rsidRPr="00FE6A1A">
        <w:rPr>
          <w:rFonts w:ascii="Calibri" w:hAnsi="Calibri" w:cs="Calibri"/>
        </w:rPr>
        <w:t xml:space="preserve">, </w:t>
      </w:r>
      <w:r w:rsidR="00BD26F2" w:rsidRPr="00FE6A1A">
        <w:rPr>
          <w:rFonts w:ascii="Calibri" w:hAnsi="Calibri" w:cs="Calibri"/>
        </w:rPr>
        <w:t>the</w:t>
      </w:r>
      <w:r w:rsidR="000C5743" w:rsidRPr="00FE6A1A">
        <w:rPr>
          <w:rFonts w:ascii="Calibri" w:hAnsi="Calibri" w:cs="Calibri"/>
        </w:rPr>
        <w:t xml:space="preserve"> collabor</w:t>
      </w:r>
      <w:r w:rsidR="00D83101" w:rsidRPr="00FE6A1A">
        <w:rPr>
          <w:rFonts w:ascii="Calibri" w:hAnsi="Calibri" w:cs="Calibri"/>
        </w:rPr>
        <w:t>a</w:t>
      </w:r>
      <w:r w:rsidR="000C5743" w:rsidRPr="00FE6A1A">
        <w:rPr>
          <w:rFonts w:ascii="Calibri" w:hAnsi="Calibri" w:cs="Calibri"/>
        </w:rPr>
        <w:t xml:space="preserve">tive </w:t>
      </w:r>
      <w:r w:rsidR="00D83101" w:rsidRPr="00FE6A1A">
        <w:rPr>
          <w:rFonts w:ascii="Calibri" w:hAnsi="Calibri" w:cs="Calibri"/>
        </w:rPr>
        <w:t>program structure empowers</w:t>
      </w:r>
      <w:r w:rsidR="000C5743" w:rsidRPr="00FE6A1A">
        <w:rPr>
          <w:rFonts w:ascii="Calibri" w:hAnsi="Calibri" w:cs="Calibri"/>
        </w:rPr>
        <w:t xml:space="preserve"> </w:t>
      </w:r>
      <w:r w:rsidR="00B05682" w:rsidRPr="00FE6A1A">
        <w:rPr>
          <w:rFonts w:ascii="Calibri" w:hAnsi="Calibri" w:cs="Calibri"/>
        </w:rPr>
        <w:t xml:space="preserve">activity </w:t>
      </w:r>
      <w:r w:rsidR="000C5743" w:rsidRPr="00FE6A1A">
        <w:rPr>
          <w:rFonts w:ascii="Calibri" w:hAnsi="Calibri" w:cs="Calibri"/>
        </w:rPr>
        <w:t>plann</w:t>
      </w:r>
      <w:r w:rsidR="00B05682" w:rsidRPr="00FE6A1A">
        <w:rPr>
          <w:rFonts w:ascii="Calibri" w:hAnsi="Calibri" w:cs="Calibri"/>
        </w:rPr>
        <w:t>ers</w:t>
      </w:r>
      <w:r w:rsidR="000C5743" w:rsidRPr="00FE6A1A">
        <w:rPr>
          <w:rFonts w:ascii="Calibri" w:hAnsi="Calibri" w:cs="Calibri"/>
        </w:rPr>
        <w:t xml:space="preserve"> and </w:t>
      </w:r>
      <w:r w:rsidR="00C6195F" w:rsidRPr="00FE6A1A">
        <w:rPr>
          <w:rFonts w:ascii="Calibri" w:hAnsi="Calibri" w:cs="Calibri"/>
        </w:rPr>
        <w:t xml:space="preserve">faculty to </w:t>
      </w:r>
      <w:r w:rsidR="00622379" w:rsidRPr="00FE6A1A">
        <w:rPr>
          <w:rFonts w:ascii="Calibri" w:hAnsi="Calibri" w:cs="Calibri"/>
        </w:rPr>
        <w:t>use</w:t>
      </w:r>
      <w:r w:rsidR="00254CFA" w:rsidRPr="00FE6A1A">
        <w:rPr>
          <w:rFonts w:ascii="Calibri" w:hAnsi="Calibri" w:cs="Calibri"/>
        </w:rPr>
        <w:t xml:space="preserve"> </w:t>
      </w:r>
      <w:r w:rsidR="00622379" w:rsidRPr="00FE6A1A">
        <w:rPr>
          <w:rFonts w:ascii="Calibri" w:hAnsi="Calibri" w:cs="Calibri"/>
        </w:rPr>
        <w:t>formats and teaching strategies</w:t>
      </w:r>
      <w:r w:rsidR="00F83506" w:rsidRPr="00FE6A1A">
        <w:rPr>
          <w:rFonts w:ascii="Calibri" w:hAnsi="Calibri" w:cs="Calibri"/>
        </w:rPr>
        <w:t xml:space="preserve"> </w:t>
      </w:r>
      <w:r w:rsidR="00637375" w:rsidRPr="00FE6A1A">
        <w:rPr>
          <w:rFonts w:ascii="Calibri" w:hAnsi="Calibri" w:cs="Calibri"/>
        </w:rPr>
        <w:t xml:space="preserve">that optimize learning </w:t>
      </w:r>
      <w:r w:rsidR="008F6E6F" w:rsidRPr="00FE6A1A">
        <w:rPr>
          <w:rFonts w:ascii="Calibri" w:hAnsi="Calibri" w:cs="Calibri"/>
        </w:rPr>
        <w:t>among</w:t>
      </w:r>
      <w:r w:rsidR="009E0909" w:rsidRPr="00FE6A1A">
        <w:rPr>
          <w:rFonts w:ascii="Calibri" w:hAnsi="Calibri" w:cs="Calibri"/>
        </w:rPr>
        <w:t xml:space="preserve"> the</w:t>
      </w:r>
      <w:r w:rsidR="006E46ED" w:rsidRPr="00FE6A1A">
        <w:rPr>
          <w:rFonts w:ascii="Calibri" w:hAnsi="Calibri" w:cs="Calibri"/>
        </w:rPr>
        <w:t xml:space="preserve"> activity’s</w:t>
      </w:r>
      <w:r w:rsidR="009E0909" w:rsidRPr="00FE6A1A">
        <w:rPr>
          <w:rFonts w:ascii="Calibri" w:hAnsi="Calibri" w:cs="Calibri"/>
        </w:rPr>
        <w:t xml:space="preserve"> target </w:t>
      </w:r>
      <w:r w:rsidR="00B95754" w:rsidRPr="00FE6A1A">
        <w:rPr>
          <w:rFonts w:ascii="Calibri" w:hAnsi="Calibri" w:cs="Calibri"/>
        </w:rPr>
        <w:t xml:space="preserve">audience. </w:t>
      </w:r>
      <w:r w:rsidR="00B75FFA" w:rsidRPr="00FE6A1A">
        <w:rPr>
          <w:rFonts w:ascii="Calibri" w:hAnsi="Calibri" w:cs="Calibri"/>
        </w:rPr>
        <w:t xml:space="preserve">Using Microsoft </w:t>
      </w:r>
      <w:r w:rsidR="00075BE1" w:rsidRPr="00FE6A1A">
        <w:rPr>
          <w:rFonts w:ascii="Calibri" w:hAnsi="Calibri" w:cs="Calibri"/>
        </w:rPr>
        <w:t>Copilot</w:t>
      </w:r>
      <w:r w:rsidR="00B75FFA" w:rsidRPr="00FE6A1A">
        <w:rPr>
          <w:rFonts w:ascii="Calibri" w:hAnsi="Calibri" w:cs="Calibri"/>
        </w:rPr>
        <w:t xml:space="preserve"> to </w:t>
      </w:r>
      <w:r w:rsidR="00466F07" w:rsidRPr="00FE6A1A">
        <w:rPr>
          <w:rFonts w:ascii="Calibri" w:hAnsi="Calibri" w:cs="Calibri"/>
        </w:rPr>
        <w:t xml:space="preserve">identify </w:t>
      </w:r>
      <w:r w:rsidR="00075BE1" w:rsidRPr="00FE6A1A">
        <w:rPr>
          <w:rFonts w:ascii="Calibri" w:hAnsi="Calibri" w:cs="Calibri"/>
        </w:rPr>
        <w:t>implementation strategies among a</w:t>
      </w:r>
      <w:r w:rsidR="004E7A6C" w:rsidRPr="00FE6A1A">
        <w:rPr>
          <w:rFonts w:ascii="Calibri" w:hAnsi="Calibri" w:cs="Calibri"/>
        </w:rPr>
        <w:t xml:space="preserve"> comprehensive list of over 100 </w:t>
      </w:r>
      <w:r w:rsidR="008F4840" w:rsidRPr="00FE6A1A">
        <w:rPr>
          <w:rFonts w:ascii="Calibri" w:hAnsi="Calibri" w:cs="Calibri"/>
        </w:rPr>
        <w:t>high-level</w:t>
      </w:r>
      <w:r w:rsidR="00A807D0" w:rsidRPr="00FE6A1A">
        <w:rPr>
          <w:rFonts w:ascii="Calibri" w:hAnsi="Calibri" w:cs="Calibri"/>
        </w:rPr>
        <w:t xml:space="preserve"> </w:t>
      </w:r>
      <w:r w:rsidR="00AC7F9B" w:rsidRPr="00FE6A1A">
        <w:rPr>
          <w:rFonts w:ascii="Calibri" w:hAnsi="Calibri" w:cs="Calibri"/>
        </w:rPr>
        <w:t>CE</w:t>
      </w:r>
      <w:r w:rsidR="00AA533E">
        <w:rPr>
          <w:rFonts w:ascii="Calibri" w:hAnsi="Calibri" w:cs="Calibri"/>
        </w:rPr>
        <w:t xml:space="preserve">PO-accredited </w:t>
      </w:r>
      <w:r w:rsidR="00A807D0" w:rsidRPr="00FE6A1A">
        <w:rPr>
          <w:rFonts w:ascii="Calibri" w:hAnsi="Calibri" w:cs="Calibri"/>
        </w:rPr>
        <w:t>activit</w:t>
      </w:r>
      <w:r w:rsidR="008F4840" w:rsidRPr="00FE6A1A">
        <w:rPr>
          <w:rFonts w:ascii="Calibri" w:hAnsi="Calibri" w:cs="Calibri"/>
        </w:rPr>
        <w:t>y</w:t>
      </w:r>
      <w:r w:rsidR="00A807D0" w:rsidRPr="00FE6A1A">
        <w:rPr>
          <w:rFonts w:ascii="Calibri" w:hAnsi="Calibri" w:cs="Calibri"/>
        </w:rPr>
        <w:t xml:space="preserve"> </w:t>
      </w:r>
      <w:r w:rsidR="004E7A6C" w:rsidRPr="00FE6A1A">
        <w:rPr>
          <w:rFonts w:ascii="Calibri" w:hAnsi="Calibri" w:cs="Calibri"/>
        </w:rPr>
        <w:t xml:space="preserve">descriptions </w:t>
      </w:r>
      <w:r w:rsidR="008F4840" w:rsidRPr="00FE6A1A">
        <w:rPr>
          <w:rFonts w:ascii="Calibri" w:hAnsi="Calibri" w:cs="Calibri"/>
        </w:rPr>
        <w:t xml:space="preserve">from </w:t>
      </w:r>
      <w:r w:rsidR="00E3193D" w:rsidRPr="00FE6A1A">
        <w:rPr>
          <w:rFonts w:ascii="Calibri" w:hAnsi="Calibri" w:cs="Calibri"/>
        </w:rPr>
        <w:t>the past few years</w:t>
      </w:r>
      <w:r w:rsidR="00D9379C" w:rsidRPr="00FE6A1A">
        <w:rPr>
          <w:rFonts w:ascii="Calibri" w:hAnsi="Calibri" w:cs="Calibri"/>
        </w:rPr>
        <w:t xml:space="preserve"> reveal</w:t>
      </w:r>
      <w:r w:rsidR="00425506" w:rsidRPr="00FE6A1A">
        <w:rPr>
          <w:rFonts w:ascii="Calibri" w:hAnsi="Calibri" w:cs="Calibri"/>
        </w:rPr>
        <w:t xml:space="preserve">ed a wide range of </w:t>
      </w:r>
      <w:r w:rsidR="00B220E7" w:rsidRPr="00FE6A1A">
        <w:rPr>
          <w:rFonts w:ascii="Calibri" w:hAnsi="Calibri" w:cs="Calibri"/>
        </w:rPr>
        <w:t xml:space="preserve">educational methodologies </w:t>
      </w:r>
      <w:r w:rsidR="000C49B7" w:rsidRPr="00FE6A1A">
        <w:rPr>
          <w:rFonts w:ascii="Calibri" w:hAnsi="Calibri" w:cs="Calibri"/>
        </w:rPr>
        <w:t xml:space="preserve">used to </w:t>
      </w:r>
      <w:r w:rsidR="00606D97" w:rsidRPr="00FE6A1A">
        <w:rPr>
          <w:rFonts w:ascii="Calibri" w:hAnsi="Calibri" w:cs="Calibri"/>
        </w:rPr>
        <w:t>conduct CE activities, including:</w:t>
      </w:r>
    </w:p>
    <w:p w14:paraId="6D988A9A" w14:textId="77777777" w:rsidR="00F94CBF" w:rsidRPr="00FE6A1A" w:rsidRDefault="00F94CBF" w:rsidP="00D63647">
      <w:pPr>
        <w:pStyle w:val="ListParagraph"/>
        <w:numPr>
          <w:ilvl w:val="0"/>
          <w:numId w:val="22"/>
        </w:numPr>
        <w:rPr>
          <w:rFonts w:ascii="Calibri" w:hAnsi="Calibri" w:cs="Calibri"/>
        </w:rPr>
        <w:sectPr w:rsidR="00F94CBF" w:rsidRPr="00FE6A1A">
          <w:pgSz w:w="12240" w:h="15840"/>
          <w:pgMar w:top="1440" w:right="1440" w:bottom="1440" w:left="1440" w:header="720" w:footer="720" w:gutter="0"/>
          <w:cols w:space="720"/>
          <w:docGrid w:linePitch="360"/>
        </w:sectPr>
      </w:pPr>
    </w:p>
    <w:p w14:paraId="483A0636" w14:textId="40EBBB5F" w:rsidR="00CA10FE" w:rsidRPr="00FE6A1A" w:rsidRDefault="00CA10FE" w:rsidP="00D63647">
      <w:pPr>
        <w:pStyle w:val="ListParagraph"/>
        <w:numPr>
          <w:ilvl w:val="0"/>
          <w:numId w:val="22"/>
        </w:numPr>
        <w:rPr>
          <w:rFonts w:ascii="Calibri" w:hAnsi="Calibri" w:cs="Calibri"/>
        </w:rPr>
      </w:pPr>
      <w:r w:rsidRPr="00FE6A1A">
        <w:rPr>
          <w:rFonts w:ascii="Calibri" w:hAnsi="Calibri" w:cs="Calibri"/>
        </w:rPr>
        <w:t xml:space="preserve">Didactic </w:t>
      </w:r>
      <w:r w:rsidR="00024B75" w:rsidRPr="00FE6A1A">
        <w:rPr>
          <w:rFonts w:ascii="Calibri" w:hAnsi="Calibri" w:cs="Calibri"/>
        </w:rPr>
        <w:t xml:space="preserve">lectures and </w:t>
      </w:r>
      <w:r w:rsidR="00D63647" w:rsidRPr="00FE6A1A">
        <w:rPr>
          <w:rFonts w:ascii="Calibri" w:hAnsi="Calibri" w:cs="Calibri"/>
        </w:rPr>
        <w:t>panel discussions</w:t>
      </w:r>
    </w:p>
    <w:p w14:paraId="6B3CE202" w14:textId="1F0688E2" w:rsidR="0061277C" w:rsidRPr="00FE6A1A" w:rsidRDefault="0061277C" w:rsidP="0061277C">
      <w:pPr>
        <w:pStyle w:val="ListParagraph"/>
        <w:numPr>
          <w:ilvl w:val="0"/>
          <w:numId w:val="22"/>
        </w:numPr>
        <w:rPr>
          <w:rFonts w:ascii="Calibri" w:hAnsi="Calibri" w:cs="Calibri"/>
        </w:rPr>
      </w:pPr>
      <w:r w:rsidRPr="00FE6A1A">
        <w:rPr>
          <w:rFonts w:ascii="Calibri" w:hAnsi="Calibri" w:cs="Calibri"/>
        </w:rPr>
        <w:t>Seminars</w:t>
      </w:r>
      <w:r w:rsidR="008D5010" w:rsidRPr="00FE6A1A">
        <w:rPr>
          <w:rFonts w:ascii="Calibri" w:hAnsi="Calibri" w:cs="Calibri"/>
        </w:rPr>
        <w:t xml:space="preserve"> </w:t>
      </w:r>
      <w:r w:rsidRPr="00FE6A1A">
        <w:rPr>
          <w:rFonts w:ascii="Calibri" w:hAnsi="Calibri" w:cs="Calibri"/>
        </w:rPr>
        <w:t>and breakout discussions</w:t>
      </w:r>
    </w:p>
    <w:p w14:paraId="14227EF9" w14:textId="45864736" w:rsidR="008655F4" w:rsidRPr="00FE6A1A" w:rsidRDefault="00FF782C" w:rsidP="008655F4">
      <w:pPr>
        <w:pStyle w:val="ListParagraph"/>
        <w:numPr>
          <w:ilvl w:val="0"/>
          <w:numId w:val="22"/>
        </w:numPr>
        <w:rPr>
          <w:rFonts w:ascii="Calibri" w:hAnsi="Calibri" w:cs="Calibri"/>
        </w:rPr>
      </w:pPr>
      <w:r w:rsidRPr="00FE6A1A">
        <w:rPr>
          <w:rFonts w:ascii="Calibri" w:hAnsi="Calibri" w:cs="Calibri"/>
        </w:rPr>
        <w:t>S</w:t>
      </w:r>
      <w:r w:rsidR="008655F4" w:rsidRPr="00FE6A1A">
        <w:rPr>
          <w:rFonts w:ascii="Calibri" w:hAnsi="Calibri" w:cs="Calibri"/>
        </w:rPr>
        <w:t>imulations</w:t>
      </w:r>
      <w:r w:rsidRPr="00FE6A1A">
        <w:rPr>
          <w:rFonts w:ascii="Calibri" w:hAnsi="Calibri" w:cs="Calibri"/>
        </w:rPr>
        <w:t xml:space="preserve"> </w:t>
      </w:r>
      <w:r w:rsidR="008655F4" w:rsidRPr="00FE6A1A">
        <w:rPr>
          <w:rFonts w:ascii="Calibri" w:hAnsi="Calibri" w:cs="Calibri"/>
        </w:rPr>
        <w:t xml:space="preserve">and role-playing exercises </w:t>
      </w:r>
    </w:p>
    <w:p w14:paraId="03D0C29C" w14:textId="613D4DCB" w:rsidR="00FF782C" w:rsidRPr="00FE6A1A" w:rsidRDefault="00FF782C" w:rsidP="008655F4">
      <w:pPr>
        <w:pStyle w:val="ListParagraph"/>
        <w:numPr>
          <w:ilvl w:val="0"/>
          <w:numId w:val="22"/>
        </w:numPr>
        <w:rPr>
          <w:rFonts w:ascii="Calibri" w:hAnsi="Calibri" w:cs="Calibri"/>
        </w:rPr>
      </w:pPr>
      <w:r w:rsidRPr="00FE6A1A">
        <w:rPr>
          <w:rFonts w:ascii="Calibri" w:hAnsi="Calibri" w:cs="Calibri"/>
        </w:rPr>
        <w:t>Labs and experiential learning</w:t>
      </w:r>
    </w:p>
    <w:p w14:paraId="63A9464E" w14:textId="77777777" w:rsidR="00967925" w:rsidRPr="00FE6A1A" w:rsidRDefault="00967925" w:rsidP="00967925">
      <w:pPr>
        <w:pStyle w:val="ListParagraph"/>
        <w:numPr>
          <w:ilvl w:val="0"/>
          <w:numId w:val="22"/>
        </w:numPr>
        <w:rPr>
          <w:rFonts w:ascii="Calibri" w:hAnsi="Calibri" w:cs="Calibri"/>
        </w:rPr>
      </w:pPr>
      <w:r w:rsidRPr="00FE6A1A">
        <w:rPr>
          <w:rFonts w:ascii="Calibri" w:hAnsi="Calibri" w:cs="Calibri"/>
        </w:rPr>
        <w:t>Case studies and problem-solving exercises</w:t>
      </w:r>
    </w:p>
    <w:p w14:paraId="2501B248" w14:textId="5FC0B85C" w:rsidR="000B02E7" w:rsidRPr="00FE6A1A" w:rsidRDefault="00776E06" w:rsidP="00181F5C">
      <w:pPr>
        <w:pStyle w:val="ListParagraph"/>
        <w:numPr>
          <w:ilvl w:val="0"/>
          <w:numId w:val="22"/>
        </w:numPr>
        <w:rPr>
          <w:rFonts w:ascii="Calibri" w:hAnsi="Calibri" w:cs="Calibri"/>
        </w:rPr>
      </w:pPr>
      <w:r w:rsidRPr="00FE6A1A">
        <w:rPr>
          <w:rFonts w:ascii="Calibri" w:hAnsi="Calibri" w:cs="Calibri"/>
        </w:rPr>
        <w:t>Polls and knowledge checks</w:t>
      </w:r>
    </w:p>
    <w:p w14:paraId="3387025A" w14:textId="00156256" w:rsidR="008F6E6F" w:rsidRPr="00FE6A1A" w:rsidRDefault="00C46A28" w:rsidP="001941B3">
      <w:pPr>
        <w:pStyle w:val="ListParagraph"/>
        <w:numPr>
          <w:ilvl w:val="0"/>
          <w:numId w:val="22"/>
        </w:numPr>
        <w:rPr>
          <w:rFonts w:ascii="Calibri" w:hAnsi="Calibri" w:cs="Calibri"/>
        </w:rPr>
      </w:pPr>
      <w:r w:rsidRPr="00FE6A1A">
        <w:rPr>
          <w:rFonts w:ascii="Calibri" w:hAnsi="Calibri" w:cs="Calibri"/>
        </w:rPr>
        <w:t>Self-paced learning modules</w:t>
      </w:r>
    </w:p>
    <w:p w14:paraId="100A3A6C" w14:textId="77777777" w:rsidR="00F94CBF" w:rsidRPr="00FE6A1A" w:rsidRDefault="00F94CBF" w:rsidP="005B21DF">
      <w:pPr>
        <w:rPr>
          <w:rFonts w:ascii="Calibri" w:hAnsi="Calibri" w:cs="Calibri"/>
        </w:rPr>
        <w:sectPr w:rsidR="00F94CBF" w:rsidRPr="00FE6A1A" w:rsidSect="00F94CBF">
          <w:type w:val="continuous"/>
          <w:pgSz w:w="12240" w:h="15840"/>
          <w:pgMar w:top="1440" w:right="1440" w:bottom="1440" w:left="1440" w:header="720" w:footer="720" w:gutter="0"/>
          <w:cols w:num="2" w:space="180"/>
          <w:docGrid w:linePitch="360"/>
        </w:sectPr>
      </w:pPr>
    </w:p>
    <w:p w14:paraId="221800A3" w14:textId="27D23A3D" w:rsidR="00F637F9" w:rsidRPr="00FE6A1A" w:rsidRDefault="007506E9" w:rsidP="00CC7099">
      <w:pPr>
        <w:spacing w:before="360" w:after="0"/>
        <w:rPr>
          <w:rFonts w:ascii="Calibri" w:hAnsi="Calibri" w:cs="Calibri"/>
        </w:rPr>
      </w:pPr>
      <w:r w:rsidRPr="00FE6A1A">
        <w:rPr>
          <w:rFonts w:ascii="Calibri" w:hAnsi="Calibri" w:cs="Calibri"/>
        </w:rPr>
        <w:t xml:space="preserve">To </w:t>
      </w:r>
      <w:r w:rsidR="00172094" w:rsidRPr="00FE6A1A">
        <w:rPr>
          <w:rFonts w:ascii="Calibri" w:hAnsi="Calibri" w:cs="Calibri"/>
        </w:rPr>
        <w:t>assess</w:t>
      </w:r>
      <w:r w:rsidRPr="00FE6A1A">
        <w:rPr>
          <w:rFonts w:ascii="Calibri" w:hAnsi="Calibri" w:cs="Calibri"/>
        </w:rPr>
        <w:t xml:space="preserve"> </w:t>
      </w:r>
      <w:r w:rsidR="00475EA8" w:rsidRPr="00FE6A1A">
        <w:rPr>
          <w:rFonts w:ascii="Calibri" w:hAnsi="Calibri" w:cs="Calibri"/>
        </w:rPr>
        <w:t xml:space="preserve">whether </w:t>
      </w:r>
      <w:r w:rsidR="00994A41" w:rsidRPr="00FE6A1A">
        <w:rPr>
          <w:rFonts w:ascii="Calibri" w:hAnsi="Calibri" w:cs="Calibri"/>
        </w:rPr>
        <w:t xml:space="preserve">the implementation of </w:t>
      </w:r>
      <w:r w:rsidR="00036E84" w:rsidRPr="00FE6A1A">
        <w:rPr>
          <w:rFonts w:ascii="Calibri" w:hAnsi="Calibri" w:cs="Calibri"/>
        </w:rPr>
        <w:t>t</w:t>
      </w:r>
      <w:r w:rsidR="00475EA8" w:rsidRPr="00FE6A1A">
        <w:rPr>
          <w:rFonts w:ascii="Calibri" w:hAnsi="Calibri" w:cs="Calibri"/>
        </w:rPr>
        <w:t>he</w:t>
      </w:r>
      <w:r w:rsidR="00C578BD" w:rsidRPr="00FE6A1A">
        <w:rPr>
          <w:rFonts w:ascii="Calibri" w:hAnsi="Calibri" w:cs="Calibri"/>
        </w:rPr>
        <w:t xml:space="preserve">se strategies </w:t>
      </w:r>
      <w:r w:rsidR="00926689" w:rsidRPr="00FE6A1A">
        <w:rPr>
          <w:rFonts w:ascii="Calibri" w:hAnsi="Calibri" w:cs="Calibri"/>
        </w:rPr>
        <w:t>has served</w:t>
      </w:r>
      <w:r w:rsidR="00FB2D19" w:rsidRPr="00FE6A1A">
        <w:rPr>
          <w:rFonts w:ascii="Calibri" w:hAnsi="Calibri" w:cs="Calibri"/>
        </w:rPr>
        <w:t xml:space="preserve"> </w:t>
      </w:r>
      <w:r w:rsidR="000F149F" w:rsidRPr="00FE6A1A">
        <w:rPr>
          <w:rFonts w:ascii="Calibri" w:hAnsi="Calibri" w:cs="Calibri"/>
        </w:rPr>
        <w:t>to achieve</w:t>
      </w:r>
      <w:r w:rsidR="000E2111" w:rsidRPr="00FE6A1A">
        <w:rPr>
          <w:rFonts w:ascii="Calibri" w:hAnsi="Calibri" w:cs="Calibri"/>
        </w:rPr>
        <w:t xml:space="preserve"> the mission</w:t>
      </w:r>
      <w:r w:rsidR="00831F0D" w:rsidRPr="00FE6A1A">
        <w:rPr>
          <w:rFonts w:ascii="Calibri" w:hAnsi="Calibri" w:cs="Calibri"/>
        </w:rPr>
        <w:t xml:space="preserve">, </w:t>
      </w:r>
      <w:r w:rsidR="00541928" w:rsidRPr="00FE6A1A">
        <w:rPr>
          <w:rFonts w:ascii="Calibri" w:hAnsi="Calibri" w:cs="Calibri"/>
        </w:rPr>
        <w:t>we</w:t>
      </w:r>
      <w:r w:rsidR="00495FDD" w:rsidRPr="00FE6A1A">
        <w:rPr>
          <w:rFonts w:ascii="Calibri" w:hAnsi="Calibri" w:cs="Calibri"/>
        </w:rPr>
        <w:t xml:space="preserve"> </w:t>
      </w:r>
      <w:r w:rsidR="00921435" w:rsidRPr="00FE6A1A">
        <w:rPr>
          <w:rFonts w:ascii="Calibri" w:hAnsi="Calibri" w:cs="Calibri"/>
        </w:rPr>
        <w:t>analyzed evaluation responses submitted</w:t>
      </w:r>
      <w:r w:rsidR="00834852" w:rsidRPr="00FE6A1A">
        <w:rPr>
          <w:rFonts w:ascii="Calibri" w:hAnsi="Calibri" w:cs="Calibri"/>
        </w:rPr>
        <w:t xml:space="preserve"> between</w:t>
      </w:r>
      <w:r w:rsidR="00921435" w:rsidRPr="00FE6A1A">
        <w:rPr>
          <w:rFonts w:ascii="Calibri" w:hAnsi="Calibri" w:cs="Calibri"/>
        </w:rPr>
        <w:t xml:space="preserve"> January 2020 </w:t>
      </w:r>
      <w:r w:rsidR="001010F3" w:rsidRPr="00FE6A1A">
        <w:rPr>
          <w:rFonts w:ascii="Calibri" w:hAnsi="Calibri" w:cs="Calibri"/>
        </w:rPr>
        <w:t>and</w:t>
      </w:r>
      <w:r w:rsidR="00921435" w:rsidRPr="00FE6A1A">
        <w:rPr>
          <w:rFonts w:ascii="Calibri" w:hAnsi="Calibri" w:cs="Calibri"/>
        </w:rPr>
        <w:t xml:space="preserve"> December 2024</w:t>
      </w:r>
      <w:r w:rsidR="0057607D" w:rsidRPr="00FE6A1A">
        <w:rPr>
          <w:rFonts w:ascii="Calibri" w:hAnsi="Calibri" w:cs="Calibri"/>
        </w:rPr>
        <w:t>, as well as</w:t>
      </w:r>
      <w:r w:rsidR="002D0779" w:rsidRPr="00FE6A1A">
        <w:rPr>
          <w:rFonts w:ascii="Calibri" w:hAnsi="Calibri" w:cs="Calibri"/>
        </w:rPr>
        <w:t xml:space="preserve"> </w:t>
      </w:r>
      <w:r w:rsidR="004F1D15" w:rsidRPr="00FE6A1A">
        <w:rPr>
          <w:rFonts w:ascii="Calibri" w:hAnsi="Calibri" w:cs="Calibri"/>
        </w:rPr>
        <w:t xml:space="preserve">input </w:t>
      </w:r>
      <w:r w:rsidR="00EA7C93" w:rsidRPr="00FE6A1A">
        <w:rPr>
          <w:rFonts w:ascii="Calibri" w:hAnsi="Calibri" w:cs="Calibri"/>
        </w:rPr>
        <w:t>from</w:t>
      </w:r>
      <w:r w:rsidR="009876CF" w:rsidRPr="00FE6A1A">
        <w:rPr>
          <w:rFonts w:ascii="Calibri" w:hAnsi="Calibri" w:cs="Calibri"/>
        </w:rPr>
        <w:t xml:space="preserve"> </w:t>
      </w:r>
      <w:r w:rsidR="00BE40C2" w:rsidRPr="00FE6A1A">
        <w:rPr>
          <w:rFonts w:ascii="Calibri" w:hAnsi="Calibri" w:cs="Calibri"/>
        </w:rPr>
        <w:t>focus group</w:t>
      </w:r>
      <w:r w:rsidR="00EA7C93" w:rsidRPr="00FE6A1A">
        <w:rPr>
          <w:rFonts w:ascii="Calibri" w:hAnsi="Calibri" w:cs="Calibri"/>
        </w:rPr>
        <w:t xml:space="preserve"> </w:t>
      </w:r>
      <w:r w:rsidR="00472D14" w:rsidRPr="00FE6A1A">
        <w:rPr>
          <w:rFonts w:ascii="Calibri" w:hAnsi="Calibri" w:cs="Calibri"/>
        </w:rPr>
        <w:t>discussion</w:t>
      </w:r>
      <w:r w:rsidR="009876CF" w:rsidRPr="00FE6A1A">
        <w:rPr>
          <w:rFonts w:ascii="Calibri" w:hAnsi="Calibri" w:cs="Calibri"/>
        </w:rPr>
        <w:t>s</w:t>
      </w:r>
      <w:r w:rsidR="000844A6" w:rsidRPr="00FE6A1A">
        <w:rPr>
          <w:rFonts w:ascii="Calibri" w:hAnsi="Calibri" w:cs="Calibri"/>
        </w:rPr>
        <w:t xml:space="preserve"> </w:t>
      </w:r>
      <w:r w:rsidR="00080828" w:rsidRPr="00FE6A1A">
        <w:rPr>
          <w:rFonts w:ascii="Calibri" w:hAnsi="Calibri" w:cs="Calibri"/>
        </w:rPr>
        <w:t xml:space="preserve">conducted </w:t>
      </w:r>
      <w:r w:rsidR="000844A6" w:rsidRPr="00FE6A1A">
        <w:rPr>
          <w:rFonts w:ascii="Calibri" w:hAnsi="Calibri" w:cs="Calibri"/>
        </w:rPr>
        <w:t>in 2024</w:t>
      </w:r>
      <w:r w:rsidR="00472D14" w:rsidRPr="00FE6A1A">
        <w:rPr>
          <w:rFonts w:ascii="Calibri" w:hAnsi="Calibri" w:cs="Calibri"/>
        </w:rPr>
        <w:t xml:space="preserve"> </w:t>
      </w:r>
      <w:r w:rsidR="009C019E" w:rsidRPr="00FE6A1A">
        <w:rPr>
          <w:rFonts w:ascii="Calibri" w:hAnsi="Calibri" w:cs="Calibri"/>
        </w:rPr>
        <w:t xml:space="preserve">that </w:t>
      </w:r>
      <w:r w:rsidR="0047268F" w:rsidRPr="00FE6A1A">
        <w:rPr>
          <w:rFonts w:ascii="Calibri" w:hAnsi="Calibri" w:cs="Calibri"/>
        </w:rPr>
        <w:t>underscore</w:t>
      </w:r>
      <w:r w:rsidR="0036774A" w:rsidRPr="00FE6A1A">
        <w:rPr>
          <w:rFonts w:ascii="Calibri" w:hAnsi="Calibri" w:cs="Calibri"/>
        </w:rPr>
        <w:t xml:space="preserve"> </w:t>
      </w:r>
      <w:r w:rsidR="00623892" w:rsidRPr="00FE6A1A">
        <w:rPr>
          <w:rFonts w:ascii="Calibri" w:hAnsi="Calibri" w:cs="Calibri"/>
        </w:rPr>
        <w:t>participants</w:t>
      </w:r>
      <w:r w:rsidR="00B474E2" w:rsidRPr="00FE6A1A">
        <w:rPr>
          <w:rFonts w:ascii="Calibri" w:hAnsi="Calibri" w:cs="Calibri"/>
        </w:rPr>
        <w:t>’</w:t>
      </w:r>
      <w:r w:rsidR="0072514D" w:rsidRPr="00FE6A1A">
        <w:rPr>
          <w:rFonts w:ascii="Calibri" w:hAnsi="Calibri" w:cs="Calibri"/>
        </w:rPr>
        <w:t xml:space="preserve"> </w:t>
      </w:r>
      <w:r w:rsidR="00B000BB" w:rsidRPr="00FE6A1A">
        <w:rPr>
          <w:rFonts w:ascii="Calibri" w:hAnsi="Calibri" w:cs="Calibri"/>
        </w:rPr>
        <w:t xml:space="preserve">overall </w:t>
      </w:r>
      <w:r w:rsidR="005E64A5" w:rsidRPr="00FE6A1A">
        <w:rPr>
          <w:rFonts w:ascii="Calibri" w:hAnsi="Calibri" w:cs="Calibri"/>
        </w:rPr>
        <w:t>opinion</w:t>
      </w:r>
      <w:r w:rsidR="00633054" w:rsidRPr="00FE6A1A">
        <w:rPr>
          <w:rFonts w:ascii="Calibri" w:hAnsi="Calibri" w:cs="Calibri"/>
        </w:rPr>
        <w:t>s</w:t>
      </w:r>
      <w:r w:rsidR="005E64A5" w:rsidRPr="00FE6A1A">
        <w:rPr>
          <w:rFonts w:ascii="Calibri" w:hAnsi="Calibri" w:cs="Calibri"/>
        </w:rPr>
        <w:t xml:space="preserve"> </w:t>
      </w:r>
      <w:r w:rsidR="00F278F5" w:rsidRPr="00FE6A1A">
        <w:rPr>
          <w:rFonts w:ascii="Calibri" w:hAnsi="Calibri" w:cs="Calibri"/>
        </w:rPr>
        <w:t xml:space="preserve">on </w:t>
      </w:r>
      <w:r w:rsidR="00434E5A" w:rsidRPr="00FE6A1A">
        <w:rPr>
          <w:rFonts w:ascii="Calibri" w:hAnsi="Calibri" w:cs="Calibri"/>
        </w:rPr>
        <w:t xml:space="preserve">aspects of </w:t>
      </w:r>
      <w:r w:rsidR="00F278F5" w:rsidRPr="00FE6A1A">
        <w:rPr>
          <w:rFonts w:ascii="Calibri" w:hAnsi="Calibri" w:cs="Calibri"/>
        </w:rPr>
        <w:t>CE</w:t>
      </w:r>
      <w:r w:rsidR="005E64A5" w:rsidRPr="00FE6A1A">
        <w:rPr>
          <w:rFonts w:ascii="Calibri" w:hAnsi="Calibri" w:cs="Calibri"/>
        </w:rPr>
        <w:t xml:space="preserve"> </w:t>
      </w:r>
      <w:r w:rsidR="00145154" w:rsidRPr="00FE6A1A">
        <w:rPr>
          <w:rFonts w:ascii="Calibri" w:hAnsi="Calibri" w:cs="Calibri"/>
        </w:rPr>
        <w:t>delivery</w:t>
      </w:r>
      <w:r w:rsidR="00C5301B" w:rsidRPr="00FE6A1A">
        <w:rPr>
          <w:rFonts w:ascii="Calibri" w:hAnsi="Calibri" w:cs="Calibri"/>
        </w:rPr>
        <w:t>.</w:t>
      </w:r>
      <w:r w:rsidR="00DC0D1B" w:rsidRPr="00FE6A1A">
        <w:rPr>
          <w:rFonts w:ascii="Calibri" w:hAnsi="Calibri" w:cs="Calibri"/>
        </w:rPr>
        <w:t xml:space="preserve"> A</w:t>
      </w:r>
      <w:r w:rsidR="001532DF" w:rsidRPr="00FE6A1A">
        <w:rPr>
          <w:rFonts w:ascii="Calibri" w:hAnsi="Calibri" w:cs="Calibri"/>
        </w:rPr>
        <w:t>mong</w:t>
      </w:r>
      <w:r w:rsidR="00415DF6" w:rsidRPr="00FE6A1A">
        <w:rPr>
          <w:rFonts w:ascii="Calibri" w:hAnsi="Calibri" w:cs="Calibri"/>
        </w:rPr>
        <w:t xml:space="preserve"> </w:t>
      </w:r>
      <w:r w:rsidR="00AB7A5A">
        <w:rPr>
          <w:rFonts w:ascii="Calibri" w:hAnsi="Calibri" w:cs="Calibri"/>
        </w:rPr>
        <w:t>a</w:t>
      </w:r>
      <w:r w:rsidR="00415DF6" w:rsidRPr="00FE6A1A">
        <w:rPr>
          <w:rFonts w:ascii="Calibri" w:hAnsi="Calibri" w:cs="Calibri"/>
        </w:rPr>
        <w:t xml:space="preserve"> </w:t>
      </w:r>
      <w:r w:rsidR="003C2A6D" w:rsidRPr="00FE6A1A">
        <w:rPr>
          <w:rFonts w:ascii="Calibri" w:hAnsi="Calibri" w:cs="Calibri"/>
        </w:rPr>
        <w:t>random sam</w:t>
      </w:r>
      <w:r w:rsidR="003603DD" w:rsidRPr="00FE6A1A">
        <w:rPr>
          <w:rFonts w:ascii="Calibri" w:hAnsi="Calibri" w:cs="Calibri"/>
        </w:rPr>
        <w:t>ple</w:t>
      </w:r>
      <w:r w:rsidR="00337C36">
        <w:rPr>
          <w:rFonts w:ascii="Calibri" w:hAnsi="Calibri" w:cs="Calibri"/>
        </w:rPr>
        <w:t xml:space="preserve"> of 100</w:t>
      </w:r>
      <w:r w:rsidR="003603DD" w:rsidRPr="00FE6A1A">
        <w:rPr>
          <w:rFonts w:ascii="Calibri" w:hAnsi="Calibri" w:cs="Calibri"/>
        </w:rPr>
        <w:t xml:space="preserve"> </w:t>
      </w:r>
      <w:r w:rsidR="00415DF6" w:rsidRPr="00FE6A1A">
        <w:rPr>
          <w:rFonts w:ascii="Calibri" w:hAnsi="Calibri" w:cs="Calibri"/>
        </w:rPr>
        <w:t xml:space="preserve">CE activities </w:t>
      </w:r>
      <w:r w:rsidR="003603DD" w:rsidRPr="00FE6A1A">
        <w:rPr>
          <w:rFonts w:ascii="Calibri" w:hAnsi="Calibri" w:cs="Calibri"/>
        </w:rPr>
        <w:t xml:space="preserve">with </w:t>
      </w:r>
      <w:r w:rsidR="001532DF" w:rsidRPr="00FE6A1A">
        <w:rPr>
          <w:rFonts w:ascii="Calibri" w:hAnsi="Calibri" w:cs="Calibri"/>
        </w:rPr>
        <w:t>at least 30 evaluation responses</w:t>
      </w:r>
      <w:r w:rsidR="001F3BCA">
        <w:rPr>
          <w:rFonts w:ascii="Calibri" w:hAnsi="Calibri" w:cs="Calibri"/>
        </w:rPr>
        <w:t xml:space="preserve"> </w:t>
      </w:r>
      <w:r w:rsidR="00892BB9">
        <w:rPr>
          <w:rFonts w:ascii="Calibri" w:hAnsi="Calibri" w:cs="Calibri"/>
        </w:rPr>
        <w:t>each</w:t>
      </w:r>
      <w:r w:rsidR="00BF3442" w:rsidRPr="00FE6A1A">
        <w:rPr>
          <w:rFonts w:ascii="Calibri" w:hAnsi="Calibri" w:cs="Calibri"/>
        </w:rPr>
        <w:t xml:space="preserve">, </w:t>
      </w:r>
      <w:r w:rsidR="000C1E62" w:rsidRPr="00FE6A1A">
        <w:rPr>
          <w:rFonts w:ascii="Calibri" w:hAnsi="Calibri" w:cs="Calibri"/>
        </w:rPr>
        <w:t>a</w:t>
      </w:r>
      <w:r w:rsidR="00BF3442" w:rsidRPr="00FE6A1A">
        <w:rPr>
          <w:rFonts w:ascii="Calibri" w:hAnsi="Calibri" w:cs="Calibri"/>
        </w:rPr>
        <w:t>verage</w:t>
      </w:r>
      <w:r w:rsidR="00E36AE7" w:rsidRPr="00FE6A1A">
        <w:rPr>
          <w:rFonts w:ascii="Calibri" w:hAnsi="Calibri" w:cs="Calibri"/>
        </w:rPr>
        <w:t xml:space="preserve"> </w:t>
      </w:r>
      <w:r w:rsidR="00BF3442" w:rsidRPr="00FE6A1A">
        <w:rPr>
          <w:rFonts w:ascii="Calibri" w:hAnsi="Calibri" w:cs="Calibri"/>
        </w:rPr>
        <w:t>rating</w:t>
      </w:r>
      <w:r w:rsidR="004D27B0" w:rsidRPr="00FE6A1A">
        <w:rPr>
          <w:rFonts w:ascii="Calibri" w:hAnsi="Calibri" w:cs="Calibri"/>
        </w:rPr>
        <w:t>s</w:t>
      </w:r>
      <w:r w:rsidR="00BF3442" w:rsidRPr="00FE6A1A">
        <w:rPr>
          <w:rFonts w:ascii="Calibri" w:hAnsi="Calibri" w:cs="Calibri"/>
        </w:rPr>
        <w:t xml:space="preserve"> </w:t>
      </w:r>
      <w:r w:rsidR="006206D5">
        <w:rPr>
          <w:rFonts w:ascii="Calibri" w:hAnsi="Calibri" w:cs="Calibri"/>
        </w:rPr>
        <w:t xml:space="preserve">on a scale of 1 </w:t>
      </w:r>
      <w:r w:rsidR="00297CCE">
        <w:rPr>
          <w:rFonts w:ascii="Calibri" w:hAnsi="Calibri" w:cs="Calibri"/>
        </w:rPr>
        <w:t>(</w:t>
      </w:r>
      <w:r w:rsidR="0057374C">
        <w:rPr>
          <w:rFonts w:ascii="Calibri" w:hAnsi="Calibri" w:cs="Calibri"/>
        </w:rPr>
        <w:t>poor</w:t>
      </w:r>
      <w:r w:rsidR="00297CCE">
        <w:rPr>
          <w:rFonts w:ascii="Calibri" w:hAnsi="Calibri" w:cs="Calibri"/>
        </w:rPr>
        <w:t>)</w:t>
      </w:r>
      <w:r w:rsidR="0057374C">
        <w:rPr>
          <w:rFonts w:ascii="Calibri" w:hAnsi="Calibri" w:cs="Calibri"/>
        </w:rPr>
        <w:t xml:space="preserve"> to 5 </w:t>
      </w:r>
      <w:r w:rsidR="00297CCE">
        <w:rPr>
          <w:rFonts w:ascii="Calibri" w:hAnsi="Calibri" w:cs="Calibri"/>
        </w:rPr>
        <w:t>(</w:t>
      </w:r>
      <w:r w:rsidR="0057374C">
        <w:rPr>
          <w:rFonts w:ascii="Calibri" w:hAnsi="Calibri" w:cs="Calibri"/>
        </w:rPr>
        <w:t>excellent</w:t>
      </w:r>
      <w:r w:rsidR="00297CCE">
        <w:rPr>
          <w:rFonts w:ascii="Calibri" w:hAnsi="Calibri" w:cs="Calibri"/>
        </w:rPr>
        <w:t>)</w:t>
      </w:r>
      <w:r w:rsidR="0057374C">
        <w:rPr>
          <w:rFonts w:ascii="Calibri" w:hAnsi="Calibri" w:cs="Calibri"/>
        </w:rPr>
        <w:t xml:space="preserve"> </w:t>
      </w:r>
      <w:r w:rsidR="00BF3442" w:rsidRPr="00FE6A1A">
        <w:rPr>
          <w:rFonts w:ascii="Calibri" w:hAnsi="Calibri" w:cs="Calibri"/>
        </w:rPr>
        <w:t xml:space="preserve">for </w:t>
      </w:r>
      <w:r w:rsidR="000B515F">
        <w:rPr>
          <w:rFonts w:ascii="Calibri" w:hAnsi="Calibri" w:cs="Calibri"/>
        </w:rPr>
        <w:t xml:space="preserve">the </w:t>
      </w:r>
      <w:r w:rsidR="004D27B0" w:rsidRPr="00FE6A1A">
        <w:rPr>
          <w:rFonts w:ascii="Calibri" w:hAnsi="Calibri" w:cs="Calibri"/>
        </w:rPr>
        <w:t xml:space="preserve">applicable </w:t>
      </w:r>
      <w:r w:rsidR="000C1E62" w:rsidRPr="00FE6A1A">
        <w:rPr>
          <w:rFonts w:ascii="Calibri" w:hAnsi="Calibri" w:cs="Calibri"/>
        </w:rPr>
        <w:t xml:space="preserve">criteria </w:t>
      </w:r>
      <w:r w:rsidR="002C6E4C" w:rsidRPr="00FE6A1A">
        <w:rPr>
          <w:rFonts w:ascii="Calibri" w:hAnsi="Calibri" w:cs="Calibri"/>
        </w:rPr>
        <w:t>were</w:t>
      </w:r>
      <w:r w:rsidR="000C1E62" w:rsidRPr="00FE6A1A">
        <w:rPr>
          <w:rFonts w:ascii="Calibri" w:hAnsi="Calibri" w:cs="Calibri"/>
        </w:rPr>
        <w:t>:</w:t>
      </w:r>
      <w:r w:rsidR="00750A44" w:rsidRPr="00FE6A1A">
        <w:rPr>
          <w:rFonts w:ascii="Calibri" w:hAnsi="Calibri" w:cs="Calibr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8B0F1D" w:rsidRPr="00FE6A1A" w14:paraId="6F74FA2A" w14:textId="29D3329A" w:rsidTr="007C6D58">
        <w:trPr>
          <w:jc w:val="center"/>
        </w:trPr>
        <w:tc>
          <w:tcPr>
            <w:tcW w:w="2880" w:type="dxa"/>
            <w:vAlign w:val="center"/>
          </w:tcPr>
          <w:p w14:paraId="7DFB6812" w14:textId="25AD6F7C" w:rsidR="008B0F1D" w:rsidRPr="00FE6A1A" w:rsidRDefault="008B0F1D" w:rsidP="007C6D58">
            <w:pPr>
              <w:spacing w:before="120" w:after="0" w:line="240" w:lineRule="auto"/>
              <w:jc w:val="center"/>
              <w:rPr>
                <w:rFonts w:ascii="Calibri" w:eastAsia="Times New Roman" w:hAnsi="Calibri" w:cs="Calibri"/>
                <w:b/>
                <w:bCs/>
                <w:color w:val="0070C0"/>
                <w:kern w:val="0"/>
                <w14:ligatures w14:val="none"/>
              </w:rPr>
            </w:pPr>
            <w:r w:rsidRPr="00FE6A1A">
              <w:rPr>
                <w:rFonts w:ascii="Calibri" w:hAnsi="Calibri" w:cs="Calibri"/>
                <w:b/>
                <w:bCs/>
                <w:color w:val="0070C0"/>
                <w:sz w:val="40"/>
                <w:szCs w:val="40"/>
              </w:rPr>
              <w:t>4.6</w:t>
            </w:r>
            <w:r w:rsidR="00C06BCF" w:rsidRPr="00FE6A1A">
              <w:rPr>
                <w:rFonts w:ascii="Calibri" w:hAnsi="Calibri" w:cs="Calibri"/>
                <w:b/>
                <w:bCs/>
                <w:color w:val="0070C0"/>
                <w:sz w:val="40"/>
                <w:szCs w:val="40"/>
              </w:rPr>
              <w:t>2</w:t>
            </w:r>
            <w:r w:rsidRPr="00FE6A1A">
              <w:rPr>
                <w:rFonts w:ascii="Calibri" w:hAnsi="Calibri" w:cs="Calibri"/>
                <w:b/>
                <w:bCs/>
                <w:color w:val="0070C0"/>
                <w:sz w:val="32"/>
                <w:szCs w:val="32"/>
              </w:rPr>
              <w:t xml:space="preserve"> </w:t>
            </w:r>
            <w:r w:rsidRPr="00FE6A1A">
              <w:rPr>
                <w:rFonts w:ascii="Calibri" w:hAnsi="Calibri" w:cs="Calibri"/>
                <w:b/>
                <w:bCs/>
              </w:rPr>
              <w:t>out of 5</w:t>
            </w:r>
          </w:p>
          <w:p w14:paraId="0ADE2D9B" w14:textId="61683865" w:rsidR="008B0F1D" w:rsidRPr="00FE6A1A" w:rsidRDefault="008B0F1D" w:rsidP="00EF6679">
            <w:pPr>
              <w:spacing w:after="0" w:line="240" w:lineRule="auto"/>
              <w:jc w:val="center"/>
              <w:rPr>
                <w:rFonts w:ascii="Calibri" w:eastAsia="Times New Roman" w:hAnsi="Calibri" w:cs="Calibri"/>
                <w:kern w:val="0"/>
                <w14:ligatures w14:val="none"/>
              </w:rPr>
            </w:pPr>
            <w:r w:rsidRPr="00FE6A1A">
              <w:rPr>
                <w:rFonts w:ascii="Calibri" w:eastAsia="Times New Roman" w:hAnsi="Calibri" w:cs="Calibri"/>
                <w:kern w:val="0"/>
                <w14:ligatures w14:val="none"/>
              </w:rPr>
              <w:t>Teaching strategy</w:t>
            </w:r>
            <w:r w:rsidR="00C06BCF" w:rsidRPr="00FE6A1A">
              <w:rPr>
                <w:rFonts w:ascii="Calibri" w:eastAsia="Times New Roman" w:hAnsi="Calibri" w:cs="Calibri"/>
                <w:kern w:val="0"/>
                <w14:ligatures w14:val="none"/>
              </w:rPr>
              <w:br/>
            </w:r>
            <w:r w:rsidRPr="00FE6A1A">
              <w:rPr>
                <w:rFonts w:ascii="Calibri" w:eastAsia="Times New Roman" w:hAnsi="Calibri" w:cs="Calibri"/>
                <w:kern w:val="0"/>
                <w14:ligatures w14:val="none"/>
              </w:rPr>
              <w:t>employed</w:t>
            </w:r>
          </w:p>
        </w:tc>
        <w:tc>
          <w:tcPr>
            <w:tcW w:w="2880" w:type="dxa"/>
            <w:vAlign w:val="center"/>
          </w:tcPr>
          <w:p w14:paraId="79DCAE52" w14:textId="77777777" w:rsidR="008B0F1D" w:rsidRPr="00FE6A1A" w:rsidRDefault="008B0F1D" w:rsidP="00EF6679">
            <w:pPr>
              <w:spacing w:before="120" w:after="0"/>
              <w:jc w:val="center"/>
              <w:rPr>
                <w:rFonts w:ascii="Calibri" w:hAnsi="Calibri" w:cs="Calibri"/>
                <w:b/>
                <w:bCs/>
              </w:rPr>
            </w:pPr>
            <w:r w:rsidRPr="00FE6A1A">
              <w:rPr>
                <w:rFonts w:ascii="Calibri" w:hAnsi="Calibri" w:cs="Calibri"/>
                <w:b/>
                <w:bCs/>
                <w:color w:val="0070C0"/>
                <w:sz w:val="40"/>
                <w:szCs w:val="40"/>
              </w:rPr>
              <w:t>4.63</w:t>
            </w:r>
            <w:r w:rsidRPr="00FE6A1A">
              <w:rPr>
                <w:rFonts w:ascii="Calibri" w:hAnsi="Calibri" w:cs="Calibri"/>
                <w:b/>
                <w:bCs/>
                <w:sz w:val="40"/>
                <w:szCs w:val="40"/>
              </w:rPr>
              <w:t xml:space="preserve"> </w:t>
            </w:r>
            <w:r w:rsidRPr="00FE6A1A">
              <w:rPr>
                <w:rFonts w:ascii="Calibri" w:hAnsi="Calibri" w:cs="Calibri"/>
                <w:b/>
                <w:bCs/>
              </w:rPr>
              <w:t>out of 5</w:t>
            </w:r>
          </w:p>
          <w:p w14:paraId="08884969" w14:textId="0D68052B" w:rsidR="008B0F1D" w:rsidRPr="00FE6A1A" w:rsidRDefault="008B0F1D" w:rsidP="00EF6679">
            <w:pPr>
              <w:spacing w:after="120"/>
              <w:jc w:val="center"/>
              <w:rPr>
                <w:rFonts w:ascii="Calibri" w:hAnsi="Calibri" w:cs="Calibri"/>
              </w:rPr>
            </w:pPr>
            <w:r w:rsidRPr="00FE6A1A">
              <w:rPr>
                <w:rFonts w:ascii="Calibri" w:eastAsia="Times New Roman" w:hAnsi="Calibri" w:cs="Calibri"/>
                <w:kern w:val="0"/>
                <w14:ligatures w14:val="none"/>
              </w:rPr>
              <w:t>Quality of the</w:t>
            </w:r>
            <w:r w:rsidR="00C06BCF" w:rsidRPr="00FE6A1A">
              <w:rPr>
                <w:rFonts w:ascii="Calibri" w:eastAsia="Times New Roman" w:hAnsi="Calibri" w:cs="Calibri"/>
                <w:kern w:val="0"/>
                <w14:ligatures w14:val="none"/>
              </w:rPr>
              <w:br/>
            </w:r>
            <w:r w:rsidRPr="00FE6A1A">
              <w:rPr>
                <w:rFonts w:ascii="Calibri" w:eastAsia="Times New Roman" w:hAnsi="Calibri" w:cs="Calibri"/>
                <w:kern w:val="0"/>
                <w14:ligatures w14:val="none"/>
              </w:rPr>
              <w:t>materials used</w:t>
            </w:r>
          </w:p>
        </w:tc>
        <w:tc>
          <w:tcPr>
            <w:tcW w:w="2880" w:type="dxa"/>
          </w:tcPr>
          <w:p w14:paraId="09825772" w14:textId="0FBF8224" w:rsidR="008B0F1D" w:rsidRPr="00FE6A1A" w:rsidRDefault="008B0F1D" w:rsidP="00EF6679">
            <w:pPr>
              <w:spacing w:before="120" w:after="0"/>
              <w:jc w:val="center"/>
              <w:rPr>
                <w:rFonts w:ascii="Calibri" w:hAnsi="Calibri" w:cs="Calibri"/>
                <w:b/>
                <w:bCs/>
              </w:rPr>
            </w:pPr>
            <w:r w:rsidRPr="00FE6A1A">
              <w:rPr>
                <w:rFonts w:ascii="Calibri" w:hAnsi="Calibri" w:cs="Calibri"/>
                <w:b/>
                <w:bCs/>
                <w:color w:val="0070C0"/>
                <w:sz w:val="40"/>
                <w:szCs w:val="40"/>
              </w:rPr>
              <w:t>4.6</w:t>
            </w:r>
            <w:r w:rsidR="00C06BCF" w:rsidRPr="00FE6A1A">
              <w:rPr>
                <w:rFonts w:ascii="Calibri" w:hAnsi="Calibri" w:cs="Calibri"/>
                <w:b/>
                <w:bCs/>
                <w:color w:val="0070C0"/>
                <w:sz w:val="40"/>
                <w:szCs w:val="40"/>
              </w:rPr>
              <w:t>5</w:t>
            </w:r>
            <w:r w:rsidRPr="00FE6A1A">
              <w:rPr>
                <w:rFonts w:ascii="Calibri" w:hAnsi="Calibri" w:cs="Calibri"/>
                <w:b/>
                <w:bCs/>
                <w:color w:val="0070C0"/>
                <w:sz w:val="40"/>
                <w:szCs w:val="40"/>
              </w:rPr>
              <w:t xml:space="preserve"> </w:t>
            </w:r>
            <w:r w:rsidRPr="00FE6A1A">
              <w:rPr>
                <w:rFonts w:ascii="Calibri" w:hAnsi="Calibri" w:cs="Calibri"/>
                <w:b/>
                <w:bCs/>
              </w:rPr>
              <w:t>out of 5</w:t>
            </w:r>
          </w:p>
          <w:p w14:paraId="2648F41F" w14:textId="1F0C4EC6" w:rsidR="000000C6" w:rsidRPr="00FE6A1A" w:rsidRDefault="000000C6" w:rsidP="00EF6679">
            <w:pPr>
              <w:spacing w:after="0"/>
              <w:jc w:val="center"/>
              <w:rPr>
                <w:rFonts w:ascii="Calibri" w:hAnsi="Calibri" w:cs="Calibri"/>
                <w:sz w:val="32"/>
                <w:szCs w:val="32"/>
              </w:rPr>
            </w:pPr>
            <w:r w:rsidRPr="00FE6A1A">
              <w:rPr>
                <w:rFonts w:ascii="Calibri" w:eastAsia="Times New Roman" w:hAnsi="Calibri" w:cs="Calibri"/>
                <w:kern w:val="0"/>
                <w14:ligatures w14:val="none"/>
              </w:rPr>
              <w:t>Overall quality of</w:t>
            </w:r>
            <w:r w:rsidR="00EF6679" w:rsidRPr="00FE6A1A">
              <w:rPr>
                <w:rFonts w:ascii="Calibri" w:eastAsia="Times New Roman" w:hAnsi="Calibri" w:cs="Calibri"/>
                <w:kern w:val="0"/>
                <w14:ligatures w14:val="none"/>
              </w:rPr>
              <w:br/>
            </w:r>
            <w:r w:rsidRPr="00FE6A1A">
              <w:rPr>
                <w:rFonts w:ascii="Calibri" w:eastAsia="Times New Roman" w:hAnsi="Calibri" w:cs="Calibri"/>
                <w:kern w:val="0"/>
                <w14:ligatures w14:val="none"/>
              </w:rPr>
              <w:t>the activity</w:t>
            </w:r>
          </w:p>
        </w:tc>
      </w:tr>
    </w:tbl>
    <w:p w14:paraId="7F4F3F57" w14:textId="6FF0F420" w:rsidR="00694769" w:rsidRPr="003E258B" w:rsidRDefault="00364669" w:rsidP="00595DF2">
      <w:pPr>
        <w:spacing w:before="160" w:after="0" w:line="240" w:lineRule="auto"/>
        <w:rPr>
          <w:rFonts w:ascii="Calibri" w:hAnsi="Calibri" w:cs="Calibri"/>
        </w:rPr>
      </w:pPr>
      <w:r>
        <w:rPr>
          <w:rFonts w:ascii="Calibri" w:hAnsi="Calibri" w:cs="Calibri"/>
        </w:rPr>
        <w:t>On average</w:t>
      </w:r>
      <w:r w:rsidR="00345284" w:rsidRPr="003E258B">
        <w:rPr>
          <w:rFonts w:ascii="Calibri" w:hAnsi="Calibri" w:cs="Calibri"/>
        </w:rPr>
        <w:t xml:space="preserve">, </w:t>
      </w:r>
      <w:r w:rsidR="00345284" w:rsidRPr="003E258B">
        <w:rPr>
          <w:rFonts w:ascii="Calibri" w:hAnsi="Calibri" w:cs="Calibri"/>
          <w:b/>
          <w:bCs/>
        </w:rPr>
        <w:t>97.2%</w:t>
      </w:r>
      <w:r w:rsidR="00345284" w:rsidRPr="003E258B">
        <w:rPr>
          <w:rFonts w:ascii="Calibri" w:hAnsi="Calibri" w:cs="Calibri"/>
        </w:rPr>
        <w:t xml:space="preserve"> </w:t>
      </w:r>
      <w:r w:rsidR="001B7328" w:rsidRPr="003E258B">
        <w:rPr>
          <w:rFonts w:ascii="Calibri" w:hAnsi="Calibri" w:cs="Calibri"/>
        </w:rPr>
        <w:t>of evaluation respondents</w:t>
      </w:r>
      <w:r>
        <w:rPr>
          <w:rFonts w:ascii="Calibri" w:hAnsi="Calibri" w:cs="Calibri"/>
        </w:rPr>
        <w:t xml:space="preserve"> </w:t>
      </w:r>
      <w:r w:rsidR="001B7328" w:rsidRPr="003E258B">
        <w:rPr>
          <w:rFonts w:ascii="Calibri" w:hAnsi="Calibri" w:cs="Calibri"/>
        </w:rPr>
        <w:t xml:space="preserve">indicated that </w:t>
      </w:r>
      <w:r w:rsidR="003E258B" w:rsidRPr="003E258B">
        <w:rPr>
          <w:rFonts w:ascii="Calibri" w:hAnsi="Calibri" w:cs="Calibri"/>
        </w:rPr>
        <w:t xml:space="preserve">the course was </w:t>
      </w:r>
      <w:r w:rsidR="003E258B" w:rsidRPr="003E258B">
        <w:rPr>
          <w:rFonts w:ascii="Calibri" w:hAnsi="Calibri" w:cs="Calibri"/>
          <w:b/>
          <w:bCs/>
        </w:rPr>
        <w:t>“</w:t>
      </w:r>
      <w:r w:rsidR="003E258B" w:rsidRPr="003E258B">
        <w:rPr>
          <w:rFonts w:ascii="Calibri" w:hAnsi="Calibri" w:cs="Calibri"/>
          <w:b/>
          <w:bCs/>
        </w:rPr>
        <w:t>reflective of the stated mission and vision of DHA J-7 CEPO</w:t>
      </w:r>
      <w:r w:rsidR="003E258B" w:rsidRPr="003E258B">
        <w:rPr>
          <w:rFonts w:ascii="Calibri" w:hAnsi="Calibri" w:cs="Calibri"/>
          <w:b/>
          <w:bCs/>
        </w:rPr>
        <w:t>.”</w:t>
      </w:r>
    </w:p>
    <w:p w14:paraId="6FD411C0" w14:textId="2BCFF64E" w:rsidR="00D55C10" w:rsidRPr="00FE6A1A" w:rsidRDefault="00B71E82" w:rsidP="00CC7099">
      <w:pPr>
        <w:spacing w:before="220" w:after="0" w:line="240" w:lineRule="auto"/>
        <w:rPr>
          <w:rFonts w:ascii="Calibri" w:hAnsi="Calibri" w:cs="Calibri"/>
        </w:rPr>
      </w:pPr>
      <w:r w:rsidRPr="00FE6A1A">
        <w:rPr>
          <w:rFonts w:ascii="Calibri" w:hAnsi="Calibri" w:cs="Calibri"/>
        </w:rPr>
        <w:t>When asked to provide</w:t>
      </w:r>
      <w:r w:rsidR="00696A4E" w:rsidRPr="00FE6A1A">
        <w:rPr>
          <w:rFonts w:ascii="Calibri" w:hAnsi="Calibri" w:cs="Calibri"/>
        </w:rPr>
        <w:t xml:space="preserve"> feedback on their experience registering for </w:t>
      </w:r>
      <w:r w:rsidR="00074306" w:rsidRPr="00FE6A1A">
        <w:rPr>
          <w:rFonts w:ascii="Calibri" w:hAnsi="Calibri" w:cs="Calibri"/>
        </w:rPr>
        <w:t>the acti</w:t>
      </w:r>
      <w:r w:rsidR="006E3A8F" w:rsidRPr="00FE6A1A">
        <w:rPr>
          <w:rFonts w:ascii="Calibri" w:hAnsi="Calibri" w:cs="Calibri"/>
        </w:rPr>
        <w:t>vit</w:t>
      </w:r>
      <w:r w:rsidR="00FA0741" w:rsidRPr="00FE6A1A">
        <w:rPr>
          <w:rFonts w:ascii="Calibri" w:hAnsi="Calibri" w:cs="Calibri"/>
        </w:rPr>
        <w:t>ies</w:t>
      </w:r>
      <w:r w:rsidR="00696A4E" w:rsidRPr="00FE6A1A">
        <w:rPr>
          <w:rFonts w:ascii="Calibri" w:hAnsi="Calibri" w:cs="Calibri"/>
        </w:rPr>
        <w:t xml:space="preserve"> and completing the CE requirements</w:t>
      </w:r>
      <w:r w:rsidRPr="00FE6A1A">
        <w:rPr>
          <w:rFonts w:ascii="Calibri" w:hAnsi="Calibri" w:cs="Calibri"/>
        </w:rPr>
        <w:t>, m</w:t>
      </w:r>
      <w:r w:rsidR="00696A4E" w:rsidRPr="00FE6A1A">
        <w:rPr>
          <w:rFonts w:ascii="Calibri" w:hAnsi="Calibri" w:cs="Calibri"/>
        </w:rPr>
        <w:t>ost respondents expressed neutral or positive sentiments about the overall process</w:t>
      </w:r>
      <w:r w:rsidR="00FF41A1" w:rsidRPr="00FE6A1A">
        <w:rPr>
          <w:rFonts w:ascii="Calibri" w:hAnsi="Calibri" w:cs="Calibri"/>
        </w:rPr>
        <w:t>, with s</w:t>
      </w:r>
      <w:r w:rsidR="00772C5D" w:rsidRPr="00FE6A1A">
        <w:rPr>
          <w:rFonts w:ascii="Calibri" w:hAnsi="Calibri" w:cs="Calibri"/>
        </w:rPr>
        <w:t xml:space="preserve">ome </w:t>
      </w:r>
      <w:r w:rsidR="00FF41A1" w:rsidRPr="00FE6A1A">
        <w:rPr>
          <w:rFonts w:ascii="Calibri" w:hAnsi="Calibri" w:cs="Calibri"/>
        </w:rPr>
        <w:t>going so far as to</w:t>
      </w:r>
      <w:r w:rsidR="00772C5D" w:rsidRPr="00FE6A1A">
        <w:rPr>
          <w:rFonts w:ascii="Calibri" w:hAnsi="Calibri" w:cs="Calibri"/>
        </w:rPr>
        <w:t xml:space="preserve"> mention </w:t>
      </w:r>
      <w:r w:rsidR="00444B42" w:rsidRPr="00FE6A1A">
        <w:rPr>
          <w:rFonts w:ascii="Calibri" w:hAnsi="Calibri" w:cs="Calibri"/>
        </w:rPr>
        <w:t xml:space="preserve">that the program’s </w:t>
      </w:r>
      <w:r w:rsidR="00784299" w:rsidRPr="00FE6A1A">
        <w:rPr>
          <w:rFonts w:ascii="Calibri" w:hAnsi="Calibri" w:cs="Calibri"/>
        </w:rPr>
        <w:t>user-friendly</w:t>
      </w:r>
      <w:r w:rsidR="00444B42" w:rsidRPr="00FE6A1A">
        <w:rPr>
          <w:rFonts w:ascii="Calibri" w:hAnsi="Calibri" w:cs="Calibri"/>
        </w:rPr>
        <w:t xml:space="preserve"> process </w:t>
      </w:r>
      <w:r w:rsidR="00D777C9" w:rsidRPr="00FE6A1A">
        <w:rPr>
          <w:rFonts w:ascii="Calibri" w:hAnsi="Calibri" w:cs="Calibri"/>
        </w:rPr>
        <w:t>inclined them</w:t>
      </w:r>
      <w:r w:rsidR="00944F52" w:rsidRPr="00FE6A1A">
        <w:rPr>
          <w:rFonts w:ascii="Calibri" w:hAnsi="Calibri" w:cs="Calibri"/>
        </w:rPr>
        <w:t xml:space="preserve"> to engage in more</w:t>
      </w:r>
      <w:r w:rsidR="00A44274" w:rsidRPr="00FE6A1A">
        <w:rPr>
          <w:rFonts w:ascii="Calibri" w:hAnsi="Calibri" w:cs="Calibri"/>
        </w:rPr>
        <w:t xml:space="preserve"> l</w:t>
      </w:r>
      <w:r w:rsidR="006D3AC8" w:rsidRPr="00FE6A1A">
        <w:rPr>
          <w:rFonts w:ascii="Calibri" w:hAnsi="Calibri" w:cs="Calibri"/>
        </w:rPr>
        <w:t>earning opportunities.</w:t>
      </w:r>
      <w:r w:rsidR="00944F52" w:rsidRPr="00FE6A1A">
        <w:rPr>
          <w:rFonts w:ascii="Calibri" w:hAnsi="Calibri" w:cs="Calibri"/>
        </w:rPr>
        <w:t xml:space="preserve"> </w:t>
      </w:r>
      <w:r w:rsidR="00696A4E" w:rsidRPr="00FE6A1A">
        <w:rPr>
          <w:rFonts w:ascii="Calibri" w:hAnsi="Calibri" w:cs="Calibri"/>
        </w:rPr>
        <w:t xml:space="preserve">Among those who experienced setbacks, commonly reported grievances included difficulty navigating to the </w:t>
      </w:r>
      <w:r w:rsidR="00BC2CFF" w:rsidRPr="00FE6A1A">
        <w:rPr>
          <w:rFonts w:ascii="Calibri" w:hAnsi="Calibri" w:cs="Calibri"/>
        </w:rPr>
        <w:t xml:space="preserve">post-activity </w:t>
      </w:r>
      <w:r w:rsidR="00435FD4" w:rsidRPr="00FE6A1A">
        <w:rPr>
          <w:rFonts w:ascii="Calibri" w:hAnsi="Calibri" w:cs="Calibri"/>
        </w:rPr>
        <w:t>survey</w:t>
      </w:r>
      <w:r w:rsidR="00696A4E" w:rsidRPr="00FE6A1A">
        <w:rPr>
          <w:rFonts w:ascii="Calibri" w:hAnsi="Calibri" w:cs="Calibri"/>
        </w:rPr>
        <w:t xml:space="preserve"> and a desire for </w:t>
      </w:r>
      <w:r w:rsidR="00757385" w:rsidRPr="00FE6A1A">
        <w:rPr>
          <w:rFonts w:ascii="Calibri" w:hAnsi="Calibri" w:cs="Calibri"/>
        </w:rPr>
        <w:t>greater</w:t>
      </w:r>
      <w:r w:rsidR="00095CB7" w:rsidRPr="00FE6A1A">
        <w:rPr>
          <w:rFonts w:ascii="Calibri" w:hAnsi="Calibri" w:cs="Calibri"/>
        </w:rPr>
        <w:t xml:space="preserve"> </w:t>
      </w:r>
      <w:r w:rsidR="00FA7461" w:rsidRPr="00FE6A1A">
        <w:rPr>
          <w:rFonts w:ascii="Calibri" w:hAnsi="Calibri" w:cs="Calibri"/>
        </w:rPr>
        <w:t>consolidation</w:t>
      </w:r>
      <w:r w:rsidR="00696A4E" w:rsidRPr="00FE6A1A">
        <w:rPr>
          <w:rFonts w:ascii="Calibri" w:hAnsi="Calibri" w:cs="Calibri"/>
        </w:rPr>
        <w:t xml:space="preserve"> </w:t>
      </w:r>
      <w:r w:rsidR="00D05E2D" w:rsidRPr="00FE6A1A">
        <w:rPr>
          <w:rFonts w:ascii="Calibri" w:hAnsi="Calibri" w:cs="Calibri"/>
        </w:rPr>
        <w:t>among and between</w:t>
      </w:r>
      <w:r w:rsidR="00FD775A" w:rsidRPr="00FE6A1A">
        <w:rPr>
          <w:rFonts w:ascii="Calibri" w:hAnsi="Calibri" w:cs="Calibri"/>
        </w:rPr>
        <w:t xml:space="preserve"> </w:t>
      </w:r>
      <w:r w:rsidR="003136A4" w:rsidRPr="00FE6A1A">
        <w:rPr>
          <w:rFonts w:ascii="Calibri" w:hAnsi="Calibri" w:cs="Calibri"/>
        </w:rPr>
        <w:t>CE</w:t>
      </w:r>
      <w:r w:rsidR="00435FD4" w:rsidRPr="00FE6A1A">
        <w:rPr>
          <w:rFonts w:ascii="Calibri" w:hAnsi="Calibri" w:cs="Calibri"/>
        </w:rPr>
        <w:t xml:space="preserve"> </w:t>
      </w:r>
      <w:r w:rsidR="00FF7F04" w:rsidRPr="00FE6A1A">
        <w:rPr>
          <w:rFonts w:ascii="Calibri" w:hAnsi="Calibri" w:cs="Calibri"/>
        </w:rPr>
        <w:t>re</w:t>
      </w:r>
      <w:r w:rsidR="00D12722" w:rsidRPr="00FE6A1A">
        <w:rPr>
          <w:rFonts w:ascii="Calibri" w:hAnsi="Calibri" w:cs="Calibri"/>
        </w:rPr>
        <w:t>quirements</w:t>
      </w:r>
      <w:r w:rsidR="00FF7F04" w:rsidRPr="00FE6A1A">
        <w:rPr>
          <w:rFonts w:ascii="Calibri" w:hAnsi="Calibri" w:cs="Calibri"/>
        </w:rPr>
        <w:t>, particularly for multi-session events</w:t>
      </w:r>
      <w:r w:rsidR="0044263F" w:rsidRPr="00FE6A1A">
        <w:rPr>
          <w:rFonts w:ascii="Calibri" w:hAnsi="Calibri" w:cs="Calibri"/>
        </w:rPr>
        <w:t xml:space="preserve">. </w:t>
      </w:r>
      <w:r w:rsidR="008822E4" w:rsidRPr="00FE6A1A">
        <w:rPr>
          <w:rFonts w:ascii="Calibri" w:hAnsi="Calibri" w:cs="Calibri"/>
        </w:rPr>
        <w:t>Additionally, f</w:t>
      </w:r>
      <w:r w:rsidR="00B606DB" w:rsidRPr="00FE6A1A">
        <w:rPr>
          <w:rFonts w:ascii="Calibri" w:hAnsi="Calibri" w:cs="Calibri"/>
        </w:rPr>
        <w:t>ocus group participants</w:t>
      </w:r>
      <w:r w:rsidR="00FD3CB6" w:rsidRPr="00FE6A1A">
        <w:rPr>
          <w:rFonts w:ascii="Calibri" w:hAnsi="Calibri" w:cs="Calibri"/>
        </w:rPr>
        <w:t xml:space="preserve"> who provided feedback </w:t>
      </w:r>
      <w:r w:rsidR="00B606DB" w:rsidRPr="00FE6A1A">
        <w:rPr>
          <w:rFonts w:ascii="Calibri" w:hAnsi="Calibri" w:cs="Calibri"/>
        </w:rPr>
        <w:t>on the program’s flagship</w:t>
      </w:r>
      <w:r w:rsidR="006C0D39" w:rsidRPr="00FE6A1A">
        <w:rPr>
          <w:rFonts w:ascii="Calibri" w:hAnsi="Calibri" w:cs="Calibri"/>
        </w:rPr>
        <w:t xml:space="preserve"> series</w:t>
      </w:r>
      <w:r w:rsidR="002C4A06" w:rsidRPr="00FE6A1A">
        <w:rPr>
          <w:rFonts w:ascii="Calibri" w:hAnsi="Calibri" w:cs="Calibri"/>
        </w:rPr>
        <w:t>—the Clinical Communities Speaker Series—</w:t>
      </w:r>
      <w:r w:rsidR="007B4574" w:rsidRPr="00FE6A1A">
        <w:rPr>
          <w:rFonts w:ascii="Calibri" w:hAnsi="Calibri" w:cs="Calibri"/>
        </w:rPr>
        <w:t xml:space="preserve">indicated that </w:t>
      </w:r>
      <w:r w:rsidR="00346A94" w:rsidRPr="00FE6A1A">
        <w:rPr>
          <w:rFonts w:ascii="Calibri" w:hAnsi="Calibri" w:cs="Calibri"/>
        </w:rPr>
        <w:t xml:space="preserve">they </w:t>
      </w:r>
      <w:r w:rsidR="003F47B9" w:rsidRPr="00FE6A1A">
        <w:rPr>
          <w:rFonts w:ascii="Calibri" w:hAnsi="Calibri" w:cs="Calibri"/>
        </w:rPr>
        <w:t>appreciated</w:t>
      </w:r>
      <w:r w:rsidR="00196B97" w:rsidRPr="00FE6A1A">
        <w:rPr>
          <w:rFonts w:ascii="Calibri" w:hAnsi="Calibri" w:cs="Calibri"/>
        </w:rPr>
        <w:t xml:space="preserve"> </w:t>
      </w:r>
      <w:r w:rsidR="00AA7E02" w:rsidRPr="00FE6A1A">
        <w:rPr>
          <w:rFonts w:ascii="Calibri" w:hAnsi="Calibri" w:cs="Calibri"/>
        </w:rPr>
        <w:t>that</w:t>
      </w:r>
      <w:r w:rsidR="00196B97" w:rsidRPr="00FE6A1A">
        <w:rPr>
          <w:rFonts w:ascii="Calibri" w:hAnsi="Calibri" w:cs="Calibri"/>
        </w:rPr>
        <w:t xml:space="preserve"> </w:t>
      </w:r>
      <w:r w:rsidR="00BC64C1" w:rsidRPr="00FE6A1A">
        <w:rPr>
          <w:rFonts w:ascii="Calibri" w:hAnsi="Calibri" w:cs="Calibri"/>
        </w:rPr>
        <w:t xml:space="preserve">the </w:t>
      </w:r>
      <w:r w:rsidR="00D77273" w:rsidRPr="00FE6A1A">
        <w:rPr>
          <w:rFonts w:ascii="Calibri" w:hAnsi="Calibri" w:cs="Calibri"/>
        </w:rPr>
        <w:t xml:space="preserve">events </w:t>
      </w:r>
      <w:r w:rsidR="005D56C0" w:rsidRPr="00FE6A1A">
        <w:rPr>
          <w:rFonts w:ascii="Calibri" w:hAnsi="Calibri" w:cs="Calibri"/>
        </w:rPr>
        <w:t>enabled</w:t>
      </w:r>
      <w:r w:rsidR="00C643B4" w:rsidRPr="00FE6A1A">
        <w:rPr>
          <w:rFonts w:ascii="Calibri" w:hAnsi="Calibri" w:cs="Calibri"/>
        </w:rPr>
        <w:t xml:space="preserve"> interact</w:t>
      </w:r>
      <w:r w:rsidR="005D56C0" w:rsidRPr="00FE6A1A">
        <w:rPr>
          <w:rFonts w:ascii="Calibri" w:hAnsi="Calibri" w:cs="Calibri"/>
        </w:rPr>
        <w:t>ions</w:t>
      </w:r>
      <w:r w:rsidR="00C643B4" w:rsidRPr="00FE6A1A">
        <w:rPr>
          <w:rFonts w:ascii="Calibri" w:hAnsi="Calibri" w:cs="Calibri"/>
        </w:rPr>
        <w:t xml:space="preserve"> with faculty and peers</w:t>
      </w:r>
      <w:r w:rsidR="009A3A9E" w:rsidRPr="00FE6A1A">
        <w:rPr>
          <w:rFonts w:ascii="Calibri" w:hAnsi="Calibri" w:cs="Calibri"/>
        </w:rPr>
        <w:t xml:space="preserve"> </w:t>
      </w:r>
      <w:r w:rsidR="00F231C3" w:rsidRPr="00FE6A1A">
        <w:rPr>
          <w:rFonts w:ascii="Calibri" w:hAnsi="Calibri" w:cs="Calibri"/>
        </w:rPr>
        <w:t xml:space="preserve">and </w:t>
      </w:r>
      <w:r w:rsidR="000E2C29" w:rsidRPr="00FE6A1A">
        <w:rPr>
          <w:rFonts w:ascii="Calibri" w:hAnsi="Calibri" w:cs="Calibri"/>
        </w:rPr>
        <w:t xml:space="preserve">were </w:t>
      </w:r>
      <w:r w:rsidR="00C9475B" w:rsidRPr="00FE6A1A">
        <w:rPr>
          <w:rFonts w:ascii="Calibri" w:hAnsi="Calibri" w:cs="Calibri"/>
        </w:rPr>
        <w:t xml:space="preserve">presented as </w:t>
      </w:r>
      <w:r w:rsidR="00FE7B50" w:rsidRPr="00FE6A1A">
        <w:rPr>
          <w:rFonts w:ascii="Calibri" w:hAnsi="Calibri" w:cs="Calibri"/>
        </w:rPr>
        <w:t>virtual</w:t>
      </w:r>
      <w:r w:rsidR="009A3A9E" w:rsidRPr="00FE6A1A">
        <w:rPr>
          <w:rFonts w:ascii="Calibri" w:hAnsi="Calibri" w:cs="Calibri"/>
        </w:rPr>
        <w:t xml:space="preserve"> </w:t>
      </w:r>
      <w:r w:rsidR="00797B74" w:rsidRPr="00FE6A1A">
        <w:rPr>
          <w:rFonts w:ascii="Calibri" w:hAnsi="Calibri" w:cs="Calibri"/>
        </w:rPr>
        <w:t xml:space="preserve">webinars and </w:t>
      </w:r>
      <w:r w:rsidR="002B109B" w:rsidRPr="00FE6A1A">
        <w:rPr>
          <w:rFonts w:ascii="Calibri" w:hAnsi="Calibri" w:cs="Calibri"/>
        </w:rPr>
        <w:t xml:space="preserve">on-demand </w:t>
      </w:r>
      <w:r w:rsidR="00BC4A2A" w:rsidRPr="00FE6A1A">
        <w:rPr>
          <w:rFonts w:ascii="Calibri" w:hAnsi="Calibri" w:cs="Calibri"/>
        </w:rPr>
        <w:t>record</w:t>
      </w:r>
      <w:r w:rsidR="002B109B" w:rsidRPr="00FE6A1A">
        <w:rPr>
          <w:rFonts w:ascii="Calibri" w:hAnsi="Calibri" w:cs="Calibri"/>
        </w:rPr>
        <w:t>ings</w:t>
      </w:r>
      <w:r w:rsidR="00C2223D" w:rsidRPr="00FE6A1A">
        <w:rPr>
          <w:rFonts w:ascii="Calibri" w:hAnsi="Calibri" w:cs="Calibri"/>
        </w:rPr>
        <w:t xml:space="preserve"> </w:t>
      </w:r>
      <w:r w:rsidR="00B44096" w:rsidRPr="00FE6A1A">
        <w:rPr>
          <w:rFonts w:ascii="Calibri" w:hAnsi="Calibri" w:cs="Calibri"/>
        </w:rPr>
        <w:t>to</w:t>
      </w:r>
      <w:r w:rsidR="00BC4A2A" w:rsidRPr="00FE6A1A">
        <w:rPr>
          <w:rFonts w:ascii="Calibri" w:hAnsi="Calibri" w:cs="Calibri"/>
        </w:rPr>
        <w:t xml:space="preserve"> </w:t>
      </w:r>
      <w:r w:rsidR="00B44096" w:rsidRPr="00FE6A1A">
        <w:rPr>
          <w:rFonts w:ascii="Calibri" w:hAnsi="Calibri" w:cs="Calibri"/>
        </w:rPr>
        <w:t>maximize accessibility</w:t>
      </w:r>
      <w:r w:rsidR="00A37601" w:rsidRPr="00FE6A1A">
        <w:rPr>
          <w:rFonts w:ascii="Calibri" w:hAnsi="Calibri" w:cs="Calibri"/>
        </w:rPr>
        <w:t>.</w:t>
      </w:r>
      <w:r w:rsidR="004B1715" w:rsidRPr="00FE6A1A">
        <w:rPr>
          <w:rFonts w:ascii="Calibri" w:hAnsi="Calibri" w:cs="Calibri"/>
        </w:rPr>
        <w:t xml:space="preserve"> </w:t>
      </w:r>
    </w:p>
    <w:p w14:paraId="17AB4CBC" w14:textId="77777777" w:rsidR="00BE6161" w:rsidRDefault="00D55C10" w:rsidP="00BE6161">
      <w:pPr>
        <w:spacing w:before="220" w:after="0"/>
        <w:rPr>
          <w:rFonts w:ascii="Calibri" w:hAnsi="Calibri" w:cs="Calibri"/>
          <w:b/>
          <w:bCs/>
        </w:rPr>
      </w:pPr>
      <w:r w:rsidRPr="00FE6A1A">
        <w:rPr>
          <w:rFonts w:ascii="Calibri" w:hAnsi="Calibri" w:cs="Calibri"/>
        </w:rPr>
        <w:t>Given</w:t>
      </w:r>
      <w:r w:rsidR="00D07815" w:rsidRPr="00FE6A1A">
        <w:rPr>
          <w:rFonts w:ascii="Calibri" w:hAnsi="Calibri" w:cs="Calibri"/>
        </w:rPr>
        <w:t xml:space="preserve"> evidence that the program’s CE activi</w:t>
      </w:r>
      <w:r w:rsidR="00F90982" w:rsidRPr="00FE6A1A">
        <w:rPr>
          <w:rFonts w:ascii="Calibri" w:hAnsi="Calibri" w:cs="Calibri"/>
        </w:rPr>
        <w:t>ti</w:t>
      </w:r>
      <w:r w:rsidR="00D07815" w:rsidRPr="00FE6A1A">
        <w:rPr>
          <w:rFonts w:ascii="Calibri" w:hAnsi="Calibri" w:cs="Calibri"/>
        </w:rPr>
        <w:t>e</w:t>
      </w:r>
      <w:r w:rsidR="009704AF" w:rsidRPr="00FE6A1A">
        <w:rPr>
          <w:rFonts w:ascii="Calibri" w:hAnsi="Calibri" w:cs="Calibri"/>
        </w:rPr>
        <w:t xml:space="preserve">s </w:t>
      </w:r>
      <w:r w:rsidR="00DD7F86" w:rsidRPr="00FE6A1A">
        <w:rPr>
          <w:rFonts w:ascii="Calibri" w:hAnsi="Calibri" w:cs="Calibri"/>
        </w:rPr>
        <w:t>employ</w:t>
      </w:r>
      <w:r w:rsidR="00850337" w:rsidRPr="00FE6A1A">
        <w:rPr>
          <w:rFonts w:ascii="Calibri" w:hAnsi="Calibri" w:cs="Calibri"/>
        </w:rPr>
        <w:t xml:space="preserve"> </w:t>
      </w:r>
      <w:r w:rsidR="005D46CC" w:rsidRPr="00FE6A1A">
        <w:rPr>
          <w:rFonts w:ascii="Calibri" w:hAnsi="Calibri" w:cs="Calibri"/>
        </w:rPr>
        <w:t xml:space="preserve">constructive </w:t>
      </w:r>
      <w:r w:rsidRPr="00FE6A1A">
        <w:rPr>
          <w:rFonts w:ascii="Calibri" w:hAnsi="Calibri" w:cs="Calibri"/>
        </w:rPr>
        <w:t xml:space="preserve">educational </w:t>
      </w:r>
      <w:r w:rsidR="00BC5C53" w:rsidRPr="00FE6A1A">
        <w:rPr>
          <w:rFonts w:ascii="Calibri" w:hAnsi="Calibri" w:cs="Calibri"/>
        </w:rPr>
        <w:t>methodologies</w:t>
      </w:r>
      <w:r w:rsidR="005A6871" w:rsidRPr="00FE6A1A">
        <w:rPr>
          <w:rFonts w:ascii="Calibri" w:hAnsi="Calibri" w:cs="Calibri"/>
        </w:rPr>
        <w:t xml:space="preserve"> </w:t>
      </w:r>
      <w:r w:rsidR="006F4208" w:rsidRPr="00FE6A1A">
        <w:rPr>
          <w:rFonts w:ascii="Calibri" w:hAnsi="Calibri" w:cs="Calibri"/>
        </w:rPr>
        <w:t xml:space="preserve">about </w:t>
      </w:r>
      <w:r w:rsidR="00BA593D" w:rsidRPr="00FE6A1A">
        <w:rPr>
          <w:rFonts w:ascii="Calibri" w:hAnsi="Calibri" w:cs="Calibri"/>
        </w:rPr>
        <w:t>which l</w:t>
      </w:r>
      <w:r w:rsidR="006E4CBB" w:rsidRPr="00FE6A1A">
        <w:rPr>
          <w:rFonts w:ascii="Calibri" w:hAnsi="Calibri" w:cs="Calibri"/>
        </w:rPr>
        <w:t xml:space="preserve">earners </w:t>
      </w:r>
      <w:r w:rsidR="00A30850" w:rsidRPr="00FE6A1A">
        <w:rPr>
          <w:rFonts w:ascii="Calibri" w:hAnsi="Calibri" w:cs="Calibri"/>
        </w:rPr>
        <w:t>general</w:t>
      </w:r>
      <w:r w:rsidR="0084672A" w:rsidRPr="00FE6A1A">
        <w:rPr>
          <w:rFonts w:ascii="Calibri" w:hAnsi="Calibri" w:cs="Calibri"/>
        </w:rPr>
        <w:t>ly</w:t>
      </w:r>
      <w:r w:rsidR="00A30850" w:rsidRPr="00FE6A1A">
        <w:rPr>
          <w:rFonts w:ascii="Calibri" w:hAnsi="Calibri" w:cs="Calibri"/>
        </w:rPr>
        <w:t xml:space="preserve"> </w:t>
      </w:r>
      <w:r w:rsidR="00DE1540" w:rsidRPr="00FE6A1A">
        <w:rPr>
          <w:rFonts w:ascii="Calibri" w:hAnsi="Calibri" w:cs="Calibri"/>
        </w:rPr>
        <w:t>hold strong, positive views</w:t>
      </w:r>
      <w:r w:rsidR="00C9648C" w:rsidRPr="00FE6A1A">
        <w:rPr>
          <w:rFonts w:ascii="Calibri" w:hAnsi="Calibri" w:cs="Calibri"/>
        </w:rPr>
        <w:t>,</w:t>
      </w:r>
      <w:r w:rsidR="004563E9" w:rsidRPr="00FE6A1A">
        <w:rPr>
          <w:rFonts w:ascii="Calibri" w:hAnsi="Calibri" w:cs="Calibri"/>
        </w:rPr>
        <w:t xml:space="preserve"> we conclude that </w:t>
      </w:r>
      <w:r w:rsidR="007C2C62" w:rsidRPr="00FE6A1A">
        <w:rPr>
          <w:rFonts w:ascii="Calibri" w:hAnsi="Calibri" w:cs="Calibri"/>
        </w:rPr>
        <w:t>CEPO</w:t>
      </w:r>
      <w:r w:rsidR="003664FD" w:rsidRPr="00FE6A1A">
        <w:rPr>
          <w:rFonts w:ascii="Calibri" w:hAnsi="Calibri" w:cs="Calibri"/>
        </w:rPr>
        <w:t>’s overall approach to</w:t>
      </w:r>
      <w:r w:rsidR="007C2C62" w:rsidRPr="00FE6A1A">
        <w:rPr>
          <w:rFonts w:ascii="Calibri" w:hAnsi="Calibri" w:cs="Calibri"/>
        </w:rPr>
        <w:t xml:space="preserve"> </w:t>
      </w:r>
      <w:r w:rsidR="00E244D9" w:rsidRPr="00FE6A1A">
        <w:rPr>
          <w:rFonts w:ascii="Calibri" w:hAnsi="Calibri" w:cs="Calibri"/>
        </w:rPr>
        <w:t xml:space="preserve">implementing </w:t>
      </w:r>
      <w:r w:rsidR="00D5562B" w:rsidRPr="00FE6A1A">
        <w:rPr>
          <w:rFonts w:ascii="Calibri" w:hAnsi="Calibri" w:cs="Calibri"/>
        </w:rPr>
        <w:t>CE activit</w:t>
      </w:r>
      <w:r w:rsidR="00E244D9" w:rsidRPr="00FE6A1A">
        <w:rPr>
          <w:rFonts w:ascii="Calibri" w:hAnsi="Calibri" w:cs="Calibri"/>
        </w:rPr>
        <w:t xml:space="preserve">ies </w:t>
      </w:r>
      <w:r w:rsidR="000E6180" w:rsidRPr="00FE6A1A">
        <w:rPr>
          <w:rFonts w:ascii="Calibri" w:hAnsi="Calibri" w:cs="Calibri"/>
        </w:rPr>
        <w:t xml:space="preserve">effectively </w:t>
      </w:r>
      <w:r w:rsidR="00D5562B" w:rsidRPr="00FE6A1A">
        <w:rPr>
          <w:rFonts w:ascii="Calibri" w:hAnsi="Calibri" w:cs="Calibri"/>
        </w:rPr>
        <w:t xml:space="preserve">advances </w:t>
      </w:r>
      <w:r w:rsidR="00BA5DCA" w:rsidRPr="00FE6A1A">
        <w:rPr>
          <w:rFonts w:ascii="Calibri" w:hAnsi="Calibri" w:cs="Calibri"/>
        </w:rPr>
        <w:t>its</w:t>
      </w:r>
      <w:r w:rsidR="00D5562B" w:rsidRPr="00FE6A1A">
        <w:rPr>
          <w:rFonts w:ascii="Calibri" w:hAnsi="Calibri" w:cs="Calibri"/>
        </w:rPr>
        <w:t xml:space="preserve"> mission by maximiz</w:t>
      </w:r>
      <w:r w:rsidR="000E6180" w:rsidRPr="00FE6A1A">
        <w:rPr>
          <w:rFonts w:ascii="Calibri" w:hAnsi="Calibri" w:cs="Calibri"/>
        </w:rPr>
        <w:t>ing</w:t>
      </w:r>
      <w:r w:rsidR="00D5562B" w:rsidRPr="00FE6A1A">
        <w:rPr>
          <w:rFonts w:ascii="Calibri" w:hAnsi="Calibri" w:cs="Calibri"/>
        </w:rPr>
        <w:t xml:space="preserve"> learning and engagement </w:t>
      </w:r>
      <w:r w:rsidR="000E6180" w:rsidRPr="00FE6A1A">
        <w:rPr>
          <w:rFonts w:ascii="Calibri" w:hAnsi="Calibri" w:cs="Calibri"/>
        </w:rPr>
        <w:t>in</w:t>
      </w:r>
      <w:r w:rsidR="00D5562B" w:rsidRPr="00FE6A1A">
        <w:rPr>
          <w:rFonts w:ascii="Calibri" w:hAnsi="Calibri" w:cs="Calibri"/>
        </w:rPr>
        <w:t xml:space="preserve"> CE activities </w:t>
      </w:r>
      <w:r w:rsidR="000E6180" w:rsidRPr="00FE6A1A">
        <w:rPr>
          <w:rFonts w:ascii="Calibri" w:hAnsi="Calibri" w:cs="Calibri"/>
        </w:rPr>
        <w:t>designed to</w:t>
      </w:r>
      <w:r w:rsidR="007158D8" w:rsidRPr="00FE6A1A">
        <w:rPr>
          <w:rFonts w:ascii="Calibri" w:hAnsi="Calibri" w:cs="Calibri"/>
        </w:rPr>
        <w:t xml:space="preserve"> advance the evidence-based practices, military readiness, and interprofessional collaboration and skills of healthcare teams throughout the enterprise</w:t>
      </w:r>
      <w:r w:rsidR="00BC2B06" w:rsidRPr="00FE6A1A">
        <w:rPr>
          <w:rFonts w:ascii="Calibri" w:hAnsi="Calibri" w:cs="Calibri"/>
        </w:rPr>
        <w:t>.</w:t>
      </w:r>
    </w:p>
    <w:p w14:paraId="59E070C7" w14:textId="634CE2F2" w:rsidR="00C5137A" w:rsidRPr="00BE6161" w:rsidRDefault="00C5137A" w:rsidP="00D56AB2">
      <w:pPr>
        <w:spacing w:before="120" w:after="120"/>
        <w:rPr>
          <w:rFonts w:ascii="Calibri" w:hAnsi="Calibri" w:cs="Calibri"/>
          <w:b/>
          <w:bCs/>
        </w:rPr>
      </w:pPr>
      <w:r w:rsidRPr="00FE6A1A">
        <w:rPr>
          <w:rFonts w:ascii="Calibri" w:hAnsi="Calibri" w:cs="Calibri"/>
          <w:b/>
          <w:bCs/>
        </w:rPr>
        <w:lastRenderedPageBreak/>
        <w:t>CE Activity Imp</w:t>
      </w:r>
      <w:r w:rsidR="00D66EA3" w:rsidRPr="00FE6A1A">
        <w:rPr>
          <w:rFonts w:ascii="Calibri" w:hAnsi="Calibri" w:cs="Calibri"/>
          <w:b/>
          <w:bCs/>
        </w:rPr>
        <w:t>act</w:t>
      </w:r>
    </w:p>
    <w:p w14:paraId="2E232937" w14:textId="02CC8D97" w:rsidR="00822B78" w:rsidRPr="00FE6A1A" w:rsidRDefault="00BF0F25" w:rsidP="00C5137A">
      <w:pPr>
        <w:spacing w:after="240"/>
        <w:rPr>
          <w:rFonts w:ascii="Calibri" w:hAnsi="Calibri" w:cs="Calibri"/>
        </w:rPr>
      </w:pPr>
      <w:r w:rsidRPr="00FE6A1A">
        <w:rPr>
          <w:rFonts w:ascii="Calibri" w:hAnsi="Calibri" w:cs="Calibri"/>
        </w:rPr>
        <w:t>The impact of</w:t>
      </w:r>
      <w:r w:rsidR="000F2EA5" w:rsidRPr="00FE6A1A">
        <w:rPr>
          <w:rFonts w:ascii="Calibri" w:hAnsi="Calibri" w:cs="Calibri"/>
        </w:rPr>
        <w:t xml:space="preserve"> </w:t>
      </w:r>
      <w:r w:rsidR="004855E7" w:rsidRPr="00FE6A1A">
        <w:rPr>
          <w:rFonts w:ascii="Calibri" w:hAnsi="Calibri" w:cs="Calibri"/>
        </w:rPr>
        <w:t xml:space="preserve">the program’s </w:t>
      </w:r>
      <w:r w:rsidR="0042607D" w:rsidRPr="00FE6A1A">
        <w:rPr>
          <w:rFonts w:ascii="Calibri" w:hAnsi="Calibri" w:cs="Calibri"/>
        </w:rPr>
        <w:t>CE</w:t>
      </w:r>
      <w:r w:rsidR="008625D9" w:rsidRPr="00FE6A1A">
        <w:rPr>
          <w:rFonts w:ascii="Calibri" w:hAnsi="Calibri" w:cs="Calibri"/>
        </w:rPr>
        <w:t xml:space="preserve"> </w:t>
      </w:r>
      <w:r w:rsidR="0042607D" w:rsidRPr="00FE6A1A">
        <w:rPr>
          <w:rFonts w:ascii="Calibri" w:hAnsi="Calibri" w:cs="Calibri"/>
        </w:rPr>
        <w:t>activities</w:t>
      </w:r>
      <w:r w:rsidR="000F2EA5" w:rsidRPr="00FE6A1A">
        <w:rPr>
          <w:rFonts w:ascii="Calibri" w:hAnsi="Calibri" w:cs="Calibri"/>
        </w:rPr>
        <w:t xml:space="preserve"> </w:t>
      </w:r>
      <w:r w:rsidR="00D30FB7" w:rsidRPr="00FE6A1A">
        <w:rPr>
          <w:rFonts w:ascii="Calibri" w:hAnsi="Calibri" w:cs="Calibri"/>
        </w:rPr>
        <w:t xml:space="preserve">is </w:t>
      </w:r>
      <w:r w:rsidR="00054666" w:rsidRPr="00FE6A1A">
        <w:rPr>
          <w:rFonts w:ascii="Calibri" w:hAnsi="Calibri" w:cs="Calibri"/>
        </w:rPr>
        <w:t xml:space="preserve">determined </w:t>
      </w:r>
      <w:r w:rsidR="004855E7" w:rsidRPr="00FE6A1A">
        <w:rPr>
          <w:rFonts w:ascii="Calibri" w:hAnsi="Calibri" w:cs="Calibri"/>
        </w:rPr>
        <w:t xml:space="preserve">by their </w:t>
      </w:r>
      <w:r w:rsidR="00AE394D" w:rsidRPr="00FE6A1A">
        <w:rPr>
          <w:rFonts w:ascii="Calibri" w:hAnsi="Calibri" w:cs="Calibri"/>
        </w:rPr>
        <w:t>contribution to</w:t>
      </w:r>
      <w:r w:rsidR="006D34D8" w:rsidRPr="00FE6A1A">
        <w:rPr>
          <w:rFonts w:ascii="Calibri" w:hAnsi="Calibri" w:cs="Calibri"/>
        </w:rPr>
        <w:t xml:space="preserve"> </w:t>
      </w:r>
      <w:r w:rsidR="002D617D" w:rsidRPr="00FE6A1A">
        <w:rPr>
          <w:rFonts w:ascii="Calibri" w:hAnsi="Calibri" w:cs="Calibri"/>
        </w:rPr>
        <w:t xml:space="preserve">healthcare teams’ </w:t>
      </w:r>
      <w:r w:rsidR="000105A1" w:rsidRPr="00FE6A1A">
        <w:rPr>
          <w:rFonts w:ascii="Calibri" w:hAnsi="Calibri" w:cs="Calibri"/>
        </w:rPr>
        <w:t xml:space="preserve">capacity to deliver </w:t>
      </w:r>
      <w:r w:rsidR="006F3BC6" w:rsidRPr="00FE6A1A">
        <w:rPr>
          <w:rFonts w:ascii="Calibri" w:hAnsi="Calibri" w:cs="Calibri"/>
        </w:rPr>
        <w:t>effective</w:t>
      </w:r>
      <w:r w:rsidR="005A710F" w:rsidRPr="00FE6A1A">
        <w:rPr>
          <w:rFonts w:ascii="Calibri" w:hAnsi="Calibri" w:cs="Calibri"/>
        </w:rPr>
        <w:t xml:space="preserve"> care</w:t>
      </w:r>
      <w:r w:rsidR="005E6298" w:rsidRPr="00FE6A1A">
        <w:rPr>
          <w:rFonts w:ascii="Calibri" w:hAnsi="Calibri" w:cs="Calibri"/>
        </w:rPr>
        <w:t>.</w:t>
      </w:r>
      <w:r w:rsidR="00E25141" w:rsidRPr="00FE6A1A">
        <w:rPr>
          <w:rFonts w:ascii="Calibri" w:hAnsi="Calibri" w:cs="Calibri"/>
        </w:rPr>
        <w:t xml:space="preserve"> </w:t>
      </w:r>
      <w:r w:rsidR="00F91914" w:rsidRPr="00FE6A1A">
        <w:rPr>
          <w:rFonts w:ascii="Calibri" w:hAnsi="Calibri" w:cs="Calibri"/>
        </w:rPr>
        <w:t>While</w:t>
      </w:r>
      <w:r w:rsidR="005D3159" w:rsidRPr="00FE6A1A">
        <w:rPr>
          <w:rFonts w:ascii="Calibri" w:hAnsi="Calibri" w:cs="Calibri"/>
        </w:rPr>
        <w:t xml:space="preserve"> CEPO</w:t>
      </w:r>
      <w:r w:rsidR="00F91914" w:rsidRPr="00FE6A1A">
        <w:rPr>
          <w:rFonts w:ascii="Calibri" w:hAnsi="Calibri" w:cs="Calibri"/>
        </w:rPr>
        <w:t xml:space="preserve">’s </w:t>
      </w:r>
      <w:r w:rsidR="00185EB6" w:rsidRPr="00FE6A1A">
        <w:rPr>
          <w:rFonts w:ascii="Calibri" w:hAnsi="Calibri" w:cs="Calibri"/>
        </w:rPr>
        <w:t xml:space="preserve">framework for </w:t>
      </w:r>
      <w:r w:rsidR="00F91914" w:rsidRPr="00FE6A1A">
        <w:rPr>
          <w:rFonts w:ascii="Calibri" w:hAnsi="Calibri" w:cs="Calibri"/>
        </w:rPr>
        <w:t>CE activity plann</w:t>
      </w:r>
      <w:r w:rsidR="00F23DE6" w:rsidRPr="00FE6A1A">
        <w:rPr>
          <w:rFonts w:ascii="Calibri" w:hAnsi="Calibri" w:cs="Calibri"/>
        </w:rPr>
        <w:t xml:space="preserve">ing </w:t>
      </w:r>
      <w:r w:rsidR="006065F2" w:rsidRPr="00FE6A1A">
        <w:rPr>
          <w:rFonts w:ascii="Calibri" w:hAnsi="Calibri" w:cs="Calibri"/>
        </w:rPr>
        <w:t xml:space="preserve">supports lessons that aim to advance </w:t>
      </w:r>
      <w:r w:rsidR="00AA4243" w:rsidRPr="00FE6A1A">
        <w:rPr>
          <w:rFonts w:ascii="Calibri" w:hAnsi="Calibri" w:cs="Calibri"/>
        </w:rPr>
        <w:t>skill</w:t>
      </w:r>
      <w:r w:rsidR="005D3159" w:rsidRPr="00FE6A1A">
        <w:rPr>
          <w:rFonts w:ascii="Calibri" w:hAnsi="Calibri" w:cs="Calibri"/>
        </w:rPr>
        <w:t>s</w:t>
      </w:r>
      <w:r w:rsidR="000E2129" w:rsidRPr="00FE6A1A">
        <w:rPr>
          <w:rFonts w:ascii="Calibri" w:hAnsi="Calibri" w:cs="Calibri"/>
        </w:rPr>
        <w:t xml:space="preserve"> </w:t>
      </w:r>
      <w:r w:rsidR="00AA4243" w:rsidRPr="00FE6A1A">
        <w:rPr>
          <w:rFonts w:ascii="Calibri" w:hAnsi="Calibri" w:cs="Calibri"/>
        </w:rPr>
        <w:t>and strategies t</w:t>
      </w:r>
      <w:r w:rsidR="00FF4A66" w:rsidRPr="00FE6A1A">
        <w:rPr>
          <w:rFonts w:ascii="Calibri" w:hAnsi="Calibri" w:cs="Calibri"/>
        </w:rPr>
        <w:t>hat relate to</w:t>
      </w:r>
      <w:r w:rsidR="00AA4243" w:rsidRPr="00FE6A1A">
        <w:rPr>
          <w:rFonts w:ascii="Calibri" w:hAnsi="Calibri" w:cs="Calibri"/>
        </w:rPr>
        <w:t xml:space="preserve"> </w:t>
      </w:r>
      <w:r w:rsidR="000E2129" w:rsidRPr="00FE6A1A">
        <w:rPr>
          <w:rFonts w:ascii="Calibri" w:hAnsi="Calibri" w:cs="Calibri"/>
        </w:rPr>
        <w:t xml:space="preserve">its mission, its </w:t>
      </w:r>
      <w:r w:rsidR="006F6C2F" w:rsidRPr="00FE6A1A">
        <w:rPr>
          <w:rFonts w:ascii="Calibri" w:hAnsi="Calibri" w:cs="Calibri"/>
        </w:rPr>
        <w:t>impl</w:t>
      </w:r>
      <w:r w:rsidR="00F30AAB" w:rsidRPr="00FE6A1A">
        <w:rPr>
          <w:rFonts w:ascii="Calibri" w:hAnsi="Calibri" w:cs="Calibri"/>
        </w:rPr>
        <w:t>ementation of CE activities serves to maximize learners</w:t>
      </w:r>
      <w:r w:rsidR="00A725B7" w:rsidRPr="00FE6A1A">
        <w:rPr>
          <w:rFonts w:ascii="Calibri" w:hAnsi="Calibri" w:cs="Calibri"/>
        </w:rPr>
        <w:t>’</w:t>
      </w:r>
      <w:r w:rsidR="00F30AAB" w:rsidRPr="00FE6A1A">
        <w:rPr>
          <w:rFonts w:ascii="Calibri" w:hAnsi="Calibri" w:cs="Calibri"/>
        </w:rPr>
        <w:t xml:space="preserve"> capacity to ab</w:t>
      </w:r>
      <w:r w:rsidR="000F4ED0" w:rsidRPr="00FE6A1A">
        <w:rPr>
          <w:rFonts w:ascii="Calibri" w:hAnsi="Calibri" w:cs="Calibri"/>
        </w:rPr>
        <w:t xml:space="preserve">sorb and </w:t>
      </w:r>
      <w:r w:rsidR="00161252" w:rsidRPr="00FE6A1A">
        <w:rPr>
          <w:rFonts w:ascii="Calibri" w:hAnsi="Calibri" w:cs="Calibri"/>
        </w:rPr>
        <w:t>develop</w:t>
      </w:r>
      <w:r w:rsidR="003B004A" w:rsidRPr="00FE6A1A">
        <w:rPr>
          <w:rFonts w:ascii="Calibri" w:hAnsi="Calibri" w:cs="Calibri"/>
        </w:rPr>
        <w:t xml:space="preserve"> those practice</w:t>
      </w:r>
      <w:r w:rsidR="00C7353B" w:rsidRPr="00FE6A1A">
        <w:rPr>
          <w:rFonts w:ascii="Calibri" w:hAnsi="Calibri" w:cs="Calibri"/>
        </w:rPr>
        <w:t>s</w:t>
      </w:r>
      <w:r w:rsidR="003B004A" w:rsidRPr="00FE6A1A">
        <w:rPr>
          <w:rFonts w:ascii="Calibri" w:hAnsi="Calibri" w:cs="Calibri"/>
        </w:rPr>
        <w:t>.</w:t>
      </w:r>
      <w:r w:rsidR="00585A50" w:rsidRPr="00FE6A1A">
        <w:rPr>
          <w:rFonts w:ascii="Calibri" w:hAnsi="Calibri" w:cs="Calibri"/>
        </w:rPr>
        <w:t xml:space="preserve"> </w:t>
      </w:r>
    </w:p>
    <w:p w14:paraId="5A2C0A4B" w14:textId="40E256D6" w:rsidR="00C64C03" w:rsidRPr="00FE6A1A" w:rsidRDefault="009108BB" w:rsidP="00C64C03">
      <w:pPr>
        <w:spacing w:before="240"/>
        <w:rPr>
          <w:rFonts w:ascii="Calibri" w:hAnsi="Calibri" w:cs="Calibri"/>
        </w:rPr>
      </w:pPr>
      <w:r w:rsidRPr="00FE6A1A">
        <w:rPr>
          <w:rFonts w:ascii="Calibri" w:hAnsi="Calibri" w:cs="Calibri"/>
        </w:rPr>
        <w:t xml:space="preserve">To </w:t>
      </w:r>
      <w:r w:rsidR="00091091" w:rsidRPr="00FE6A1A">
        <w:rPr>
          <w:rFonts w:ascii="Calibri" w:hAnsi="Calibri" w:cs="Calibri"/>
        </w:rPr>
        <w:t>assess whether</w:t>
      </w:r>
      <w:r w:rsidRPr="00FE6A1A">
        <w:rPr>
          <w:rFonts w:ascii="Calibri" w:hAnsi="Calibri" w:cs="Calibri"/>
        </w:rPr>
        <w:t xml:space="preserve"> </w:t>
      </w:r>
      <w:r w:rsidR="00822B78" w:rsidRPr="00FE6A1A">
        <w:rPr>
          <w:rFonts w:ascii="Calibri" w:hAnsi="Calibri" w:cs="Calibri"/>
        </w:rPr>
        <w:t xml:space="preserve">the </w:t>
      </w:r>
      <w:r w:rsidR="00C36B99" w:rsidRPr="00FE6A1A">
        <w:rPr>
          <w:rFonts w:ascii="Calibri" w:hAnsi="Calibri" w:cs="Calibri"/>
        </w:rPr>
        <w:t xml:space="preserve">program's impact </w:t>
      </w:r>
      <w:r w:rsidR="0092772C" w:rsidRPr="00FE6A1A">
        <w:rPr>
          <w:rFonts w:ascii="Calibri" w:hAnsi="Calibri" w:cs="Calibri"/>
        </w:rPr>
        <w:t xml:space="preserve">on healthcare teams </w:t>
      </w:r>
      <w:r w:rsidR="00C36B99" w:rsidRPr="00FE6A1A">
        <w:rPr>
          <w:rFonts w:ascii="Calibri" w:hAnsi="Calibri" w:cs="Calibri"/>
        </w:rPr>
        <w:t>is congruent with its</w:t>
      </w:r>
      <w:r w:rsidR="00822B78" w:rsidRPr="00FE6A1A">
        <w:rPr>
          <w:rFonts w:ascii="Calibri" w:hAnsi="Calibri" w:cs="Calibri"/>
        </w:rPr>
        <w:t xml:space="preserve"> mission, </w:t>
      </w:r>
      <w:r w:rsidR="00310470" w:rsidRPr="00FE6A1A">
        <w:rPr>
          <w:rFonts w:ascii="Calibri" w:hAnsi="Calibri" w:cs="Calibri"/>
        </w:rPr>
        <w:t xml:space="preserve">we </w:t>
      </w:r>
      <w:r w:rsidR="00301C39" w:rsidRPr="00FE6A1A">
        <w:rPr>
          <w:rFonts w:ascii="Calibri" w:hAnsi="Calibri" w:cs="Calibri"/>
        </w:rPr>
        <w:t>examine</w:t>
      </w:r>
      <w:r w:rsidR="0056381A" w:rsidRPr="00FE6A1A">
        <w:rPr>
          <w:rFonts w:ascii="Calibri" w:hAnsi="Calibri" w:cs="Calibri"/>
        </w:rPr>
        <w:t>d</w:t>
      </w:r>
      <w:r w:rsidR="00301C39" w:rsidRPr="00FE6A1A">
        <w:rPr>
          <w:rFonts w:ascii="Calibri" w:hAnsi="Calibri" w:cs="Calibri"/>
        </w:rPr>
        <w:t xml:space="preserve"> </w:t>
      </w:r>
      <w:r w:rsidR="00B32322" w:rsidRPr="00FE6A1A">
        <w:rPr>
          <w:rFonts w:ascii="Calibri" w:hAnsi="Calibri" w:cs="Calibri"/>
        </w:rPr>
        <w:t xml:space="preserve">evaluation responses </w:t>
      </w:r>
      <w:r w:rsidR="00685520" w:rsidRPr="00FE6A1A">
        <w:rPr>
          <w:rFonts w:ascii="Calibri" w:hAnsi="Calibri" w:cs="Calibri"/>
        </w:rPr>
        <w:t>submitted between</w:t>
      </w:r>
      <w:r w:rsidR="00B32322" w:rsidRPr="00FE6A1A">
        <w:rPr>
          <w:rFonts w:ascii="Calibri" w:hAnsi="Calibri" w:cs="Calibri"/>
        </w:rPr>
        <w:t xml:space="preserve"> January 2020 </w:t>
      </w:r>
      <w:r w:rsidR="00685520" w:rsidRPr="00FE6A1A">
        <w:rPr>
          <w:rFonts w:ascii="Calibri" w:hAnsi="Calibri" w:cs="Calibri"/>
        </w:rPr>
        <w:t>and</w:t>
      </w:r>
      <w:r w:rsidR="00B32322" w:rsidRPr="00FE6A1A">
        <w:rPr>
          <w:rFonts w:ascii="Calibri" w:hAnsi="Calibri" w:cs="Calibri"/>
        </w:rPr>
        <w:t xml:space="preserve"> December 2024 to</w:t>
      </w:r>
      <w:r w:rsidR="00301C39" w:rsidRPr="00FE6A1A">
        <w:rPr>
          <w:rFonts w:ascii="Calibri" w:hAnsi="Calibri" w:cs="Calibri"/>
        </w:rPr>
        <w:t xml:space="preserve"> </w:t>
      </w:r>
      <w:r w:rsidR="00BE57BD" w:rsidRPr="00FE6A1A">
        <w:rPr>
          <w:rFonts w:ascii="Calibri" w:hAnsi="Calibri" w:cs="Calibri"/>
        </w:rPr>
        <w:t xml:space="preserve">uncover </w:t>
      </w:r>
      <w:r w:rsidR="00437336" w:rsidRPr="00FE6A1A">
        <w:rPr>
          <w:rFonts w:ascii="Calibri" w:hAnsi="Calibri" w:cs="Calibri"/>
        </w:rPr>
        <w:t xml:space="preserve">if and </w:t>
      </w:r>
      <w:r w:rsidR="00D66A9F" w:rsidRPr="00FE6A1A">
        <w:rPr>
          <w:rFonts w:ascii="Calibri" w:hAnsi="Calibri" w:cs="Calibri"/>
        </w:rPr>
        <w:t>how</w:t>
      </w:r>
      <w:r w:rsidR="00310470" w:rsidRPr="00FE6A1A">
        <w:rPr>
          <w:rFonts w:ascii="Calibri" w:hAnsi="Calibri" w:cs="Calibri"/>
        </w:rPr>
        <w:t xml:space="preserve"> </w:t>
      </w:r>
      <w:r w:rsidR="00D67108" w:rsidRPr="00FE6A1A">
        <w:rPr>
          <w:rFonts w:ascii="Calibri" w:hAnsi="Calibri" w:cs="Calibri"/>
        </w:rPr>
        <w:t xml:space="preserve">CE activities </w:t>
      </w:r>
      <w:r w:rsidR="0056381A" w:rsidRPr="00FE6A1A">
        <w:rPr>
          <w:rFonts w:ascii="Calibri" w:hAnsi="Calibri" w:cs="Calibri"/>
        </w:rPr>
        <w:t xml:space="preserve">have </w:t>
      </w:r>
      <w:r w:rsidR="00D66A9F" w:rsidRPr="00FE6A1A">
        <w:rPr>
          <w:rFonts w:ascii="Calibri" w:hAnsi="Calibri" w:cs="Calibri"/>
        </w:rPr>
        <w:t xml:space="preserve">contributed to </w:t>
      </w:r>
      <w:r w:rsidR="00AD2D0F" w:rsidRPr="00FE6A1A">
        <w:rPr>
          <w:rFonts w:ascii="Calibri" w:hAnsi="Calibri" w:cs="Calibri"/>
        </w:rPr>
        <w:t>learner</w:t>
      </w:r>
      <w:r w:rsidR="00D105EE" w:rsidRPr="00FE6A1A">
        <w:rPr>
          <w:rFonts w:ascii="Calibri" w:hAnsi="Calibri" w:cs="Calibri"/>
        </w:rPr>
        <w:t>s’</w:t>
      </w:r>
      <w:r w:rsidR="00AD2D0F" w:rsidRPr="00FE6A1A">
        <w:rPr>
          <w:rFonts w:ascii="Calibri" w:hAnsi="Calibri" w:cs="Calibri"/>
        </w:rPr>
        <w:t xml:space="preserve"> </w:t>
      </w:r>
      <w:r w:rsidR="00CA1729" w:rsidRPr="00FE6A1A">
        <w:rPr>
          <w:rFonts w:ascii="Calibri" w:hAnsi="Calibri" w:cs="Calibri"/>
        </w:rPr>
        <w:t>capacity to deliver</w:t>
      </w:r>
      <w:r w:rsidR="0056381A" w:rsidRPr="00FE6A1A">
        <w:rPr>
          <w:rFonts w:ascii="Calibri" w:hAnsi="Calibri" w:cs="Calibri"/>
        </w:rPr>
        <w:t xml:space="preserve"> </w:t>
      </w:r>
      <w:r w:rsidR="008902A4" w:rsidRPr="00FE6A1A">
        <w:rPr>
          <w:rFonts w:ascii="Calibri" w:hAnsi="Calibri" w:cs="Calibri"/>
        </w:rPr>
        <w:t>effective</w:t>
      </w:r>
      <w:r w:rsidR="00CA1729" w:rsidRPr="00FE6A1A">
        <w:rPr>
          <w:rFonts w:ascii="Calibri" w:hAnsi="Calibri" w:cs="Calibri"/>
        </w:rPr>
        <w:t xml:space="preserve"> healthcare</w:t>
      </w:r>
      <w:r w:rsidR="00D105EE" w:rsidRPr="00FE6A1A">
        <w:rPr>
          <w:rFonts w:ascii="Calibri" w:hAnsi="Calibri" w:cs="Calibri"/>
        </w:rPr>
        <w:t>.</w:t>
      </w:r>
      <w:r w:rsidR="00841FEE" w:rsidRPr="00FE6A1A">
        <w:rPr>
          <w:rFonts w:ascii="Calibri" w:hAnsi="Calibri" w:cs="Calibri"/>
        </w:rPr>
        <w:t xml:space="preserve"> </w:t>
      </w:r>
      <w:r w:rsidR="00467A7A" w:rsidRPr="00FE6A1A">
        <w:rPr>
          <w:rFonts w:ascii="Calibri" w:hAnsi="Calibri" w:cs="Calibri"/>
        </w:rPr>
        <w:t>A</w:t>
      </w:r>
      <w:r w:rsidR="00A540E1" w:rsidRPr="00FE6A1A">
        <w:rPr>
          <w:rFonts w:ascii="Calibri" w:hAnsi="Calibri" w:cs="Calibri"/>
        </w:rPr>
        <w:t>mong 100 randomly sampled CE activities with at least 30 evaluation responses</w:t>
      </w:r>
      <w:r w:rsidR="00CA2EC6">
        <w:rPr>
          <w:rFonts w:ascii="Calibri" w:hAnsi="Calibri" w:cs="Calibri"/>
        </w:rPr>
        <w:t xml:space="preserve"> each</w:t>
      </w:r>
      <w:r w:rsidR="00A540E1" w:rsidRPr="00FE6A1A">
        <w:rPr>
          <w:rFonts w:ascii="Calibri" w:hAnsi="Calibri" w:cs="Calibri"/>
        </w:rPr>
        <w:t xml:space="preserve">, </w:t>
      </w:r>
      <w:r w:rsidR="003457BC" w:rsidRPr="00FE6A1A">
        <w:rPr>
          <w:rFonts w:ascii="Calibri" w:hAnsi="Calibri" w:cs="Calibri"/>
        </w:rPr>
        <w:t xml:space="preserve">the </w:t>
      </w:r>
      <w:r w:rsidR="00A540E1" w:rsidRPr="00FE6A1A">
        <w:rPr>
          <w:rFonts w:ascii="Calibri" w:hAnsi="Calibri" w:cs="Calibri"/>
        </w:rPr>
        <w:t>average r</w:t>
      </w:r>
      <w:r w:rsidR="00D17DC2" w:rsidRPr="00FE6A1A">
        <w:rPr>
          <w:rFonts w:ascii="Calibri" w:hAnsi="Calibri" w:cs="Calibri"/>
        </w:rPr>
        <w:t>esult</w:t>
      </w:r>
      <w:r w:rsidR="00A540E1" w:rsidRPr="00FE6A1A">
        <w:rPr>
          <w:rFonts w:ascii="Calibri" w:hAnsi="Calibri" w:cs="Calibri"/>
        </w:rPr>
        <w:t xml:space="preserve">s for applicable criteria were: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330"/>
      </w:tblGrid>
      <w:tr w:rsidR="00291D3A" w:rsidRPr="00FE6A1A" w14:paraId="41C054E4" w14:textId="77777777" w:rsidTr="007902C3">
        <w:trPr>
          <w:jc w:val="center"/>
        </w:trPr>
        <w:tc>
          <w:tcPr>
            <w:tcW w:w="3600" w:type="dxa"/>
            <w:vAlign w:val="center"/>
          </w:tcPr>
          <w:p w14:paraId="6693BF87" w14:textId="6D2F4A20" w:rsidR="00291D3A" w:rsidRPr="00FE6A1A" w:rsidRDefault="00291D3A" w:rsidP="00BA1AD9">
            <w:pPr>
              <w:spacing w:before="120" w:after="0" w:line="240" w:lineRule="auto"/>
              <w:jc w:val="center"/>
              <w:rPr>
                <w:rFonts w:ascii="Calibri" w:eastAsia="Times New Roman" w:hAnsi="Calibri" w:cs="Calibri"/>
                <w:b/>
                <w:bCs/>
                <w:color w:val="0070C0"/>
                <w:kern w:val="0"/>
                <w14:ligatures w14:val="none"/>
              </w:rPr>
            </w:pPr>
            <w:r w:rsidRPr="00FE6A1A">
              <w:rPr>
                <w:rFonts w:ascii="Calibri" w:hAnsi="Calibri" w:cs="Calibri"/>
                <w:b/>
                <w:bCs/>
                <w:color w:val="0070C0"/>
                <w:sz w:val="40"/>
                <w:szCs w:val="40"/>
              </w:rPr>
              <w:t>4.62</w:t>
            </w:r>
            <w:r w:rsidRPr="00FE6A1A">
              <w:rPr>
                <w:rFonts w:ascii="Calibri" w:hAnsi="Calibri" w:cs="Calibri"/>
                <w:b/>
                <w:bCs/>
                <w:color w:val="0070C0"/>
                <w:sz w:val="32"/>
                <w:szCs w:val="32"/>
              </w:rPr>
              <w:t xml:space="preserve"> </w:t>
            </w:r>
            <w:r w:rsidRPr="00FE6A1A">
              <w:rPr>
                <w:rFonts w:ascii="Calibri" w:hAnsi="Calibri" w:cs="Calibri"/>
                <w:b/>
                <w:bCs/>
              </w:rPr>
              <w:t>out of 5</w:t>
            </w:r>
            <w:r w:rsidR="003874F6">
              <w:rPr>
                <w:rStyle w:val="FootnoteReference"/>
                <w:rFonts w:ascii="Calibri" w:hAnsi="Calibri" w:cs="Calibri"/>
                <w:b/>
                <w:bCs/>
              </w:rPr>
              <w:footnoteReference w:id="1"/>
            </w:r>
          </w:p>
          <w:p w14:paraId="4D27878B" w14:textId="0CAE5C04" w:rsidR="00291D3A" w:rsidRPr="00FE6A1A" w:rsidRDefault="00291D3A" w:rsidP="00BA1AD9">
            <w:pPr>
              <w:spacing w:after="0" w:line="240" w:lineRule="auto"/>
              <w:jc w:val="center"/>
              <w:rPr>
                <w:rFonts w:ascii="Calibri" w:eastAsia="Times New Roman" w:hAnsi="Calibri" w:cs="Calibri"/>
                <w:kern w:val="0"/>
                <w14:ligatures w14:val="none"/>
              </w:rPr>
            </w:pPr>
            <w:r w:rsidRPr="00FE6A1A">
              <w:rPr>
                <w:rFonts w:ascii="Calibri" w:eastAsia="Times New Roman" w:hAnsi="Calibri" w:cs="Calibri"/>
                <w:kern w:val="0"/>
                <w14:ligatures w14:val="none"/>
              </w:rPr>
              <w:t>Contribut</w:t>
            </w:r>
            <w:r w:rsidR="000B33BF">
              <w:rPr>
                <w:rFonts w:ascii="Calibri" w:eastAsia="Times New Roman" w:hAnsi="Calibri" w:cs="Calibri"/>
                <w:kern w:val="0"/>
                <w14:ligatures w14:val="none"/>
              </w:rPr>
              <w:t>ed</w:t>
            </w:r>
            <w:r w:rsidRPr="00FE6A1A">
              <w:rPr>
                <w:rFonts w:ascii="Calibri" w:eastAsia="Times New Roman" w:hAnsi="Calibri" w:cs="Calibri"/>
                <w:kern w:val="0"/>
                <w14:ligatures w14:val="none"/>
              </w:rPr>
              <w:t xml:space="preserve"> to my knowledge, skills, and attitude</w:t>
            </w:r>
            <w:r w:rsidR="00D7201F" w:rsidRPr="00FE6A1A">
              <w:rPr>
                <w:rFonts w:ascii="Calibri" w:eastAsia="Times New Roman" w:hAnsi="Calibri" w:cs="Calibri"/>
                <w:kern w:val="0"/>
                <w14:ligatures w14:val="none"/>
              </w:rPr>
              <w:t xml:space="preserve"> to enhance the delivery of patient care</w:t>
            </w:r>
          </w:p>
        </w:tc>
        <w:tc>
          <w:tcPr>
            <w:tcW w:w="3330" w:type="dxa"/>
          </w:tcPr>
          <w:p w14:paraId="462E9D65" w14:textId="109DD51A" w:rsidR="00291D3A" w:rsidRPr="00FE6A1A" w:rsidRDefault="007F4E04" w:rsidP="00BA1AD9">
            <w:pPr>
              <w:spacing w:before="120" w:after="0"/>
              <w:jc w:val="center"/>
              <w:rPr>
                <w:rFonts w:ascii="Calibri" w:hAnsi="Calibri" w:cs="Calibri"/>
                <w:b/>
                <w:bCs/>
              </w:rPr>
            </w:pPr>
            <w:r w:rsidRPr="00FE6A1A">
              <w:rPr>
                <w:rFonts w:ascii="Calibri" w:hAnsi="Calibri" w:cs="Calibri"/>
                <w:b/>
                <w:bCs/>
                <w:color w:val="0070C0"/>
                <w:sz w:val="40"/>
                <w:szCs w:val="40"/>
              </w:rPr>
              <w:t>94.8%</w:t>
            </w:r>
          </w:p>
          <w:p w14:paraId="0558FBCB" w14:textId="4524EA55" w:rsidR="00291D3A" w:rsidRPr="00FE6A1A" w:rsidRDefault="00F55E26" w:rsidP="00BA1AD9">
            <w:pPr>
              <w:spacing w:after="0"/>
              <w:jc w:val="center"/>
              <w:rPr>
                <w:rFonts w:ascii="Calibri" w:hAnsi="Calibri" w:cs="Calibri"/>
                <w:sz w:val="32"/>
                <w:szCs w:val="32"/>
              </w:rPr>
            </w:pPr>
            <w:r>
              <w:rPr>
                <w:rFonts w:ascii="Calibri" w:eastAsia="Times New Roman" w:hAnsi="Calibri" w:cs="Calibri"/>
                <w:kern w:val="0"/>
                <w14:ligatures w14:val="none"/>
              </w:rPr>
              <w:t>In</w:t>
            </w:r>
            <w:r w:rsidR="007902C3">
              <w:rPr>
                <w:rFonts w:ascii="Calibri" w:eastAsia="Times New Roman" w:hAnsi="Calibri" w:cs="Calibri"/>
                <w:kern w:val="0"/>
                <w14:ligatures w14:val="none"/>
              </w:rPr>
              <w:t>dicated that they d</w:t>
            </w:r>
            <w:r w:rsidR="007F4E04" w:rsidRPr="00FE6A1A">
              <w:rPr>
                <w:rFonts w:ascii="Calibri" w:eastAsia="Times New Roman" w:hAnsi="Calibri" w:cs="Calibri"/>
                <w:kern w:val="0"/>
                <w14:ligatures w14:val="none"/>
              </w:rPr>
              <w:t>id</w:t>
            </w:r>
            <w:r w:rsidR="00476F87" w:rsidRPr="00FE6A1A">
              <w:rPr>
                <w:rFonts w:ascii="Calibri" w:eastAsia="Times New Roman" w:hAnsi="Calibri" w:cs="Calibri"/>
                <w:kern w:val="0"/>
                <w14:ligatures w14:val="none"/>
              </w:rPr>
              <w:t xml:space="preserve"> not s</w:t>
            </w:r>
            <w:r w:rsidR="00291D3A" w:rsidRPr="00FE6A1A">
              <w:rPr>
                <w:rFonts w:ascii="Calibri" w:eastAsia="Times New Roman" w:hAnsi="Calibri" w:cs="Calibri"/>
                <w:kern w:val="0"/>
                <w14:ligatures w14:val="none"/>
              </w:rPr>
              <w:t>ee</w:t>
            </w:r>
            <w:r w:rsidR="007902C3">
              <w:rPr>
                <w:rFonts w:ascii="Calibri" w:eastAsia="Times New Roman" w:hAnsi="Calibri" w:cs="Calibri"/>
                <w:kern w:val="0"/>
                <w14:ligatures w14:val="none"/>
              </w:rPr>
              <w:t xml:space="preserve"> any</w:t>
            </w:r>
            <w:r w:rsidR="00291D3A" w:rsidRPr="00FE6A1A">
              <w:rPr>
                <w:rFonts w:ascii="Calibri" w:eastAsia="Times New Roman" w:hAnsi="Calibri" w:cs="Calibri"/>
                <w:kern w:val="0"/>
                <w14:ligatures w14:val="none"/>
              </w:rPr>
              <w:t xml:space="preserve"> barriers to implementing changes</w:t>
            </w:r>
          </w:p>
        </w:tc>
      </w:tr>
    </w:tbl>
    <w:p w14:paraId="330EE1B2" w14:textId="7F4A1F30" w:rsidR="00C07389" w:rsidRDefault="00B67477" w:rsidP="004F749A">
      <w:pPr>
        <w:spacing w:before="360" w:after="0"/>
        <w:rPr>
          <w:rFonts w:ascii="Calibri" w:hAnsi="Calibri" w:cs="Calibri"/>
        </w:rPr>
      </w:pPr>
      <w:r w:rsidRPr="00FE6A1A">
        <w:rPr>
          <w:rFonts w:ascii="Calibri" w:hAnsi="Calibri" w:cs="Calibri"/>
        </w:rPr>
        <w:t xml:space="preserve">When asked, “What do you anticipate changing or how will you apply what you have learned in your professional practice and/or when working with your healthcare team?”, respondents provided specific examples of </w:t>
      </w:r>
      <w:r w:rsidR="003E5ED5" w:rsidRPr="00FE6A1A">
        <w:rPr>
          <w:rFonts w:ascii="Calibri" w:hAnsi="Calibri" w:cs="Calibri"/>
        </w:rPr>
        <w:t xml:space="preserve">how </w:t>
      </w:r>
      <w:r w:rsidRPr="00FE6A1A">
        <w:rPr>
          <w:rFonts w:ascii="Calibri" w:hAnsi="Calibri" w:cs="Calibri"/>
        </w:rPr>
        <w:t xml:space="preserve">they planned to </w:t>
      </w:r>
      <w:r w:rsidR="003E5ED5" w:rsidRPr="00FE6A1A">
        <w:rPr>
          <w:rFonts w:ascii="Calibri" w:hAnsi="Calibri" w:cs="Calibri"/>
        </w:rPr>
        <w:t>implement what they learned from the CE activity</w:t>
      </w:r>
      <w:r w:rsidR="00353E69" w:rsidRPr="00FE6A1A">
        <w:rPr>
          <w:rFonts w:ascii="Calibri" w:hAnsi="Calibri" w:cs="Calibri"/>
        </w:rPr>
        <w:t xml:space="preserve">. </w:t>
      </w:r>
      <w:r w:rsidR="00822050" w:rsidRPr="00FE6A1A">
        <w:rPr>
          <w:rFonts w:ascii="Calibri" w:hAnsi="Calibri" w:cs="Calibri"/>
        </w:rPr>
        <w:t>Regarding</w:t>
      </w:r>
      <w:r w:rsidR="00DC26AA" w:rsidRPr="00FE6A1A">
        <w:rPr>
          <w:rFonts w:ascii="Calibri" w:hAnsi="Calibri" w:cs="Calibri"/>
        </w:rPr>
        <w:t xml:space="preserve"> CEPO’s Clinical Communities Speaker Series</w:t>
      </w:r>
      <w:r w:rsidR="00822050" w:rsidRPr="00FE6A1A">
        <w:rPr>
          <w:rFonts w:ascii="Calibri" w:hAnsi="Calibri" w:cs="Calibri"/>
        </w:rPr>
        <w:t xml:space="preserve">, </w:t>
      </w:r>
      <w:r w:rsidR="00903BC8" w:rsidRPr="00FE6A1A">
        <w:rPr>
          <w:rFonts w:ascii="Calibri" w:hAnsi="Calibri" w:cs="Calibri"/>
        </w:rPr>
        <w:t xml:space="preserve">participants </w:t>
      </w:r>
      <w:r w:rsidR="00E61B61" w:rsidRPr="00FE6A1A">
        <w:rPr>
          <w:rFonts w:ascii="Calibri" w:hAnsi="Calibri" w:cs="Calibri"/>
        </w:rPr>
        <w:t>described</w:t>
      </w:r>
      <w:r w:rsidR="00822050" w:rsidRPr="00FE6A1A">
        <w:rPr>
          <w:rFonts w:ascii="Calibri" w:hAnsi="Calibri" w:cs="Calibri"/>
        </w:rPr>
        <w:t xml:space="preserve"> notable </w:t>
      </w:r>
      <w:r w:rsidR="007E6E9B" w:rsidRPr="00FE6A1A">
        <w:rPr>
          <w:rFonts w:ascii="Calibri" w:hAnsi="Calibri" w:cs="Calibri"/>
        </w:rPr>
        <w:t>changes</w:t>
      </w:r>
      <w:r w:rsidR="00304C8E">
        <w:rPr>
          <w:rFonts w:ascii="Calibri" w:hAnsi="Calibri" w:cs="Calibri"/>
        </w:rPr>
        <w:t xml:space="preserve"> that relate to the expected results of the mission</w:t>
      </w:r>
      <w:r w:rsidR="007E6E9B" w:rsidRPr="00FE6A1A">
        <w:rPr>
          <w:rFonts w:ascii="Calibri" w:hAnsi="Calibri" w:cs="Calibri"/>
        </w:rPr>
        <w:t xml:space="preserve">, </w:t>
      </w:r>
      <w:r w:rsidR="00DC26AA" w:rsidRPr="00FE6A1A">
        <w:rPr>
          <w:rFonts w:ascii="Calibri" w:hAnsi="Calibri" w:cs="Calibri"/>
        </w:rPr>
        <w:t>includ</w:t>
      </w:r>
      <w:r w:rsidR="007E6E9B" w:rsidRPr="00FE6A1A">
        <w:rPr>
          <w:rFonts w:ascii="Calibri" w:hAnsi="Calibri" w:cs="Calibri"/>
        </w:rPr>
        <w:t>ing</w:t>
      </w:r>
      <w:r w:rsidR="00DC26AA" w:rsidRPr="00FE6A1A">
        <w:rPr>
          <w:rFonts w:ascii="Calibri" w:hAnsi="Calibri" w:cs="Calibri"/>
        </w:rPr>
        <w:t>:</w:t>
      </w:r>
    </w:p>
    <w:p w14:paraId="52346AA3" w14:textId="30FEC39D" w:rsidR="004F749A" w:rsidRPr="00AB19D0" w:rsidRDefault="004F749A" w:rsidP="004F749A">
      <w:pPr>
        <w:spacing w:before="240"/>
        <w:rPr>
          <w:rFonts w:ascii="Calibri" w:hAnsi="Calibri" w:cs="Calibri"/>
          <w:b/>
          <w:bCs/>
        </w:rPr>
      </w:pPr>
      <w:r w:rsidRPr="00AB19D0">
        <w:rPr>
          <w:rFonts w:ascii="Calibri" w:hAnsi="Calibri" w:cs="Calibri"/>
          <w:b/>
          <w:bCs/>
        </w:rPr>
        <w:t>Evidence-based practices</w:t>
      </w:r>
    </w:p>
    <w:p w14:paraId="276FD344" w14:textId="5EAE22D7" w:rsidR="00B827A0" w:rsidRPr="00FE6A1A" w:rsidRDefault="00B827A0" w:rsidP="00B827A0">
      <w:pPr>
        <w:pStyle w:val="ListParagraph"/>
        <w:numPr>
          <w:ilvl w:val="0"/>
          <w:numId w:val="23"/>
        </w:numPr>
        <w:spacing w:after="100" w:line="240" w:lineRule="auto"/>
        <w:contextualSpacing w:val="0"/>
        <w:rPr>
          <w:rFonts w:ascii="Calibri" w:hAnsi="Calibri" w:cs="Calibri"/>
        </w:rPr>
      </w:pPr>
      <w:r w:rsidRPr="00FE6A1A">
        <w:rPr>
          <w:rFonts w:ascii="Calibri" w:hAnsi="Calibri" w:cs="Calibri"/>
        </w:rPr>
        <w:t>“I plan to work more closely (as a [psychologist]) with our PCMs to implement behavioral intervention options earlier for insomnia, prior to trialing medication.  I already provide CBT-</w:t>
      </w:r>
      <w:proofErr w:type="spellStart"/>
      <w:proofErr w:type="gramStart"/>
      <w:r w:rsidR="00B11C5E" w:rsidRPr="00FE6A1A">
        <w:rPr>
          <w:rFonts w:ascii="Calibri" w:hAnsi="Calibri" w:cs="Calibri"/>
        </w:rPr>
        <w:t>i</w:t>
      </w:r>
      <w:proofErr w:type="spellEnd"/>
      <w:proofErr w:type="gramEnd"/>
      <w:r w:rsidRPr="00FE6A1A">
        <w:rPr>
          <w:rFonts w:ascii="Calibri" w:hAnsi="Calibri" w:cs="Calibri"/>
        </w:rPr>
        <w:t xml:space="preserve"> but this presentation gave me additional ideas.”</w:t>
      </w:r>
    </w:p>
    <w:p w14:paraId="10849FA2" w14:textId="77777777" w:rsidR="00E76AC9" w:rsidRPr="00FE6A1A" w:rsidRDefault="00E76AC9" w:rsidP="006F08D0">
      <w:pPr>
        <w:pStyle w:val="ListParagraph"/>
        <w:numPr>
          <w:ilvl w:val="0"/>
          <w:numId w:val="23"/>
        </w:numPr>
        <w:spacing w:after="100" w:line="240" w:lineRule="auto"/>
        <w:contextualSpacing w:val="0"/>
        <w:rPr>
          <w:rFonts w:ascii="Calibri" w:hAnsi="Calibri" w:cs="Calibri"/>
        </w:rPr>
      </w:pPr>
      <w:r w:rsidRPr="00FE6A1A">
        <w:rPr>
          <w:rFonts w:ascii="Calibri" w:hAnsi="Calibri" w:cs="Calibri"/>
        </w:rPr>
        <w:t>“I will not only use this personally and professionally but will share the open mouth self-care strategy with colleagues, family, and friends.  this was an OUTSTANDING presentation, and I say that with the utmost respect for the presenter and whomever deemed this topic should be included”</w:t>
      </w:r>
    </w:p>
    <w:p w14:paraId="56FF01FF" w14:textId="77777777" w:rsidR="00225C44" w:rsidRDefault="00225C44" w:rsidP="00225C44">
      <w:pPr>
        <w:pStyle w:val="ListParagraph"/>
        <w:keepNext/>
        <w:numPr>
          <w:ilvl w:val="0"/>
          <w:numId w:val="23"/>
        </w:numPr>
        <w:spacing w:after="100" w:line="276" w:lineRule="auto"/>
        <w:contextualSpacing w:val="0"/>
        <w:jc w:val="both"/>
        <w:rPr>
          <w:rFonts w:ascii="Calibri" w:hAnsi="Calibri" w:cs="Calibri"/>
          <w:spacing w:val="-2"/>
        </w:rPr>
      </w:pPr>
      <w:r w:rsidRPr="00FE6A1A">
        <w:rPr>
          <w:rFonts w:ascii="Calibri" w:hAnsi="Calibri" w:cs="Calibri"/>
        </w:rPr>
        <w:t>“</w:t>
      </w:r>
      <w:r w:rsidRPr="00FE6A1A">
        <w:rPr>
          <w:rFonts w:ascii="Calibri" w:hAnsi="Calibri" w:cs="Calibri"/>
          <w:spacing w:val="-2"/>
        </w:rPr>
        <w:t>Ensure clinical MSW/LPC interns placement/agency orientations/onboarding include VA/DoD presentations outlining guidelines to assess CMI using tools such as Clinical Pocket Card.”</w:t>
      </w:r>
    </w:p>
    <w:p w14:paraId="670B3069" w14:textId="20E91819" w:rsidR="004F749A" w:rsidRPr="00AB19D0" w:rsidRDefault="004F749A" w:rsidP="00A42136">
      <w:pPr>
        <w:keepNext/>
        <w:spacing w:before="240" w:after="100" w:line="276" w:lineRule="auto"/>
        <w:jc w:val="both"/>
        <w:rPr>
          <w:rFonts w:ascii="Calibri" w:hAnsi="Calibri" w:cs="Calibri"/>
          <w:b/>
          <w:bCs/>
          <w:spacing w:val="-2"/>
        </w:rPr>
      </w:pPr>
      <w:r w:rsidRPr="00AB19D0">
        <w:rPr>
          <w:rFonts w:ascii="Calibri" w:hAnsi="Calibri" w:cs="Calibri"/>
          <w:b/>
          <w:bCs/>
          <w:spacing w:val="-2"/>
        </w:rPr>
        <w:t>Mili</w:t>
      </w:r>
      <w:r w:rsidR="00A42136" w:rsidRPr="00AB19D0">
        <w:rPr>
          <w:rFonts w:ascii="Calibri" w:hAnsi="Calibri" w:cs="Calibri"/>
          <w:b/>
          <w:bCs/>
          <w:spacing w:val="-2"/>
        </w:rPr>
        <w:t>tary readiness</w:t>
      </w:r>
    </w:p>
    <w:p w14:paraId="6838019B" w14:textId="76C66FE0" w:rsidR="0058270D" w:rsidRPr="00FE6A1A" w:rsidRDefault="00AE432A" w:rsidP="00225C44">
      <w:pPr>
        <w:pStyle w:val="ListParagraph"/>
        <w:keepNext/>
        <w:numPr>
          <w:ilvl w:val="0"/>
          <w:numId w:val="23"/>
        </w:numPr>
        <w:spacing w:after="100" w:line="276" w:lineRule="auto"/>
        <w:contextualSpacing w:val="0"/>
        <w:jc w:val="both"/>
        <w:rPr>
          <w:rFonts w:ascii="Calibri" w:hAnsi="Calibri" w:cs="Calibri"/>
          <w:spacing w:val="-2"/>
        </w:rPr>
      </w:pPr>
      <w:r w:rsidRPr="00FE6A1A">
        <w:rPr>
          <w:rFonts w:ascii="Calibri" w:hAnsi="Calibri" w:cs="Calibri"/>
          <w:spacing w:val="-2"/>
        </w:rPr>
        <w:t>“</w:t>
      </w:r>
      <w:r w:rsidR="0058270D" w:rsidRPr="00FE6A1A">
        <w:rPr>
          <w:rFonts w:ascii="Calibri" w:hAnsi="Calibri" w:cs="Calibri"/>
          <w:spacing w:val="-2"/>
        </w:rPr>
        <w:t xml:space="preserve">I am in social </w:t>
      </w:r>
      <w:proofErr w:type="gramStart"/>
      <w:r w:rsidR="0058270D" w:rsidRPr="00FE6A1A">
        <w:rPr>
          <w:rFonts w:ascii="Calibri" w:hAnsi="Calibri" w:cs="Calibri"/>
          <w:spacing w:val="-2"/>
        </w:rPr>
        <w:t>work</w:t>
      </w:r>
      <w:proofErr w:type="gramEnd"/>
      <w:r w:rsidR="0058270D" w:rsidRPr="00FE6A1A">
        <w:rPr>
          <w:rFonts w:ascii="Calibri" w:hAnsi="Calibri" w:cs="Calibri"/>
          <w:spacing w:val="-2"/>
        </w:rPr>
        <w:t xml:space="preserve"> and I plan to make the effort to use the term "moral injury" when I do work with military members in order to provide a more cohesive terminology for their experiences.</w:t>
      </w:r>
      <w:r w:rsidRPr="00FE6A1A">
        <w:rPr>
          <w:rFonts w:ascii="Calibri" w:hAnsi="Calibri" w:cs="Calibri"/>
          <w:spacing w:val="-2"/>
        </w:rPr>
        <w:t>”</w:t>
      </w:r>
    </w:p>
    <w:p w14:paraId="58B29B5C" w14:textId="38AA6A59" w:rsidR="00225C44" w:rsidRDefault="00FB3178" w:rsidP="006F08D0">
      <w:pPr>
        <w:pStyle w:val="ListParagraph"/>
        <w:numPr>
          <w:ilvl w:val="0"/>
          <w:numId w:val="23"/>
        </w:numPr>
        <w:spacing w:after="100" w:line="240" w:lineRule="auto"/>
        <w:contextualSpacing w:val="0"/>
        <w:rPr>
          <w:rFonts w:ascii="Calibri" w:hAnsi="Calibri" w:cs="Calibri"/>
        </w:rPr>
      </w:pPr>
      <w:r w:rsidRPr="00FE6A1A">
        <w:rPr>
          <w:rFonts w:ascii="Calibri" w:hAnsi="Calibri" w:cs="Calibri"/>
        </w:rPr>
        <w:t xml:space="preserve">“Our healthcare team is still using paper </w:t>
      </w:r>
      <w:proofErr w:type="gramStart"/>
      <w:r w:rsidRPr="00FE6A1A">
        <w:rPr>
          <w:rFonts w:ascii="Calibri" w:hAnsi="Calibri" w:cs="Calibri"/>
        </w:rPr>
        <w:t>charts</w:t>
      </w:r>
      <w:proofErr w:type="gramEnd"/>
      <w:r w:rsidRPr="00FE6A1A">
        <w:rPr>
          <w:rFonts w:ascii="Calibri" w:hAnsi="Calibri" w:cs="Calibri"/>
        </w:rPr>
        <w:t xml:space="preserve"> but I hope that we can move to EHR and utilize AI to streamline our processes for assessing employees for overseas assignments with the DoD”</w:t>
      </w:r>
    </w:p>
    <w:p w14:paraId="3917E3FB" w14:textId="2154BF97" w:rsidR="00DE10ED" w:rsidRPr="00AB19D0" w:rsidRDefault="00DE10ED" w:rsidP="00DE10ED">
      <w:pPr>
        <w:spacing w:after="100" w:line="240" w:lineRule="auto"/>
        <w:rPr>
          <w:rFonts w:ascii="Calibri" w:hAnsi="Calibri" w:cs="Calibri"/>
          <w:b/>
          <w:bCs/>
        </w:rPr>
      </w:pPr>
      <w:r w:rsidRPr="00AB19D0">
        <w:rPr>
          <w:rFonts w:ascii="Calibri" w:hAnsi="Calibri" w:cs="Calibri"/>
          <w:b/>
          <w:bCs/>
        </w:rPr>
        <w:lastRenderedPageBreak/>
        <w:t>Interprofessional collaboration and skills</w:t>
      </w:r>
    </w:p>
    <w:p w14:paraId="326209A0" w14:textId="7718F8F1" w:rsidR="00A24A52" w:rsidRPr="00FE6A1A" w:rsidRDefault="00AA6B09" w:rsidP="006F08D0">
      <w:pPr>
        <w:pStyle w:val="ListParagraph"/>
        <w:numPr>
          <w:ilvl w:val="0"/>
          <w:numId w:val="23"/>
        </w:numPr>
        <w:spacing w:after="100" w:line="240" w:lineRule="auto"/>
        <w:contextualSpacing w:val="0"/>
        <w:rPr>
          <w:rFonts w:ascii="Calibri" w:hAnsi="Calibri" w:cs="Calibri"/>
        </w:rPr>
      </w:pPr>
      <w:r w:rsidRPr="00FE6A1A">
        <w:rPr>
          <w:rFonts w:ascii="Calibri" w:hAnsi="Calibri" w:cs="Calibri"/>
        </w:rPr>
        <w:t>“</w:t>
      </w:r>
      <w:r w:rsidR="00A24A52" w:rsidRPr="00FE6A1A">
        <w:rPr>
          <w:rFonts w:ascii="Calibri" w:hAnsi="Calibri" w:cs="Calibri"/>
        </w:rPr>
        <w:t>I think there needs to be more discussion among my team members about how to move forward with new research coming out and what we'll do to implement it as an interdisciplinary program.</w:t>
      </w:r>
      <w:r w:rsidRPr="00FE6A1A">
        <w:rPr>
          <w:rFonts w:ascii="Calibri" w:hAnsi="Calibri" w:cs="Calibri"/>
        </w:rPr>
        <w:t>”</w:t>
      </w:r>
    </w:p>
    <w:p w14:paraId="518EDDAF" w14:textId="77777777" w:rsidR="00150DB8" w:rsidRPr="00FE6A1A" w:rsidRDefault="00150DB8" w:rsidP="00150DB8">
      <w:pPr>
        <w:pStyle w:val="ListParagraph"/>
        <w:numPr>
          <w:ilvl w:val="0"/>
          <w:numId w:val="23"/>
        </w:numPr>
        <w:spacing w:after="100" w:line="240" w:lineRule="auto"/>
        <w:contextualSpacing w:val="0"/>
        <w:rPr>
          <w:rFonts w:ascii="Calibri" w:hAnsi="Calibri" w:cs="Calibri"/>
        </w:rPr>
      </w:pPr>
      <w:r w:rsidRPr="00FE6A1A">
        <w:rPr>
          <w:rFonts w:ascii="Calibri" w:hAnsi="Calibri" w:cs="Calibri"/>
        </w:rPr>
        <w:t>“When engaging with clinical teams for case consultation, I'll incorporate what we learned today specifically related to SAMHSA’s perspectives on integrated care and the implications, to ensure that our teams are considering all aspects of the patient’s care.”</w:t>
      </w:r>
    </w:p>
    <w:p w14:paraId="032B05EB" w14:textId="4CBA6DA1" w:rsidR="00E76AC9" w:rsidRPr="00FE6A1A" w:rsidRDefault="006F08D0" w:rsidP="00225C44">
      <w:pPr>
        <w:pStyle w:val="ListParagraph"/>
        <w:numPr>
          <w:ilvl w:val="0"/>
          <w:numId w:val="23"/>
        </w:numPr>
        <w:spacing w:after="240" w:line="240" w:lineRule="auto"/>
        <w:contextualSpacing w:val="0"/>
        <w:rPr>
          <w:rFonts w:ascii="Calibri" w:hAnsi="Calibri" w:cs="Calibri"/>
        </w:rPr>
      </w:pPr>
      <w:r w:rsidRPr="00FE6A1A">
        <w:rPr>
          <w:rFonts w:ascii="Calibri" w:hAnsi="Calibri" w:cs="Calibri"/>
        </w:rPr>
        <w:t>“As part of a BDE with a Holistic Health and Fitness team, our partnership with BH is extremely vital. I now have a better understanding of different workflow components incorporated within targeted care components. Because of the relationship between BH, PCM, and the H2F team, we can use the warm hand-off approach since we are integrated within our BDE.”</w:t>
      </w:r>
    </w:p>
    <w:p w14:paraId="386EBB6C" w14:textId="50DDDAC3" w:rsidR="00641A89" w:rsidRPr="00FE6A1A" w:rsidRDefault="00C3160A" w:rsidP="00C42164">
      <w:pPr>
        <w:spacing w:before="240"/>
        <w:rPr>
          <w:rFonts w:ascii="Calibri" w:hAnsi="Calibri" w:cs="Calibri"/>
        </w:rPr>
      </w:pPr>
      <w:r w:rsidRPr="00FE6A1A">
        <w:rPr>
          <w:rFonts w:ascii="Calibri" w:hAnsi="Calibri" w:cs="Calibri"/>
        </w:rPr>
        <w:t xml:space="preserve">Given </w:t>
      </w:r>
      <w:r w:rsidR="003227B1" w:rsidRPr="00FE6A1A">
        <w:rPr>
          <w:rFonts w:ascii="Calibri" w:hAnsi="Calibri" w:cs="Calibri"/>
        </w:rPr>
        <w:t>the</w:t>
      </w:r>
      <w:r w:rsidR="00D24D40" w:rsidRPr="00FE6A1A">
        <w:rPr>
          <w:rFonts w:ascii="Calibri" w:hAnsi="Calibri" w:cs="Calibri"/>
        </w:rPr>
        <w:t xml:space="preserve"> evidence that</w:t>
      </w:r>
      <w:r w:rsidR="003227B1" w:rsidRPr="00FE6A1A">
        <w:rPr>
          <w:rFonts w:ascii="Calibri" w:hAnsi="Calibri" w:cs="Calibri"/>
        </w:rPr>
        <w:t xml:space="preserve"> </w:t>
      </w:r>
      <w:r w:rsidR="00787CA6" w:rsidRPr="00FE6A1A">
        <w:rPr>
          <w:rFonts w:ascii="Calibri" w:hAnsi="Calibri" w:cs="Calibri"/>
        </w:rPr>
        <w:t>the</w:t>
      </w:r>
      <w:r w:rsidR="002D09DC" w:rsidRPr="00FE6A1A">
        <w:rPr>
          <w:rFonts w:ascii="Calibri" w:hAnsi="Calibri" w:cs="Calibri"/>
        </w:rPr>
        <w:t xml:space="preserve"> program’s</w:t>
      </w:r>
      <w:r w:rsidR="00147F06" w:rsidRPr="00FE6A1A">
        <w:rPr>
          <w:rFonts w:ascii="Calibri" w:hAnsi="Calibri" w:cs="Calibri"/>
        </w:rPr>
        <w:t xml:space="preserve"> </w:t>
      </w:r>
      <w:r w:rsidR="002D09DC" w:rsidRPr="00FE6A1A">
        <w:rPr>
          <w:rFonts w:ascii="Calibri" w:hAnsi="Calibri" w:cs="Calibri"/>
        </w:rPr>
        <w:t xml:space="preserve">CE activities </w:t>
      </w:r>
      <w:r w:rsidR="00925A76" w:rsidRPr="00FE6A1A">
        <w:rPr>
          <w:rFonts w:ascii="Calibri" w:hAnsi="Calibri" w:cs="Calibri"/>
        </w:rPr>
        <w:t>c</w:t>
      </w:r>
      <w:r w:rsidR="00147F06" w:rsidRPr="00FE6A1A">
        <w:rPr>
          <w:rFonts w:ascii="Calibri" w:hAnsi="Calibri" w:cs="Calibri"/>
        </w:rPr>
        <w:t>o</w:t>
      </w:r>
      <w:r w:rsidR="00CC3E60" w:rsidRPr="00FE6A1A">
        <w:rPr>
          <w:rFonts w:ascii="Calibri" w:hAnsi="Calibri" w:cs="Calibri"/>
        </w:rPr>
        <w:t>ntribute</w:t>
      </w:r>
      <w:r w:rsidR="00A16895" w:rsidRPr="00FE6A1A">
        <w:rPr>
          <w:rFonts w:ascii="Calibri" w:hAnsi="Calibri" w:cs="Calibri"/>
        </w:rPr>
        <w:t xml:space="preserve"> to</w:t>
      </w:r>
      <w:r w:rsidR="00CC3E60" w:rsidRPr="00FE6A1A">
        <w:rPr>
          <w:rFonts w:ascii="Calibri" w:hAnsi="Calibri" w:cs="Calibri"/>
        </w:rPr>
        <w:t xml:space="preserve"> </w:t>
      </w:r>
      <w:r w:rsidR="004C2D77" w:rsidRPr="00FE6A1A">
        <w:rPr>
          <w:rFonts w:ascii="Calibri" w:hAnsi="Calibri" w:cs="Calibri"/>
        </w:rPr>
        <w:t>pertinent</w:t>
      </w:r>
      <w:r w:rsidR="00C2120D" w:rsidRPr="00FE6A1A">
        <w:rPr>
          <w:rFonts w:ascii="Calibri" w:hAnsi="Calibri" w:cs="Calibri"/>
        </w:rPr>
        <w:t xml:space="preserve"> strategies and</w:t>
      </w:r>
      <w:r w:rsidR="00D338B1" w:rsidRPr="00FE6A1A">
        <w:rPr>
          <w:rFonts w:ascii="Calibri" w:hAnsi="Calibri" w:cs="Calibri"/>
        </w:rPr>
        <w:t xml:space="preserve"> skills that </w:t>
      </w:r>
      <w:r w:rsidR="000727AE" w:rsidRPr="00FE6A1A">
        <w:rPr>
          <w:rFonts w:ascii="Calibri" w:hAnsi="Calibri" w:cs="Calibri"/>
        </w:rPr>
        <w:t xml:space="preserve">healthcare team </w:t>
      </w:r>
      <w:r w:rsidR="00C33EC6" w:rsidRPr="00FE6A1A">
        <w:rPr>
          <w:rFonts w:ascii="Calibri" w:hAnsi="Calibri" w:cs="Calibri"/>
        </w:rPr>
        <w:t>members</w:t>
      </w:r>
      <w:r w:rsidR="003A471F" w:rsidRPr="00FE6A1A">
        <w:rPr>
          <w:rFonts w:ascii="Calibri" w:hAnsi="Calibri" w:cs="Calibri"/>
        </w:rPr>
        <w:t xml:space="preserve"> </w:t>
      </w:r>
      <w:r w:rsidR="006B6635">
        <w:rPr>
          <w:rFonts w:ascii="Calibri" w:hAnsi="Calibri" w:cs="Calibri"/>
        </w:rPr>
        <w:t>will</w:t>
      </w:r>
      <w:r w:rsidR="001F0071">
        <w:rPr>
          <w:rFonts w:ascii="Calibri" w:hAnsi="Calibri" w:cs="Calibri"/>
        </w:rPr>
        <w:t xml:space="preserve"> </w:t>
      </w:r>
      <w:r w:rsidR="00A42FA8" w:rsidRPr="00FE6A1A">
        <w:rPr>
          <w:rFonts w:ascii="Calibri" w:hAnsi="Calibri" w:cs="Calibri"/>
        </w:rPr>
        <w:t>apply</w:t>
      </w:r>
      <w:r w:rsidR="000727AE" w:rsidRPr="00FE6A1A">
        <w:rPr>
          <w:rFonts w:ascii="Calibri" w:hAnsi="Calibri" w:cs="Calibri"/>
        </w:rPr>
        <w:t xml:space="preserve"> to enhance </w:t>
      </w:r>
      <w:r w:rsidR="00892AE9" w:rsidRPr="00FE6A1A">
        <w:rPr>
          <w:rFonts w:ascii="Calibri" w:hAnsi="Calibri" w:cs="Calibri"/>
        </w:rPr>
        <w:t>patient care</w:t>
      </w:r>
      <w:r w:rsidR="00535F19" w:rsidRPr="00FE6A1A">
        <w:rPr>
          <w:rFonts w:ascii="Calibri" w:hAnsi="Calibri" w:cs="Calibri"/>
        </w:rPr>
        <w:t>, we conclude that the</w:t>
      </w:r>
      <w:r w:rsidR="000C50F2" w:rsidRPr="00FE6A1A">
        <w:rPr>
          <w:rFonts w:ascii="Calibri" w:hAnsi="Calibri" w:cs="Calibri"/>
        </w:rPr>
        <w:t xml:space="preserve"> impact of the</w:t>
      </w:r>
      <w:r w:rsidR="00535F19" w:rsidRPr="00FE6A1A">
        <w:rPr>
          <w:rFonts w:ascii="Calibri" w:hAnsi="Calibri" w:cs="Calibri"/>
        </w:rPr>
        <w:t xml:space="preserve"> program’s CE activit</w:t>
      </w:r>
      <w:r w:rsidR="00175BF5" w:rsidRPr="00FE6A1A">
        <w:rPr>
          <w:rFonts w:ascii="Calibri" w:hAnsi="Calibri" w:cs="Calibri"/>
        </w:rPr>
        <w:t xml:space="preserve">ies </w:t>
      </w:r>
      <w:r w:rsidR="00535F19" w:rsidRPr="00FE6A1A">
        <w:rPr>
          <w:rFonts w:ascii="Calibri" w:hAnsi="Calibri" w:cs="Calibri"/>
        </w:rPr>
        <w:t xml:space="preserve">effectively </w:t>
      </w:r>
      <w:r w:rsidR="00D71F79" w:rsidRPr="00FE6A1A">
        <w:rPr>
          <w:rFonts w:ascii="Calibri" w:hAnsi="Calibri" w:cs="Calibri"/>
        </w:rPr>
        <w:t xml:space="preserve">achieves </w:t>
      </w:r>
      <w:r w:rsidR="00535F19" w:rsidRPr="00FE6A1A">
        <w:rPr>
          <w:rFonts w:ascii="Calibri" w:hAnsi="Calibri" w:cs="Calibri"/>
        </w:rPr>
        <w:t>CEPO’s mission by advanc</w:t>
      </w:r>
      <w:r w:rsidR="00BF2FB4" w:rsidRPr="00FE6A1A">
        <w:rPr>
          <w:rFonts w:ascii="Calibri" w:hAnsi="Calibri" w:cs="Calibri"/>
        </w:rPr>
        <w:t>ing</w:t>
      </w:r>
      <w:r w:rsidR="00411A70" w:rsidRPr="00FE6A1A">
        <w:rPr>
          <w:rFonts w:ascii="Calibri" w:hAnsi="Calibri" w:cs="Calibri"/>
        </w:rPr>
        <w:t xml:space="preserve"> </w:t>
      </w:r>
      <w:r w:rsidR="0036605D" w:rsidRPr="00FE6A1A">
        <w:rPr>
          <w:rFonts w:ascii="Calibri" w:hAnsi="Calibri" w:cs="Calibri"/>
        </w:rPr>
        <w:t>healthcare teams’</w:t>
      </w:r>
      <w:r w:rsidR="00535F19" w:rsidRPr="00FE6A1A">
        <w:rPr>
          <w:rFonts w:ascii="Calibri" w:hAnsi="Calibri" w:cs="Calibri"/>
        </w:rPr>
        <w:t xml:space="preserve"> evidence-based practices, military readiness, and interprofessional collaboration and skills</w:t>
      </w:r>
      <w:r w:rsidR="0036605D" w:rsidRPr="00FE6A1A">
        <w:rPr>
          <w:rFonts w:ascii="Calibri" w:hAnsi="Calibri" w:cs="Calibri"/>
        </w:rPr>
        <w:t>.</w:t>
      </w:r>
    </w:p>
    <w:p w14:paraId="5A5B60F4" w14:textId="77777777" w:rsidR="00641A89" w:rsidRPr="00FE6A1A" w:rsidRDefault="00641A89">
      <w:pPr>
        <w:spacing w:after="0" w:line="240" w:lineRule="auto"/>
        <w:rPr>
          <w:rFonts w:ascii="Calibri" w:hAnsi="Calibri" w:cs="Calibri"/>
        </w:rPr>
      </w:pPr>
      <w:r w:rsidRPr="00FE6A1A">
        <w:rPr>
          <w:rFonts w:ascii="Calibri" w:hAnsi="Calibri" w:cs="Calibri"/>
        </w:rPr>
        <w:br w:type="page"/>
      </w:r>
    </w:p>
    <w:p w14:paraId="7DEA7477" w14:textId="77777777" w:rsidR="007E76BF" w:rsidRPr="00FE6A1A" w:rsidRDefault="007E76BF" w:rsidP="008E6299">
      <w:pPr>
        <w:spacing w:after="240"/>
        <w:rPr>
          <w:rFonts w:ascii="Calibri" w:hAnsi="Calibri" w:cs="Calibri"/>
        </w:rPr>
      </w:pPr>
      <w:r w:rsidRPr="00FE6A1A">
        <w:rPr>
          <w:rFonts w:ascii="Calibri" w:hAnsi="Calibri" w:cs="Calibri"/>
          <w:b/>
          <w:bCs/>
        </w:rPr>
        <w:lastRenderedPageBreak/>
        <w:t>JAC 3:</w:t>
      </w:r>
      <w:r w:rsidRPr="00FE6A1A">
        <w:rPr>
          <w:rFonts w:ascii="Calibri" w:hAnsi="Calibri" w:cs="Calibri"/>
        </w:rPr>
        <w:t xml:space="preserve"> The provider identifies, plans and implements the needed or desired changes in the overall program (e.g., planners, teachers, infrastructure, methods, resources, facilities, interventions) that are required to improve its ability to meet the CE mission. </w:t>
      </w:r>
    </w:p>
    <w:p w14:paraId="1F22E66A" w14:textId="77777777" w:rsidR="007E76BF" w:rsidRPr="00FE6A1A" w:rsidRDefault="007E76BF" w:rsidP="008E6299">
      <w:pPr>
        <w:spacing w:after="60"/>
        <w:rPr>
          <w:rFonts w:ascii="Calibri" w:hAnsi="Calibri" w:cs="Calibri"/>
          <w:b/>
          <w:bCs/>
        </w:rPr>
      </w:pPr>
      <w:r w:rsidRPr="00FE6A1A">
        <w:rPr>
          <w:rFonts w:ascii="Calibri" w:hAnsi="Calibri" w:cs="Calibri"/>
          <w:b/>
          <w:bCs/>
        </w:rPr>
        <w:t xml:space="preserve">Guidance: </w:t>
      </w:r>
    </w:p>
    <w:p w14:paraId="130E0276" w14:textId="77777777" w:rsidR="007E76BF" w:rsidRPr="00FE6A1A" w:rsidRDefault="007E76BF" w:rsidP="008E6299">
      <w:pPr>
        <w:pStyle w:val="ListParagraph"/>
        <w:numPr>
          <w:ilvl w:val="0"/>
          <w:numId w:val="24"/>
        </w:numPr>
        <w:spacing w:after="0"/>
        <w:rPr>
          <w:rFonts w:ascii="Calibri" w:hAnsi="Calibri" w:cs="Calibri"/>
        </w:rPr>
      </w:pPr>
      <w:r w:rsidRPr="00FE6A1A">
        <w:rPr>
          <w:rFonts w:ascii="Calibri" w:hAnsi="Calibri" w:cs="Calibri"/>
        </w:rPr>
        <w:t xml:space="preserve">As a result of program-based analysis, describe identified changes that could help the provider better meet its CE mission. </w:t>
      </w:r>
    </w:p>
    <w:p w14:paraId="43D24CC0" w14:textId="30FA72AC" w:rsidR="00DE407D" w:rsidRPr="00FE6A1A" w:rsidRDefault="007E76BF" w:rsidP="008E6299">
      <w:pPr>
        <w:pStyle w:val="ListParagraph"/>
        <w:numPr>
          <w:ilvl w:val="0"/>
          <w:numId w:val="24"/>
        </w:numPr>
        <w:spacing w:after="0"/>
        <w:rPr>
          <w:rFonts w:ascii="Calibri" w:hAnsi="Calibri" w:cs="Calibri"/>
        </w:rPr>
      </w:pPr>
      <w:r w:rsidRPr="00FE6A1A">
        <w:rPr>
          <w:rFonts w:ascii="Calibri" w:hAnsi="Calibri" w:cs="Calibri"/>
        </w:rPr>
        <w:t xml:space="preserve">Based on the changes identified that could be made, describe the changes to the CE program that were implemented. For any potential changes that were not implemented, explain why they were not implemented and what plans there are to address them in the future.  </w:t>
      </w:r>
    </w:p>
    <w:p w14:paraId="1E7F5E81" w14:textId="66A22B3A" w:rsidR="006B69F8" w:rsidRDefault="006B69F8" w:rsidP="006B69F8">
      <w:pPr>
        <w:spacing w:after="0"/>
        <w:rPr>
          <w:rFonts w:ascii="Calibri" w:hAnsi="Calibri" w:cs="Calibri"/>
        </w:rPr>
      </w:pPr>
    </w:p>
    <w:p w14:paraId="35499096" w14:textId="77777777" w:rsidR="00D40928" w:rsidRPr="00FE6A1A" w:rsidRDefault="00D40928" w:rsidP="006B69F8">
      <w:pPr>
        <w:spacing w:after="0"/>
        <w:rPr>
          <w:rFonts w:ascii="Calibri" w:hAnsi="Calibri" w:cs="Calibri"/>
        </w:rPr>
      </w:pPr>
    </w:p>
    <w:p w14:paraId="47932968" w14:textId="143E9434" w:rsidR="00084D24" w:rsidRPr="00FE6A1A" w:rsidRDefault="004A53D3" w:rsidP="006B69F8">
      <w:pPr>
        <w:spacing w:after="0"/>
        <w:rPr>
          <w:rFonts w:ascii="Calibri" w:hAnsi="Calibri" w:cs="Calibri"/>
        </w:rPr>
      </w:pPr>
      <w:r>
        <w:rPr>
          <w:rFonts w:ascii="Calibri" w:hAnsi="Calibri" w:cs="Calibri"/>
        </w:rPr>
        <w:t>After</w:t>
      </w:r>
      <w:r w:rsidR="00777B29" w:rsidRPr="00FE6A1A">
        <w:rPr>
          <w:rFonts w:ascii="Calibri" w:hAnsi="Calibri" w:cs="Calibri"/>
        </w:rPr>
        <w:t xml:space="preserve"> conducting</w:t>
      </w:r>
      <w:r w:rsidR="002F1688" w:rsidRPr="00FE6A1A">
        <w:rPr>
          <w:rFonts w:ascii="Calibri" w:hAnsi="Calibri" w:cs="Calibri"/>
        </w:rPr>
        <w:t xml:space="preserve"> program-based analys</w:t>
      </w:r>
      <w:r w:rsidR="00372C75">
        <w:rPr>
          <w:rFonts w:ascii="Calibri" w:hAnsi="Calibri" w:cs="Calibri"/>
        </w:rPr>
        <w:t>e</w:t>
      </w:r>
      <w:r w:rsidR="002F1688" w:rsidRPr="00FE6A1A">
        <w:rPr>
          <w:rFonts w:ascii="Calibri" w:hAnsi="Calibri" w:cs="Calibri"/>
        </w:rPr>
        <w:t>s o</w:t>
      </w:r>
      <w:r w:rsidR="00D870A9" w:rsidRPr="00FE6A1A">
        <w:rPr>
          <w:rFonts w:ascii="Calibri" w:hAnsi="Calibri" w:cs="Calibri"/>
        </w:rPr>
        <w:t>n</w:t>
      </w:r>
      <w:r w:rsidR="002F1688" w:rsidRPr="00FE6A1A">
        <w:rPr>
          <w:rFonts w:ascii="Calibri" w:hAnsi="Calibri" w:cs="Calibri"/>
        </w:rPr>
        <w:t xml:space="preserve"> the </w:t>
      </w:r>
      <w:r w:rsidR="00D870A9" w:rsidRPr="00FE6A1A">
        <w:rPr>
          <w:rFonts w:ascii="Calibri" w:hAnsi="Calibri" w:cs="Calibri"/>
        </w:rPr>
        <w:t>degree</w:t>
      </w:r>
      <w:r w:rsidR="002F1688" w:rsidRPr="00FE6A1A">
        <w:rPr>
          <w:rFonts w:ascii="Calibri" w:hAnsi="Calibri" w:cs="Calibri"/>
        </w:rPr>
        <w:t xml:space="preserve"> to which CEPO’s CE program achieved its mission</w:t>
      </w:r>
      <w:r w:rsidR="00544E03" w:rsidRPr="00FE6A1A">
        <w:rPr>
          <w:rFonts w:ascii="Calibri" w:hAnsi="Calibri" w:cs="Calibri"/>
        </w:rPr>
        <w:t xml:space="preserve"> through the planning, implementation, and impact of </w:t>
      </w:r>
      <w:r w:rsidR="00603652" w:rsidRPr="00FE6A1A">
        <w:rPr>
          <w:rFonts w:ascii="Calibri" w:hAnsi="Calibri" w:cs="Calibri"/>
        </w:rPr>
        <w:t xml:space="preserve">its CE activities, we identified the following changes that could help </w:t>
      </w:r>
      <w:r w:rsidR="00702447" w:rsidRPr="00FE6A1A">
        <w:rPr>
          <w:rFonts w:ascii="Calibri" w:hAnsi="Calibri" w:cs="Calibri"/>
        </w:rPr>
        <w:t>CEPO better meet its CE mission:</w:t>
      </w:r>
    </w:p>
    <w:p w14:paraId="4DD387FB" w14:textId="77777777" w:rsidR="00702447" w:rsidRPr="00FE6A1A" w:rsidRDefault="00702447" w:rsidP="006B69F8">
      <w:pPr>
        <w:spacing w:after="0"/>
        <w:rPr>
          <w:rFonts w:ascii="Calibri" w:hAnsi="Calibri" w:cs="Calibri"/>
        </w:rPr>
      </w:pPr>
    </w:p>
    <w:p w14:paraId="59264F86" w14:textId="0993EA32" w:rsidR="00DC5276" w:rsidRPr="00C540FA" w:rsidRDefault="00862584" w:rsidP="00C540FA">
      <w:pPr>
        <w:pStyle w:val="ListParagraph"/>
        <w:numPr>
          <w:ilvl w:val="0"/>
          <w:numId w:val="27"/>
        </w:numPr>
        <w:spacing w:after="120" w:line="240" w:lineRule="auto"/>
        <w:contextualSpacing w:val="0"/>
        <w:rPr>
          <w:rFonts w:ascii="Calibri" w:hAnsi="Calibri" w:cs="Calibri"/>
        </w:rPr>
      </w:pPr>
      <w:r w:rsidRPr="00FE6A1A">
        <w:rPr>
          <w:rFonts w:ascii="Calibri" w:hAnsi="Calibri" w:cs="Calibri"/>
        </w:rPr>
        <w:t>Constructing</w:t>
      </w:r>
      <w:r w:rsidR="000E6900" w:rsidRPr="00FE6A1A">
        <w:rPr>
          <w:rFonts w:ascii="Calibri" w:hAnsi="Calibri" w:cs="Calibri"/>
        </w:rPr>
        <w:t xml:space="preserve"> a</w:t>
      </w:r>
      <w:r w:rsidR="00BE6C39" w:rsidRPr="00FE6A1A">
        <w:rPr>
          <w:rFonts w:ascii="Calibri" w:hAnsi="Calibri" w:cs="Calibri"/>
        </w:rPr>
        <w:t xml:space="preserve"> mission</w:t>
      </w:r>
      <w:r w:rsidR="000E6900" w:rsidRPr="00FE6A1A">
        <w:rPr>
          <w:rFonts w:ascii="Calibri" w:hAnsi="Calibri" w:cs="Calibri"/>
        </w:rPr>
        <w:t xml:space="preserve"> statement that</w:t>
      </w:r>
      <w:r w:rsidR="00A20D3F" w:rsidRPr="00FE6A1A">
        <w:rPr>
          <w:rFonts w:ascii="Calibri" w:hAnsi="Calibri" w:cs="Calibri"/>
        </w:rPr>
        <w:t xml:space="preserve"> </w:t>
      </w:r>
      <w:r w:rsidR="00D01125">
        <w:rPr>
          <w:rFonts w:ascii="Calibri" w:hAnsi="Calibri" w:cs="Calibri"/>
        </w:rPr>
        <w:t xml:space="preserve">clearly </w:t>
      </w:r>
      <w:r w:rsidR="00AD2BF7">
        <w:rPr>
          <w:rFonts w:ascii="Calibri" w:hAnsi="Calibri" w:cs="Calibri"/>
        </w:rPr>
        <w:t>articulates</w:t>
      </w:r>
      <w:r w:rsidR="003D2BC9" w:rsidRPr="00FE6A1A">
        <w:rPr>
          <w:rFonts w:ascii="Calibri" w:hAnsi="Calibri" w:cs="Calibri"/>
        </w:rPr>
        <w:t xml:space="preserve"> </w:t>
      </w:r>
      <w:r w:rsidR="00084FB0" w:rsidRPr="00FE6A1A">
        <w:rPr>
          <w:rFonts w:ascii="Calibri" w:hAnsi="Calibri" w:cs="Calibri"/>
        </w:rPr>
        <w:t>the</w:t>
      </w:r>
      <w:r w:rsidR="004970AC" w:rsidRPr="00FE6A1A">
        <w:rPr>
          <w:rFonts w:ascii="Calibri" w:hAnsi="Calibri" w:cs="Calibri"/>
        </w:rPr>
        <w:t xml:space="preserve"> </w:t>
      </w:r>
      <w:r w:rsidR="000E6900" w:rsidRPr="00FE6A1A">
        <w:rPr>
          <w:rFonts w:ascii="Calibri" w:hAnsi="Calibri" w:cs="Calibri"/>
        </w:rPr>
        <w:t xml:space="preserve">CE </w:t>
      </w:r>
      <w:r w:rsidR="004970AC" w:rsidRPr="00FE6A1A">
        <w:rPr>
          <w:rFonts w:ascii="Calibri" w:hAnsi="Calibri" w:cs="Calibri"/>
        </w:rPr>
        <w:t>progra</w:t>
      </w:r>
      <w:r w:rsidR="00751036" w:rsidRPr="00FE6A1A">
        <w:rPr>
          <w:rFonts w:ascii="Calibri" w:hAnsi="Calibri" w:cs="Calibri"/>
        </w:rPr>
        <w:t>m’s</w:t>
      </w:r>
      <w:r w:rsidR="00BE6C39" w:rsidRPr="00FE6A1A">
        <w:rPr>
          <w:rFonts w:ascii="Calibri" w:hAnsi="Calibri" w:cs="Calibri"/>
        </w:rPr>
        <w:t xml:space="preserve"> expect</w:t>
      </w:r>
      <w:r w:rsidR="00936942" w:rsidRPr="00FE6A1A">
        <w:rPr>
          <w:rFonts w:ascii="Calibri" w:hAnsi="Calibri" w:cs="Calibri"/>
        </w:rPr>
        <w:t>ed results</w:t>
      </w:r>
      <w:r w:rsidR="00BE6C39" w:rsidRPr="00FE6A1A">
        <w:rPr>
          <w:rFonts w:ascii="Calibri" w:hAnsi="Calibri" w:cs="Calibri"/>
        </w:rPr>
        <w:t xml:space="preserve"> </w:t>
      </w:r>
      <w:r w:rsidR="003C440E" w:rsidRPr="00FE6A1A">
        <w:rPr>
          <w:rFonts w:ascii="Calibri" w:hAnsi="Calibri" w:cs="Calibri"/>
        </w:rPr>
        <w:t xml:space="preserve">in terms of </w:t>
      </w:r>
      <w:r w:rsidR="001A5F85" w:rsidRPr="00FE6A1A">
        <w:rPr>
          <w:rFonts w:ascii="Calibri" w:hAnsi="Calibri" w:cs="Calibri"/>
        </w:rPr>
        <w:t>assessable</w:t>
      </w:r>
      <w:r w:rsidR="006B2848" w:rsidRPr="00FE6A1A">
        <w:rPr>
          <w:rFonts w:ascii="Calibri" w:hAnsi="Calibri" w:cs="Calibri"/>
        </w:rPr>
        <w:t xml:space="preserve"> </w:t>
      </w:r>
      <w:r w:rsidR="003C440E" w:rsidRPr="00FE6A1A">
        <w:rPr>
          <w:rFonts w:ascii="Calibri" w:hAnsi="Calibri" w:cs="Calibri"/>
        </w:rPr>
        <w:t xml:space="preserve">changes in </w:t>
      </w:r>
      <w:r w:rsidR="003D7361" w:rsidRPr="00FE6A1A">
        <w:rPr>
          <w:rFonts w:ascii="Calibri" w:hAnsi="Calibri" w:cs="Calibri"/>
        </w:rPr>
        <w:t>healthcare team</w:t>
      </w:r>
      <w:r w:rsidR="00DE7037" w:rsidRPr="00FE6A1A">
        <w:rPr>
          <w:rFonts w:ascii="Calibri" w:hAnsi="Calibri" w:cs="Calibri"/>
        </w:rPr>
        <w:t>s’</w:t>
      </w:r>
      <w:r w:rsidR="003D7361" w:rsidRPr="00FE6A1A">
        <w:rPr>
          <w:rFonts w:ascii="Calibri" w:hAnsi="Calibri" w:cs="Calibri"/>
        </w:rPr>
        <w:t xml:space="preserve"> </w:t>
      </w:r>
      <w:r w:rsidR="003C440E" w:rsidRPr="00FE6A1A">
        <w:rPr>
          <w:rFonts w:ascii="Calibri" w:hAnsi="Calibri" w:cs="Calibri"/>
        </w:rPr>
        <w:t>skills/strategies</w:t>
      </w:r>
      <w:r w:rsidR="00F86E62" w:rsidRPr="00FE6A1A">
        <w:rPr>
          <w:rFonts w:ascii="Calibri" w:hAnsi="Calibri" w:cs="Calibri"/>
        </w:rPr>
        <w:t>.</w:t>
      </w:r>
    </w:p>
    <w:p w14:paraId="5ADF5F7B" w14:textId="7B86E824" w:rsidR="0075279E" w:rsidRPr="00C540FA" w:rsidRDefault="0069413C" w:rsidP="00C540FA">
      <w:pPr>
        <w:pStyle w:val="ListParagraph"/>
        <w:numPr>
          <w:ilvl w:val="0"/>
          <w:numId w:val="27"/>
        </w:numPr>
        <w:spacing w:after="120" w:line="240" w:lineRule="auto"/>
        <w:contextualSpacing w:val="0"/>
        <w:rPr>
          <w:rFonts w:ascii="Calibri" w:hAnsi="Calibri" w:cs="Calibri"/>
        </w:rPr>
      </w:pPr>
      <w:r>
        <w:rPr>
          <w:rFonts w:ascii="Calibri" w:hAnsi="Calibri" w:cs="Calibri"/>
        </w:rPr>
        <w:t>Encouraging</w:t>
      </w:r>
      <w:r w:rsidR="0075279E" w:rsidRPr="00FE6A1A">
        <w:rPr>
          <w:rFonts w:ascii="Calibri" w:hAnsi="Calibri" w:cs="Calibri"/>
        </w:rPr>
        <w:t xml:space="preserve"> CE activity planners to develop activities that </w:t>
      </w:r>
      <w:r w:rsidR="00B9559D">
        <w:rPr>
          <w:rFonts w:ascii="Calibri" w:hAnsi="Calibri" w:cs="Calibri"/>
        </w:rPr>
        <w:t xml:space="preserve">best </w:t>
      </w:r>
      <w:r w:rsidR="0075279E" w:rsidRPr="00FE6A1A">
        <w:rPr>
          <w:rFonts w:ascii="Calibri" w:hAnsi="Calibri" w:cs="Calibri"/>
        </w:rPr>
        <w:t>address healthcare teams’ needs.</w:t>
      </w:r>
    </w:p>
    <w:p w14:paraId="28D34964" w14:textId="74ED3578" w:rsidR="0075279E" w:rsidRPr="00C540FA" w:rsidRDefault="0069413C" w:rsidP="00C540FA">
      <w:pPr>
        <w:pStyle w:val="ListParagraph"/>
        <w:numPr>
          <w:ilvl w:val="0"/>
          <w:numId w:val="27"/>
        </w:numPr>
        <w:spacing w:after="120" w:line="240" w:lineRule="auto"/>
        <w:contextualSpacing w:val="0"/>
        <w:rPr>
          <w:rFonts w:ascii="Calibri" w:hAnsi="Calibri" w:cs="Calibri"/>
        </w:rPr>
      </w:pPr>
      <w:r>
        <w:rPr>
          <w:rFonts w:ascii="Calibri" w:hAnsi="Calibri" w:cs="Calibri"/>
        </w:rPr>
        <w:t>Promoting</w:t>
      </w:r>
      <w:r w:rsidR="0075279E" w:rsidRPr="00FE6A1A">
        <w:rPr>
          <w:rFonts w:ascii="Calibri" w:hAnsi="Calibri" w:cs="Calibri"/>
        </w:rPr>
        <w:t xml:space="preserve"> and facilitating access to CE opportunities and resources to expand the program’s impact and inspire lifelong learning.</w:t>
      </w:r>
    </w:p>
    <w:p w14:paraId="787B18B9" w14:textId="3CA711A7" w:rsidR="00A3159A" w:rsidRPr="00C540FA" w:rsidRDefault="00DC5276" w:rsidP="00C540FA">
      <w:pPr>
        <w:pStyle w:val="ListParagraph"/>
        <w:numPr>
          <w:ilvl w:val="0"/>
          <w:numId w:val="27"/>
        </w:numPr>
        <w:spacing w:after="120" w:line="240" w:lineRule="auto"/>
        <w:contextualSpacing w:val="0"/>
        <w:rPr>
          <w:rFonts w:ascii="Calibri" w:hAnsi="Calibri" w:cs="Calibri"/>
        </w:rPr>
      </w:pPr>
      <w:r w:rsidRPr="00FE6A1A">
        <w:rPr>
          <w:rFonts w:ascii="Calibri" w:hAnsi="Calibri" w:cs="Calibri"/>
        </w:rPr>
        <w:t xml:space="preserve">Improving data collection </w:t>
      </w:r>
      <w:r w:rsidR="00936942" w:rsidRPr="00FE6A1A">
        <w:rPr>
          <w:rFonts w:ascii="Calibri" w:hAnsi="Calibri" w:cs="Calibri"/>
        </w:rPr>
        <w:t>and</w:t>
      </w:r>
      <w:r w:rsidRPr="00FE6A1A">
        <w:rPr>
          <w:rFonts w:ascii="Calibri" w:hAnsi="Calibri" w:cs="Calibri"/>
        </w:rPr>
        <w:t xml:space="preserve"> management </w:t>
      </w:r>
      <w:r w:rsidR="00BE5C50" w:rsidRPr="00FE6A1A">
        <w:rPr>
          <w:rFonts w:ascii="Calibri" w:hAnsi="Calibri" w:cs="Calibri"/>
        </w:rPr>
        <w:t>to conduct more</w:t>
      </w:r>
      <w:r w:rsidRPr="00FE6A1A">
        <w:rPr>
          <w:rFonts w:ascii="Calibri" w:hAnsi="Calibri" w:cs="Calibri"/>
        </w:rPr>
        <w:t xml:space="preserve"> accurate </w:t>
      </w:r>
      <w:r w:rsidR="00ED2F18" w:rsidRPr="00FE6A1A">
        <w:rPr>
          <w:rFonts w:ascii="Calibri" w:hAnsi="Calibri" w:cs="Calibri"/>
        </w:rPr>
        <w:t xml:space="preserve">and informative </w:t>
      </w:r>
      <w:r w:rsidR="00EE2646">
        <w:rPr>
          <w:rFonts w:ascii="Calibri" w:hAnsi="Calibri" w:cs="Calibri"/>
        </w:rPr>
        <w:t>performance analyses of the CE program</w:t>
      </w:r>
      <w:r w:rsidR="00A41035" w:rsidRPr="00FE6A1A">
        <w:rPr>
          <w:rFonts w:ascii="Calibri" w:hAnsi="Calibri" w:cs="Calibri"/>
        </w:rPr>
        <w:t>.</w:t>
      </w:r>
    </w:p>
    <w:p w14:paraId="310D21D1" w14:textId="42955A87" w:rsidR="00B36EC0" w:rsidRPr="00FE6A1A" w:rsidRDefault="00871803" w:rsidP="00C540FA">
      <w:pPr>
        <w:spacing w:before="360" w:after="120" w:line="240" w:lineRule="auto"/>
        <w:rPr>
          <w:rFonts w:ascii="Calibri" w:hAnsi="Calibri" w:cs="Calibri"/>
          <w:b/>
          <w:bCs/>
        </w:rPr>
      </w:pPr>
      <w:r w:rsidRPr="00FE6A1A">
        <w:rPr>
          <w:rFonts w:ascii="Calibri" w:hAnsi="Calibri" w:cs="Calibri"/>
          <w:b/>
          <w:bCs/>
        </w:rPr>
        <w:t>Identifying</w:t>
      </w:r>
      <w:r w:rsidR="00D462AC" w:rsidRPr="00FE6A1A">
        <w:rPr>
          <w:rFonts w:ascii="Calibri" w:hAnsi="Calibri" w:cs="Calibri"/>
          <w:b/>
          <w:bCs/>
        </w:rPr>
        <w:t xml:space="preserve"> and Articulating CEPO’s Core Mission</w:t>
      </w:r>
      <w:r w:rsidR="00E80430" w:rsidRPr="00FE6A1A">
        <w:rPr>
          <w:rFonts w:ascii="Calibri" w:hAnsi="Calibri" w:cs="Calibri"/>
          <w:b/>
          <w:bCs/>
        </w:rPr>
        <w:t xml:space="preserve"> </w:t>
      </w:r>
    </w:p>
    <w:p w14:paraId="5BE1FD45" w14:textId="02716F49" w:rsidR="00B36EC0" w:rsidRPr="00FE6A1A" w:rsidRDefault="00CA5C00">
      <w:pPr>
        <w:spacing w:after="0" w:line="240" w:lineRule="auto"/>
        <w:rPr>
          <w:rFonts w:ascii="Calibri" w:hAnsi="Calibri" w:cs="Calibri"/>
        </w:rPr>
      </w:pPr>
      <w:r w:rsidRPr="00FE6A1A">
        <w:rPr>
          <w:rFonts w:ascii="Calibri" w:hAnsi="Calibri" w:cs="Calibri"/>
        </w:rPr>
        <w:t xml:space="preserve">Previously, CEPO’s mission </w:t>
      </w:r>
      <w:r w:rsidR="006B486A" w:rsidRPr="00FE6A1A">
        <w:rPr>
          <w:rFonts w:ascii="Calibri" w:hAnsi="Calibri" w:cs="Calibri"/>
        </w:rPr>
        <w:t xml:space="preserve">listed </w:t>
      </w:r>
      <w:proofErr w:type="gramStart"/>
      <w:r w:rsidR="006B486A" w:rsidRPr="00FE6A1A">
        <w:rPr>
          <w:rFonts w:ascii="Calibri" w:hAnsi="Calibri" w:cs="Calibri"/>
        </w:rPr>
        <w:t>all of</w:t>
      </w:r>
      <w:proofErr w:type="gramEnd"/>
      <w:r w:rsidR="006B486A" w:rsidRPr="00FE6A1A">
        <w:rPr>
          <w:rFonts w:ascii="Calibri" w:hAnsi="Calibri" w:cs="Calibri"/>
        </w:rPr>
        <w:t xml:space="preserve"> </w:t>
      </w:r>
      <w:r w:rsidR="00AC3154" w:rsidRPr="00FE6A1A">
        <w:rPr>
          <w:rFonts w:ascii="Calibri" w:hAnsi="Calibri" w:cs="Calibri"/>
        </w:rPr>
        <w:t>its</w:t>
      </w:r>
      <w:r w:rsidR="006B486A" w:rsidRPr="00FE6A1A">
        <w:rPr>
          <w:rFonts w:ascii="Calibri" w:hAnsi="Calibri" w:cs="Calibri"/>
        </w:rPr>
        <w:t xml:space="preserve"> mandates and </w:t>
      </w:r>
      <w:r w:rsidR="00B02D62" w:rsidRPr="00FE6A1A">
        <w:rPr>
          <w:rFonts w:ascii="Calibri" w:hAnsi="Calibri" w:cs="Calibri"/>
        </w:rPr>
        <w:t>objectives without</w:t>
      </w:r>
      <w:r w:rsidR="003C3D60" w:rsidRPr="00FE6A1A">
        <w:rPr>
          <w:rFonts w:ascii="Calibri" w:hAnsi="Calibri" w:cs="Calibri"/>
        </w:rPr>
        <w:t xml:space="preserve"> distinctly</w:t>
      </w:r>
      <w:r w:rsidR="00E12D1F" w:rsidRPr="00FE6A1A">
        <w:rPr>
          <w:rFonts w:ascii="Calibri" w:hAnsi="Calibri" w:cs="Calibri"/>
        </w:rPr>
        <w:t xml:space="preserve"> </w:t>
      </w:r>
      <w:r w:rsidR="000150D9" w:rsidRPr="00FE6A1A">
        <w:rPr>
          <w:rFonts w:ascii="Calibri" w:hAnsi="Calibri" w:cs="Calibri"/>
        </w:rPr>
        <w:t xml:space="preserve">highlighting </w:t>
      </w:r>
      <w:r w:rsidR="00867771" w:rsidRPr="00FE6A1A">
        <w:rPr>
          <w:rFonts w:ascii="Calibri" w:hAnsi="Calibri" w:cs="Calibri"/>
        </w:rPr>
        <w:t>the CE program</w:t>
      </w:r>
      <w:r w:rsidR="008820FD" w:rsidRPr="00FE6A1A">
        <w:rPr>
          <w:rFonts w:ascii="Calibri" w:hAnsi="Calibri" w:cs="Calibri"/>
        </w:rPr>
        <w:t>’s</w:t>
      </w:r>
      <w:r w:rsidR="00867771" w:rsidRPr="00FE6A1A">
        <w:rPr>
          <w:rFonts w:ascii="Calibri" w:hAnsi="Calibri" w:cs="Calibri"/>
        </w:rPr>
        <w:t xml:space="preserve"> </w:t>
      </w:r>
      <w:r w:rsidR="008820FD" w:rsidRPr="00FE6A1A">
        <w:rPr>
          <w:rFonts w:ascii="Calibri" w:hAnsi="Calibri" w:cs="Calibri"/>
        </w:rPr>
        <w:t xml:space="preserve">expected results </w:t>
      </w:r>
      <w:r w:rsidR="00867771" w:rsidRPr="00FE6A1A">
        <w:rPr>
          <w:rFonts w:ascii="Calibri" w:hAnsi="Calibri" w:cs="Calibri"/>
        </w:rPr>
        <w:t>in terms of change</w:t>
      </w:r>
      <w:r w:rsidR="008820FD" w:rsidRPr="00FE6A1A">
        <w:rPr>
          <w:rFonts w:ascii="Calibri" w:hAnsi="Calibri" w:cs="Calibri"/>
        </w:rPr>
        <w:t>s</w:t>
      </w:r>
      <w:r w:rsidR="00867771" w:rsidRPr="00FE6A1A">
        <w:rPr>
          <w:rFonts w:ascii="Calibri" w:hAnsi="Calibri" w:cs="Calibri"/>
        </w:rPr>
        <w:t xml:space="preserve"> </w:t>
      </w:r>
      <w:r w:rsidR="00174DEF" w:rsidRPr="00FE6A1A">
        <w:rPr>
          <w:rFonts w:ascii="Calibri" w:hAnsi="Calibri" w:cs="Calibri"/>
        </w:rPr>
        <w:t xml:space="preserve">in </w:t>
      </w:r>
      <w:r w:rsidR="00737150" w:rsidRPr="00FE6A1A">
        <w:rPr>
          <w:rFonts w:ascii="Calibri" w:hAnsi="Calibri" w:cs="Calibri"/>
        </w:rPr>
        <w:t xml:space="preserve">healthcare teams’ </w:t>
      </w:r>
      <w:r w:rsidR="00174DEF" w:rsidRPr="00FE6A1A">
        <w:rPr>
          <w:rFonts w:ascii="Calibri" w:hAnsi="Calibri" w:cs="Calibri"/>
        </w:rPr>
        <w:t>skills/strategy, performanc</w:t>
      </w:r>
      <w:r w:rsidR="00737150" w:rsidRPr="00FE6A1A">
        <w:rPr>
          <w:rFonts w:ascii="Calibri" w:hAnsi="Calibri" w:cs="Calibri"/>
        </w:rPr>
        <w:t>e</w:t>
      </w:r>
      <w:r w:rsidR="00174DEF" w:rsidRPr="00FE6A1A">
        <w:rPr>
          <w:rFonts w:ascii="Calibri" w:hAnsi="Calibri" w:cs="Calibri"/>
        </w:rPr>
        <w:t>, and/or patient outcomes</w:t>
      </w:r>
      <w:r w:rsidR="002D174B" w:rsidRPr="00FE6A1A">
        <w:rPr>
          <w:rFonts w:ascii="Calibri" w:hAnsi="Calibri" w:cs="Calibri"/>
        </w:rPr>
        <w:t>.</w:t>
      </w:r>
      <w:r w:rsidR="00DA5A4A" w:rsidRPr="00FE6A1A">
        <w:rPr>
          <w:rFonts w:ascii="Calibri" w:hAnsi="Calibri" w:cs="Calibri"/>
        </w:rPr>
        <w:t xml:space="preserve"> </w:t>
      </w:r>
      <w:r w:rsidR="009517C8" w:rsidRPr="00FE6A1A">
        <w:rPr>
          <w:rFonts w:ascii="Calibri" w:hAnsi="Calibri" w:cs="Calibri"/>
        </w:rPr>
        <w:t xml:space="preserve">Conducting a </w:t>
      </w:r>
      <w:r w:rsidR="00DE13B2" w:rsidRPr="00FE6A1A">
        <w:rPr>
          <w:rFonts w:ascii="Calibri" w:hAnsi="Calibri" w:cs="Calibri"/>
        </w:rPr>
        <w:t>systematic analysis</w:t>
      </w:r>
      <w:r w:rsidR="004D4E09" w:rsidRPr="00FE6A1A">
        <w:rPr>
          <w:rFonts w:ascii="Calibri" w:hAnsi="Calibri" w:cs="Calibri"/>
        </w:rPr>
        <w:t xml:space="preserve"> o</w:t>
      </w:r>
      <w:r w:rsidR="00677709" w:rsidRPr="00FE6A1A">
        <w:rPr>
          <w:rFonts w:ascii="Calibri" w:hAnsi="Calibri" w:cs="Calibri"/>
        </w:rPr>
        <w:t>f</w:t>
      </w:r>
      <w:r w:rsidR="004D4E09" w:rsidRPr="00FE6A1A">
        <w:rPr>
          <w:rFonts w:ascii="Calibri" w:hAnsi="Calibri" w:cs="Calibri"/>
        </w:rPr>
        <w:t xml:space="preserve"> the degree to which</w:t>
      </w:r>
      <w:r w:rsidR="00DE13B2" w:rsidRPr="00FE6A1A">
        <w:rPr>
          <w:rFonts w:ascii="Calibri" w:hAnsi="Calibri" w:cs="Calibri"/>
        </w:rPr>
        <w:t xml:space="preserve"> </w:t>
      </w:r>
      <w:r w:rsidR="009517C8" w:rsidRPr="00FE6A1A">
        <w:rPr>
          <w:rFonts w:ascii="Calibri" w:hAnsi="Calibri" w:cs="Calibri"/>
        </w:rPr>
        <w:t xml:space="preserve">the </w:t>
      </w:r>
      <w:r w:rsidR="005B40A6" w:rsidRPr="00FE6A1A">
        <w:rPr>
          <w:rFonts w:ascii="Calibri" w:hAnsi="Calibri" w:cs="Calibri"/>
        </w:rPr>
        <w:t xml:space="preserve">CE </w:t>
      </w:r>
      <w:r w:rsidR="009517C8" w:rsidRPr="00FE6A1A">
        <w:rPr>
          <w:rFonts w:ascii="Calibri" w:hAnsi="Calibri" w:cs="Calibri"/>
        </w:rPr>
        <w:t xml:space="preserve">program achieved the expected results </w:t>
      </w:r>
      <w:r w:rsidR="00B72634" w:rsidRPr="00FE6A1A">
        <w:rPr>
          <w:rFonts w:ascii="Calibri" w:hAnsi="Calibri" w:cs="Calibri"/>
        </w:rPr>
        <w:t xml:space="preserve">of </w:t>
      </w:r>
      <w:r w:rsidR="00D75BCC" w:rsidRPr="00FE6A1A">
        <w:rPr>
          <w:rFonts w:ascii="Calibri" w:hAnsi="Calibri" w:cs="Calibri"/>
        </w:rPr>
        <w:t>its</w:t>
      </w:r>
      <w:r w:rsidR="00B72634" w:rsidRPr="00FE6A1A">
        <w:rPr>
          <w:rFonts w:ascii="Calibri" w:hAnsi="Calibri" w:cs="Calibri"/>
        </w:rPr>
        <w:t xml:space="preserve"> mission revealed the need </w:t>
      </w:r>
      <w:r w:rsidR="00277746" w:rsidRPr="00FE6A1A">
        <w:rPr>
          <w:rFonts w:ascii="Calibri" w:hAnsi="Calibri" w:cs="Calibri"/>
        </w:rPr>
        <w:t>to develop</w:t>
      </w:r>
      <w:r w:rsidR="008155DC" w:rsidRPr="00FE6A1A">
        <w:rPr>
          <w:rFonts w:ascii="Calibri" w:hAnsi="Calibri" w:cs="Calibri"/>
        </w:rPr>
        <w:t xml:space="preserve"> a </w:t>
      </w:r>
      <w:r w:rsidR="00581B6B" w:rsidRPr="00FE6A1A">
        <w:rPr>
          <w:rFonts w:ascii="Calibri" w:hAnsi="Calibri" w:cs="Calibri"/>
        </w:rPr>
        <w:t xml:space="preserve">focused mission statement </w:t>
      </w:r>
      <w:r w:rsidR="00863471" w:rsidRPr="00FE6A1A">
        <w:rPr>
          <w:rFonts w:ascii="Calibri" w:hAnsi="Calibri" w:cs="Calibri"/>
        </w:rPr>
        <w:t xml:space="preserve">that </w:t>
      </w:r>
      <w:r w:rsidR="0037243F" w:rsidRPr="00FE6A1A">
        <w:rPr>
          <w:rFonts w:ascii="Calibri" w:hAnsi="Calibri" w:cs="Calibri"/>
        </w:rPr>
        <w:t>clearly defines</w:t>
      </w:r>
      <w:r w:rsidR="00C34B56" w:rsidRPr="00FE6A1A">
        <w:rPr>
          <w:rFonts w:ascii="Calibri" w:hAnsi="Calibri" w:cs="Calibri"/>
        </w:rPr>
        <w:t xml:space="preserve"> the </w:t>
      </w:r>
      <w:r w:rsidR="001D3484" w:rsidRPr="00FE6A1A">
        <w:rPr>
          <w:rFonts w:ascii="Calibri" w:hAnsi="Calibri" w:cs="Calibri"/>
        </w:rPr>
        <w:t>expec</w:t>
      </w:r>
      <w:r w:rsidR="00300FF4" w:rsidRPr="00FE6A1A">
        <w:rPr>
          <w:rFonts w:ascii="Calibri" w:hAnsi="Calibri" w:cs="Calibri"/>
        </w:rPr>
        <w:t>tation</w:t>
      </w:r>
      <w:r w:rsidR="00AC07AC" w:rsidRPr="00FE6A1A">
        <w:rPr>
          <w:rFonts w:ascii="Calibri" w:hAnsi="Calibri" w:cs="Calibri"/>
        </w:rPr>
        <w:t>s</w:t>
      </w:r>
      <w:r w:rsidR="001D3484" w:rsidRPr="00FE6A1A">
        <w:rPr>
          <w:rFonts w:ascii="Calibri" w:hAnsi="Calibri" w:cs="Calibri"/>
        </w:rPr>
        <w:t xml:space="preserve"> that drive the</w:t>
      </w:r>
      <w:r w:rsidR="00263CFE" w:rsidRPr="00FE6A1A">
        <w:rPr>
          <w:rFonts w:ascii="Calibri" w:hAnsi="Calibri" w:cs="Calibri"/>
        </w:rPr>
        <w:t xml:space="preserve"> organization to sustain its CE</w:t>
      </w:r>
      <w:r w:rsidR="001D3484" w:rsidRPr="00FE6A1A">
        <w:rPr>
          <w:rFonts w:ascii="Calibri" w:hAnsi="Calibri" w:cs="Calibri"/>
        </w:rPr>
        <w:t xml:space="preserve"> program</w:t>
      </w:r>
      <w:r w:rsidR="00263CFE" w:rsidRPr="00FE6A1A">
        <w:rPr>
          <w:rFonts w:ascii="Calibri" w:hAnsi="Calibri" w:cs="Calibri"/>
        </w:rPr>
        <w:t>.</w:t>
      </w:r>
      <w:r w:rsidR="001D3484" w:rsidRPr="00FE6A1A">
        <w:rPr>
          <w:rFonts w:ascii="Calibri" w:hAnsi="Calibri" w:cs="Calibri"/>
        </w:rPr>
        <w:t xml:space="preserve"> </w:t>
      </w:r>
      <w:r w:rsidR="007367C3" w:rsidRPr="00FE6A1A">
        <w:rPr>
          <w:rFonts w:ascii="Calibri" w:hAnsi="Calibri" w:cs="Calibri"/>
        </w:rPr>
        <w:t>As a</w:t>
      </w:r>
      <w:r w:rsidR="004C0F1F" w:rsidRPr="00FE6A1A">
        <w:rPr>
          <w:rFonts w:ascii="Calibri" w:hAnsi="Calibri" w:cs="Calibri"/>
        </w:rPr>
        <w:t>n</w:t>
      </w:r>
      <w:r w:rsidR="007367C3" w:rsidRPr="00FE6A1A">
        <w:rPr>
          <w:rFonts w:ascii="Calibri" w:hAnsi="Calibri" w:cs="Calibri"/>
        </w:rPr>
        <w:t xml:space="preserve"> educational organization</w:t>
      </w:r>
      <w:r w:rsidR="00E21234" w:rsidRPr="00FE6A1A">
        <w:rPr>
          <w:rFonts w:ascii="Calibri" w:hAnsi="Calibri" w:cs="Calibri"/>
        </w:rPr>
        <w:t xml:space="preserve"> first and foremost</w:t>
      </w:r>
      <w:r w:rsidR="004C0F1F" w:rsidRPr="00FE6A1A">
        <w:rPr>
          <w:rFonts w:ascii="Calibri" w:hAnsi="Calibri" w:cs="Calibri"/>
        </w:rPr>
        <w:t xml:space="preserve">, we </w:t>
      </w:r>
      <w:r w:rsidR="0014219B" w:rsidRPr="00FE6A1A">
        <w:rPr>
          <w:rFonts w:ascii="Calibri" w:hAnsi="Calibri" w:cs="Calibri"/>
        </w:rPr>
        <w:t>resolved</w:t>
      </w:r>
      <w:r w:rsidR="006F311A" w:rsidRPr="00FE6A1A">
        <w:rPr>
          <w:rFonts w:ascii="Calibri" w:hAnsi="Calibri" w:cs="Calibri"/>
        </w:rPr>
        <w:t xml:space="preserve"> that</w:t>
      </w:r>
      <w:r w:rsidR="00CD0FAC" w:rsidRPr="00FE6A1A">
        <w:rPr>
          <w:rFonts w:ascii="Calibri" w:hAnsi="Calibri" w:cs="Calibri"/>
        </w:rPr>
        <w:t xml:space="preserve"> CEPO’s </w:t>
      </w:r>
      <w:r w:rsidR="00FF2C21" w:rsidRPr="00FE6A1A">
        <w:rPr>
          <w:rFonts w:ascii="Calibri" w:hAnsi="Calibri" w:cs="Calibri"/>
        </w:rPr>
        <w:t xml:space="preserve">primary </w:t>
      </w:r>
      <w:r w:rsidR="006F311A" w:rsidRPr="00FE6A1A">
        <w:rPr>
          <w:rFonts w:ascii="Calibri" w:hAnsi="Calibri" w:cs="Calibri"/>
        </w:rPr>
        <w:t xml:space="preserve">mission </w:t>
      </w:r>
      <w:r w:rsidR="00FF2C21" w:rsidRPr="00FE6A1A">
        <w:rPr>
          <w:rFonts w:ascii="Calibri" w:hAnsi="Calibri" w:cs="Calibri"/>
        </w:rPr>
        <w:t>is to generate</w:t>
      </w:r>
      <w:r w:rsidR="00E21234" w:rsidRPr="00FE6A1A">
        <w:rPr>
          <w:rFonts w:ascii="Calibri" w:hAnsi="Calibri" w:cs="Calibri"/>
        </w:rPr>
        <w:t xml:space="preserve"> positive changes in healthcare team</w:t>
      </w:r>
      <w:r w:rsidRPr="00FE6A1A">
        <w:rPr>
          <w:rFonts w:ascii="Calibri" w:hAnsi="Calibri" w:cs="Calibri"/>
        </w:rPr>
        <w:t>s</w:t>
      </w:r>
      <w:r w:rsidR="00E21234" w:rsidRPr="00FE6A1A">
        <w:rPr>
          <w:rFonts w:ascii="Calibri" w:hAnsi="Calibri" w:cs="Calibri"/>
        </w:rPr>
        <w:t>’ skills/strategies</w:t>
      </w:r>
      <w:r w:rsidR="00FE352B" w:rsidRPr="00FE6A1A">
        <w:rPr>
          <w:rFonts w:ascii="Calibri" w:hAnsi="Calibri" w:cs="Calibri"/>
        </w:rPr>
        <w:t xml:space="preserve">, </w:t>
      </w:r>
      <w:r w:rsidR="00EF4A34" w:rsidRPr="00FE6A1A">
        <w:rPr>
          <w:rFonts w:ascii="Calibri" w:hAnsi="Calibri" w:cs="Calibri"/>
        </w:rPr>
        <w:t xml:space="preserve">specifically those related to </w:t>
      </w:r>
      <w:r w:rsidR="00E626FE" w:rsidRPr="00FE6A1A">
        <w:rPr>
          <w:rFonts w:ascii="Calibri" w:eastAsia="Times New Roman" w:hAnsi="Calibri" w:cs="Calibri"/>
          <w:kern w:val="0"/>
          <w14:ligatures w14:val="none"/>
        </w:rPr>
        <w:t>evidence-based practices, military readiness, and interprofessional collaboration</w:t>
      </w:r>
      <w:r w:rsidR="00412670" w:rsidRPr="00FE6A1A">
        <w:rPr>
          <w:rFonts w:ascii="Calibri" w:hAnsi="Calibri" w:cs="Calibri"/>
        </w:rPr>
        <w:t xml:space="preserve">. </w:t>
      </w:r>
      <w:r w:rsidR="009E6BC1" w:rsidRPr="00FE6A1A">
        <w:rPr>
          <w:rFonts w:ascii="Calibri" w:hAnsi="Calibri" w:cs="Calibri"/>
        </w:rPr>
        <w:t xml:space="preserve">Additional </w:t>
      </w:r>
      <w:r w:rsidR="006245B3" w:rsidRPr="00FE6A1A">
        <w:rPr>
          <w:rFonts w:ascii="Calibri" w:hAnsi="Calibri" w:cs="Calibri"/>
        </w:rPr>
        <w:t xml:space="preserve">objectives represent </w:t>
      </w:r>
      <w:r w:rsidR="00EA5EBF" w:rsidRPr="00FE6A1A">
        <w:rPr>
          <w:rFonts w:ascii="Calibri" w:hAnsi="Calibri" w:cs="Calibri"/>
        </w:rPr>
        <w:t xml:space="preserve">strategic priorities </w:t>
      </w:r>
      <w:r w:rsidR="00470BE0" w:rsidRPr="00FE6A1A">
        <w:rPr>
          <w:rFonts w:ascii="Calibri" w:hAnsi="Calibri" w:cs="Calibri"/>
        </w:rPr>
        <w:t xml:space="preserve">that support CEPO in achieving its core mission. </w:t>
      </w:r>
    </w:p>
    <w:p w14:paraId="6A5D9A2F" w14:textId="77777777" w:rsidR="00D462AC" w:rsidRPr="00FE6A1A" w:rsidRDefault="00D462AC">
      <w:pPr>
        <w:spacing w:after="0" w:line="240" w:lineRule="auto"/>
        <w:rPr>
          <w:rFonts w:ascii="Calibri" w:hAnsi="Calibri" w:cs="Calibri"/>
        </w:rPr>
      </w:pPr>
    </w:p>
    <w:p w14:paraId="6E28EA5C" w14:textId="50AEF37B" w:rsidR="00D462AC" w:rsidRPr="00FE6A1A" w:rsidRDefault="00B57179" w:rsidP="00CF2409">
      <w:pPr>
        <w:spacing w:after="120" w:line="240" w:lineRule="auto"/>
        <w:rPr>
          <w:rFonts w:ascii="Calibri" w:hAnsi="Calibri" w:cs="Calibri"/>
          <w:b/>
          <w:bCs/>
        </w:rPr>
      </w:pPr>
      <w:r>
        <w:rPr>
          <w:rFonts w:ascii="Calibri" w:hAnsi="Calibri" w:cs="Calibri"/>
          <w:b/>
          <w:bCs/>
        </w:rPr>
        <w:t>Optimizing</w:t>
      </w:r>
      <w:r w:rsidR="00B415FF" w:rsidRPr="00FE6A1A">
        <w:rPr>
          <w:rFonts w:ascii="Calibri" w:hAnsi="Calibri" w:cs="Calibri"/>
          <w:b/>
          <w:bCs/>
        </w:rPr>
        <w:t xml:space="preserve"> Educational Content</w:t>
      </w:r>
    </w:p>
    <w:p w14:paraId="118A8370" w14:textId="5262B459" w:rsidR="00CA0DE1" w:rsidRDefault="00BD219D">
      <w:pPr>
        <w:spacing w:after="0" w:line="240" w:lineRule="auto"/>
        <w:rPr>
          <w:rFonts w:ascii="Calibri" w:hAnsi="Calibri" w:cs="Calibri"/>
        </w:rPr>
      </w:pPr>
      <w:r>
        <w:rPr>
          <w:rFonts w:ascii="Calibri" w:hAnsi="Calibri" w:cs="Calibri"/>
        </w:rPr>
        <w:t xml:space="preserve">CEPO </w:t>
      </w:r>
      <w:r w:rsidR="00B55475">
        <w:rPr>
          <w:rFonts w:ascii="Calibri" w:hAnsi="Calibri" w:cs="Calibri"/>
        </w:rPr>
        <w:t>routinely evaluate</w:t>
      </w:r>
      <w:r w:rsidR="00C77A41">
        <w:rPr>
          <w:rFonts w:ascii="Calibri" w:hAnsi="Calibri" w:cs="Calibri"/>
        </w:rPr>
        <w:t>s</w:t>
      </w:r>
      <w:r w:rsidR="00802043">
        <w:rPr>
          <w:rFonts w:ascii="Calibri" w:hAnsi="Calibri" w:cs="Calibri"/>
        </w:rPr>
        <w:t xml:space="preserve"> its CE program to ensure </w:t>
      </w:r>
      <w:r w:rsidR="00C47823">
        <w:rPr>
          <w:rFonts w:ascii="Calibri" w:hAnsi="Calibri" w:cs="Calibri"/>
        </w:rPr>
        <w:t xml:space="preserve">its </w:t>
      </w:r>
      <w:r w:rsidR="00802043">
        <w:rPr>
          <w:rFonts w:ascii="Calibri" w:hAnsi="Calibri" w:cs="Calibri"/>
        </w:rPr>
        <w:t xml:space="preserve">CE </w:t>
      </w:r>
      <w:r w:rsidR="00C47823">
        <w:rPr>
          <w:rFonts w:ascii="Calibri" w:hAnsi="Calibri" w:cs="Calibri"/>
        </w:rPr>
        <w:t xml:space="preserve">activity </w:t>
      </w:r>
      <w:r w:rsidR="00802043">
        <w:rPr>
          <w:rFonts w:ascii="Calibri" w:hAnsi="Calibri" w:cs="Calibri"/>
        </w:rPr>
        <w:t>planning process</w:t>
      </w:r>
      <w:r w:rsidR="008C3F4F">
        <w:rPr>
          <w:rFonts w:ascii="Calibri" w:hAnsi="Calibri" w:cs="Calibri"/>
        </w:rPr>
        <w:t>es</w:t>
      </w:r>
      <w:r w:rsidR="00802043">
        <w:rPr>
          <w:rFonts w:ascii="Calibri" w:hAnsi="Calibri" w:cs="Calibri"/>
        </w:rPr>
        <w:t xml:space="preserve"> </w:t>
      </w:r>
      <w:r w:rsidR="00DD55EF">
        <w:rPr>
          <w:rFonts w:ascii="Calibri" w:hAnsi="Calibri" w:cs="Calibri"/>
        </w:rPr>
        <w:t>and standards—</w:t>
      </w:r>
      <w:r w:rsidR="006F554D">
        <w:rPr>
          <w:rFonts w:ascii="Calibri" w:hAnsi="Calibri" w:cs="Calibri"/>
        </w:rPr>
        <w:t>as</w:t>
      </w:r>
      <w:r w:rsidR="00DD55EF">
        <w:rPr>
          <w:rFonts w:ascii="Calibri" w:hAnsi="Calibri" w:cs="Calibri"/>
        </w:rPr>
        <w:t xml:space="preserve"> outlined in </w:t>
      </w:r>
      <w:r w:rsidR="00424C7B">
        <w:rPr>
          <w:rFonts w:ascii="Calibri" w:hAnsi="Calibri" w:cs="Calibri"/>
        </w:rPr>
        <w:t xml:space="preserve">the CEPO </w:t>
      </w:r>
      <w:r w:rsidR="00424C7B">
        <w:rPr>
          <w:rFonts w:ascii="Calibri" w:hAnsi="Calibri" w:cs="Calibri"/>
        </w:rPr>
        <w:t>CE Activity Development Guidance Document</w:t>
      </w:r>
      <w:r w:rsidR="00424C7B">
        <w:rPr>
          <w:rFonts w:ascii="Calibri" w:hAnsi="Calibri" w:cs="Calibri"/>
        </w:rPr>
        <w:t>—</w:t>
      </w:r>
      <w:r w:rsidR="00852926">
        <w:rPr>
          <w:rFonts w:ascii="Calibri" w:hAnsi="Calibri" w:cs="Calibri"/>
        </w:rPr>
        <w:t xml:space="preserve">effectively support its mission. </w:t>
      </w:r>
      <w:r w:rsidR="0035011E" w:rsidRPr="0035011E">
        <w:rPr>
          <w:rFonts w:ascii="Calibri" w:hAnsi="Calibri" w:cs="Calibri"/>
        </w:rPr>
        <w:t>For instance, in response to the release of the current JAC 6 criterion, CEPO updated its standards to require that the professional background of at least one activity planner, faculty member, content reviewer, or author of referenced literature corresponds to each profession included in the target audience for the activity.</w:t>
      </w:r>
    </w:p>
    <w:p w14:paraId="19AC0F50" w14:textId="77777777" w:rsidR="00CA0DE1" w:rsidRDefault="00CA0DE1">
      <w:pPr>
        <w:spacing w:after="0" w:line="240" w:lineRule="auto"/>
        <w:rPr>
          <w:rFonts w:ascii="Calibri" w:hAnsi="Calibri" w:cs="Calibri"/>
        </w:rPr>
      </w:pPr>
    </w:p>
    <w:p w14:paraId="4AFA9145" w14:textId="16BFE28E" w:rsidR="00972A46" w:rsidRPr="00FE6A1A" w:rsidRDefault="006F1575">
      <w:pPr>
        <w:spacing w:after="0" w:line="240" w:lineRule="auto"/>
        <w:rPr>
          <w:rFonts w:ascii="Calibri" w:hAnsi="Calibri" w:cs="Calibri"/>
        </w:rPr>
      </w:pPr>
      <w:r>
        <w:rPr>
          <w:rFonts w:ascii="Calibri" w:hAnsi="Calibri" w:cs="Calibri"/>
        </w:rPr>
        <w:lastRenderedPageBreak/>
        <w:t>A</w:t>
      </w:r>
      <w:r w:rsidR="001C3E87">
        <w:rPr>
          <w:rFonts w:ascii="Calibri" w:hAnsi="Calibri" w:cs="Calibri"/>
        </w:rPr>
        <w:t xml:space="preserve"> more recent </w:t>
      </w:r>
      <w:r w:rsidR="00E82BB0" w:rsidRPr="00FE6A1A">
        <w:rPr>
          <w:rFonts w:ascii="Calibri" w:hAnsi="Calibri" w:cs="Calibri"/>
        </w:rPr>
        <w:t>e</w:t>
      </w:r>
      <w:r w:rsidR="005C46A3" w:rsidRPr="00FE6A1A">
        <w:rPr>
          <w:rFonts w:ascii="Calibri" w:hAnsi="Calibri" w:cs="Calibri"/>
        </w:rPr>
        <w:t>valuati</w:t>
      </w:r>
      <w:r w:rsidR="001C3E87">
        <w:rPr>
          <w:rFonts w:ascii="Calibri" w:hAnsi="Calibri" w:cs="Calibri"/>
        </w:rPr>
        <w:t xml:space="preserve">on </w:t>
      </w:r>
      <w:r>
        <w:rPr>
          <w:rFonts w:ascii="Calibri" w:hAnsi="Calibri" w:cs="Calibri"/>
        </w:rPr>
        <w:t>revealed</w:t>
      </w:r>
      <w:r w:rsidR="00E82BB0" w:rsidRPr="00FE6A1A">
        <w:rPr>
          <w:rFonts w:ascii="Calibri" w:hAnsi="Calibri" w:cs="Calibri"/>
        </w:rPr>
        <w:t xml:space="preserve"> the need to </w:t>
      </w:r>
      <w:r w:rsidR="00EA519D" w:rsidRPr="00FE6A1A">
        <w:rPr>
          <w:rFonts w:ascii="Calibri" w:hAnsi="Calibri" w:cs="Calibri"/>
        </w:rPr>
        <w:t xml:space="preserve">revise </w:t>
      </w:r>
      <w:r w:rsidR="002F7EC3" w:rsidRPr="00FE6A1A">
        <w:rPr>
          <w:rFonts w:ascii="Calibri" w:hAnsi="Calibri" w:cs="Calibri"/>
        </w:rPr>
        <w:t>CEPO’</w:t>
      </w:r>
      <w:r w:rsidR="0054566E" w:rsidRPr="00FE6A1A">
        <w:rPr>
          <w:rFonts w:ascii="Calibri" w:hAnsi="Calibri" w:cs="Calibri"/>
        </w:rPr>
        <w:t>s</w:t>
      </w:r>
      <w:r w:rsidR="002F7EC3" w:rsidRPr="00FE6A1A">
        <w:rPr>
          <w:rFonts w:ascii="Calibri" w:hAnsi="Calibri" w:cs="Calibri"/>
        </w:rPr>
        <w:t xml:space="preserve"> CE activity application—the </w:t>
      </w:r>
      <w:r w:rsidR="00E1173D" w:rsidRPr="00FE6A1A">
        <w:rPr>
          <w:rFonts w:ascii="Calibri" w:hAnsi="Calibri" w:cs="Calibri"/>
        </w:rPr>
        <w:t xml:space="preserve">form through which CE activity planners document </w:t>
      </w:r>
      <w:r w:rsidR="00280444" w:rsidRPr="00FE6A1A">
        <w:rPr>
          <w:rFonts w:ascii="Calibri" w:hAnsi="Calibri" w:cs="Calibri"/>
        </w:rPr>
        <w:t xml:space="preserve">information about </w:t>
      </w:r>
      <w:r w:rsidR="00AE0C23" w:rsidRPr="00FE6A1A">
        <w:rPr>
          <w:rFonts w:ascii="Calibri" w:hAnsi="Calibri" w:cs="Calibri"/>
        </w:rPr>
        <w:t>educational</w:t>
      </w:r>
      <w:r w:rsidR="00675904" w:rsidRPr="00FE6A1A">
        <w:rPr>
          <w:rFonts w:ascii="Calibri" w:hAnsi="Calibri" w:cs="Calibri"/>
        </w:rPr>
        <w:t xml:space="preserve"> </w:t>
      </w:r>
      <w:r w:rsidR="00AF3206" w:rsidRPr="00FE6A1A">
        <w:rPr>
          <w:rFonts w:ascii="Calibri" w:hAnsi="Calibri" w:cs="Calibri"/>
        </w:rPr>
        <w:t>opportunities</w:t>
      </w:r>
      <w:r w:rsidR="0054566E" w:rsidRPr="00FE6A1A">
        <w:rPr>
          <w:rFonts w:ascii="Calibri" w:hAnsi="Calibri" w:cs="Calibri"/>
        </w:rPr>
        <w:t xml:space="preserve">—to </w:t>
      </w:r>
      <w:r w:rsidR="00BF61A1">
        <w:rPr>
          <w:rFonts w:ascii="Calibri" w:hAnsi="Calibri" w:cs="Calibri"/>
        </w:rPr>
        <w:t xml:space="preserve">better </w:t>
      </w:r>
      <w:r w:rsidR="00B131F1">
        <w:rPr>
          <w:rFonts w:ascii="Calibri" w:hAnsi="Calibri" w:cs="Calibri"/>
        </w:rPr>
        <w:t xml:space="preserve">assist </w:t>
      </w:r>
      <w:r w:rsidR="00634D01" w:rsidRPr="00FE6A1A">
        <w:rPr>
          <w:rFonts w:ascii="Calibri" w:hAnsi="Calibri" w:cs="Calibri"/>
        </w:rPr>
        <w:t xml:space="preserve">planners </w:t>
      </w:r>
      <w:r w:rsidR="00B352EF">
        <w:rPr>
          <w:rFonts w:ascii="Calibri" w:hAnsi="Calibri" w:cs="Calibri"/>
        </w:rPr>
        <w:t xml:space="preserve">in </w:t>
      </w:r>
      <w:r w:rsidR="00B02792">
        <w:rPr>
          <w:rFonts w:ascii="Calibri" w:hAnsi="Calibri" w:cs="Calibri"/>
        </w:rPr>
        <w:t>articulating</w:t>
      </w:r>
      <w:r w:rsidR="00BF61A1">
        <w:rPr>
          <w:rFonts w:ascii="Calibri" w:hAnsi="Calibri" w:cs="Calibri"/>
        </w:rPr>
        <w:t xml:space="preserve"> </w:t>
      </w:r>
      <w:r w:rsidR="00437C50" w:rsidRPr="00FE6A1A">
        <w:rPr>
          <w:rFonts w:ascii="Calibri" w:hAnsi="Calibri" w:cs="Calibri"/>
        </w:rPr>
        <w:t xml:space="preserve">the </w:t>
      </w:r>
      <w:r w:rsidR="00F76E3F" w:rsidRPr="00FE6A1A">
        <w:rPr>
          <w:rFonts w:ascii="Calibri" w:hAnsi="Calibri" w:cs="Calibri"/>
        </w:rPr>
        <w:t xml:space="preserve">practice gaps, </w:t>
      </w:r>
      <w:r w:rsidR="00FE6EEB" w:rsidRPr="00FE6A1A">
        <w:rPr>
          <w:rFonts w:ascii="Calibri" w:hAnsi="Calibri" w:cs="Calibri"/>
        </w:rPr>
        <w:t xml:space="preserve">educational needs, and desired results </w:t>
      </w:r>
      <w:r w:rsidR="00990C5D" w:rsidRPr="00FE6A1A">
        <w:rPr>
          <w:rFonts w:ascii="Calibri" w:hAnsi="Calibri" w:cs="Calibri"/>
        </w:rPr>
        <w:t xml:space="preserve">that </w:t>
      </w:r>
      <w:r w:rsidR="00BF307D" w:rsidRPr="00FE6A1A">
        <w:rPr>
          <w:rFonts w:ascii="Calibri" w:hAnsi="Calibri" w:cs="Calibri"/>
        </w:rPr>
        <w:t>underline</w:t>
      </w:r>
      <w:r w:rsidR="00520B28" w:rsidRPr="00FE6A1A">
        <w:rPr>
          <w:rFonts w:ascii="Calibri" w:hAnsi="Calibri" w:cs="Calibri"/>
        </w:rPr>
        <w:t xml:space="preserve"> the </w:t>
      </w:r>
      <w:r w:rsidR="009F7127" w:rsidRPr="00FE6A1A">
        <w:rPr>
          <w:rFonts w:ascii="Calibri" w:hAnsi="Calibri" w:cs="Calibri"/>
        </w:rPr>
        <w:t xml:space="preserve">need for the activity. </w:t>
      </w:r>
      <w:r w:rsidR="007479F0" w:rsidRPr="00FE6A1A">
        <w:rPr>
          <w:rFonts w:ascii="Calibri" w:hAnsi="Calibri" w:cs="Calibri"/>
        </w:rPr>
        <w:t xml:space="preserve">As such, </w:t>
      </w:r>
      <w:r w:rsidR="008A16E5" w:rsidRPr="00FE6A1A">
        <w:rPr>
          <w:rFonts w:ascii="Calibri" w:hAnsi="Calibri" w:cs="Calibri"/>
        </w:rPr>
        <w:t xml:space="preserve">we </w:t>
      </w:r>
      <w:r w:rsidR="009E5E9D" w:rsidRPr="00FE6A1A">
        <w:rPr>
          <w:rFonts w:ascii="Calibri" w:hAnsi="Calibri" w:cs="Calibri"/>
        </w:rPr>
        <w:t>aligned</w:t>
      </w:r>
      <w:r w:rsidR="008A16E5" w:rsidRPr="00FE6A1A">
        <w:rPr>
          <w:rFonts w:ascii="Calibri" w:hAnsi="Calibri" w:cs="Calibri"/>
        </w:rPr>
        <w:t xml:space="preserve"> the </w:t>
      </w:r>
      <w:r w:rsidR="00B905E5" w:rsidRPr="00FE6A1A">
        <w:rPr>
          <w:rFonts w:ascii="Calibri" w:hAnsi="Calibri" w:cs="Calibri"/>
        </w:rPr>
        <w:t>prom</w:t>
      </w:r>
      <w:r w:rsidR="00AE5B71" w:rsidRPr="00FE6A1A">
        <w:rPr>
          <w:rFonts w:ascii="Calibri" w:hAnsi="Calibri" w:cs="Calibri"/>
        </w:rPr>
        <w:t>p</w:t>
      </w:r>
      <w:r w:rsidR="00B905E5" w:rsidRPr="00FE6A1A">
        <w:rPr>
          <w:rFonts w:ascii="Calibri" w:hAnsi="Calibri" w:cs="Calibri"/>
        </w:rPr>
        <w:t xml:space="preserve">ts on the </w:t>
      </w:r>
      <w:r w:rsidR="008A16E5" w:rsidRPr="00FE6A1A">
        <w:rPr>
          <w:rFonts w:ascii="Calibri" w:hAnsi="Calibri" w:cs="Calibri"/>
        </w:rPr>
        <w:t>application</w:t>
      </w:r>
      <w:r w:rsidR="00B905E5" w:rsidRPr="00FE6A1A">
        <w:rPr>
          <w:rFonts w:ascii="Calibri" w:hAnsi="Calibri" w:cs="Calibri"/>
        </w:rPr>
        <w:t xml:space="preserve"> form</w:t>
      </w:r>
      <w:r w:rsidR="006C53AE" w:rsidRPr="00FE6A1A">
        <w:rPr>
          <w:rFonts w:ascii="Calibri" w:hAnsi="Calibri" w:cs="Calibri"/>
        </w:rPr>
        <w:t xml:space="preserve"> with the </w:t>
      </w:r>
      <w:r w:rsidR="00127232" w:rsidRPr="00FE6A1A">
        <w:rPr>
          <w:rFonts w:ascii="Calibri" w:hAnsi="Calibri" w:cs="Calibri"/>
        </w:rPr>
        <w:t xml:space="preserve">information requested </w:t>
      </w:r>
      <w:r w:rsidR="004F1369" w:rsidRPr="00FE6A1A">
        <w:rPr>
          <w:rFonts w:ascii="Calibri" w:hAnsi="Calibri" w:cs="Calibri"/>
        </w:rPr>
        <w:t>for</w:t>
      </w:r>
      <w:r w:rsidR="002E6523" w:rsidRPr="00FE6A1A">
        <w:rPr>
          <w:rFonts w:ascii="Calibri" w:hAnsi="Calibri" w:cs="Calibri"/>
        </w:rPr>
        <w:t xml:space="preserve"> </w:t>
      </w:r>
      <w:r w:rsidR="00214167">
        <w:rPr>
          <w:rFonts w:ascii="Calibri" w:hAnsi="Calibri" w:cs="Calibri"/>
        </w:rPr>
        <w:t xml:space="preserve">the Joint Accreditation </w:t>
      </w:r>
      <w:r w:rsidR="002E6523" w:rsidRPr="00FE6A1A">
        <w:rPr>
          <w:rFonts w:ascii="Calibri" w:hAnsi="Calibri" w:cs="Calibri"/>
        </w:rPr>
        <w:t>structured abstract</w:t>
      </w:r>
      <w:r w:rsidR="005A2F9D" w:rsidRPr="00FE6A1A">
        <w:rPr>
          <w:rFonts w:ascii="Calibri" w:hAnsi="Calibri" w:cs="Calibri"/>
        </w:rPr>
        <w:t xml:space="preserve"> to </w:t>
      </w:r>
      <w:r w:rsidR="00632A52">
        <w:rPr>
          <w:rFonts w:ascii="Calibri" w:hAnsi="Calibri" w:cs="Calibri"/>
        </w:rPr>
        <w:t xml:space="preserve">better </w:t>
      </w:r>
      <w:r w:rsidR="00355907">
        <w:rPr>
          <w:rFonts w:ascii="Calibri" w:hAnsi="Calibri" w:cs="Calibri"/>
        </w:rPr>
        <w:t>en</w:t>
      </w:r>
      <w:r w:rsidR="00496686">
        <w:rPr>
          <w:rFonts w:ascii="Calibri" w:hAnsi="Calibri" w:cs="Calibri"/>
        </w:rPr>
        <w:t>sure</w:t>
      </w:r>
      <w:r w:rsidR="00355907">
        <w:rPr>
          <w:rFonts w:ascii="Calibri" w:hAnsi="Calibri" w:cs="Calibri"/>
        </w:rPr>
        <w:t xml:space="preserve"> and </w:t>
      </w:r>
      <w:r w:rsidR="00D23AB6">
        <w:rPr>
          <w:rFonts w:ascii="Calibri" w:hAnsi="Calibri" w:cs="Calibri"/>
        </w:rPr>
        <w:t xml:space="preserve">document the </w:t>
      </w:r>
      <w:r w:rsidR="00CF2409" w:rsidRPr="00FE6A1A">
        <w:rPr>
          <w:rFonts w:ascii="Calibri" w:hAnsi="Calibri" w:cs="Calibri"/>
        </w:rPr>
        <w:t>relevan</w:t>
      </w:r>
      <w:r w:rsidR="00C77028">
        <w:rPr>
          <w:rFonts w:ascii="Calibri" w:hAnsi="Calibri" w:cs="Calibri"/>
        </w:rPr>
        <w:t>ce</w:t>
      </w:r>
      <w:r w:rsidR="008F560E">
        <w:rPr>
          <w:rFonts w:ascii="Calibri" w:hAnsi="Calibri" w:cs="Calibri"/>
        </w:rPr>
        <w:t xml:space="preserve"> and</w:t>
      </w:r>
      <w:r w:rsidR="00214809">
        <w:rPr>
          <w:rFonts w:ascii="Calibri" w:hAnsi="Calibri" w:cs="Calibri"/>
        </w:rPr>
        <w:t xml:space="preserve"> </w:t>
      </w:r>
      <w:r w:rsidR="00CF2409" w:rsidRPr="00FE6A1A">
        <w:rPr>
          <w:rFonts w:ascii="Calibri" w:hAnsi="Calibri" w:cs="Calibri"/>
        </w:rPr>
        <w:t>useful</w:t>
      </w:r>
      <w:r w:rsidR="00407E17">
        <w:rPr>
          <w:rFonts w:ascii="Calibri" w:hAnsi="Calibri" w:cs="Calibri"/>
        </w:rPr>
        <w:t>ness of</w:t>
      </w:r>
      <w:r w:rsidR="00CF2409" w:rsidRPr="00FE6A1A">
        <w:rPr>
          <w:rFonts w:ascii="Calibri" w:hAnsi="Calibri" w:cs="Calibri"/>
        </w:rPr>
        <w:t xml:space="preserve"> CE activities</w:t>
      </w:r>
      <w:r w:rsidR="008F560E">
        <w:rPr>
          <w:rFonts w:ascii="Calibri" w:hAnsi="Calibri" w:cs="Calibri"/>
        </w:rPr>
        <w:t xml:space="preserve"> designed to meet </w:t>
      </w:r>
      <w:r>
        <w:rPr>
          <w:rFonts w:ascii="Calibri" w:hAnsi="Calibri" w:cs="Calibri"/>
        </w:rPr>
        <w:t>CEPO’s</w:t>
      </w:r>
      <w:r w:rsidR="008F560E">
        <w:rPr>
          <w:rFonts w:ascii="Calibri" w:hAnsi="Calibri" w:cs="Calibri"/>
        </w:rPr>
        <w:t xml:space="preserve"> mission.</w:t>
      </w:r>
    </w:p>
    <w:p w14:paraId="17D9D1C6" w14:textId="3E5FA743" w:rsidR="00C01B4F" w:rsidRPr="00FE6A1A" w:rsidRDefault="00C01B4F">
      <w:pPr>
        <w:spacing w:after="0" w:line="240" w:lineRule="auto"/>
        <w:rPr>
          <w:rFonts w:ascii="Calibri" w:hAnsi="Calibri" w:cs="Calibri"/>
        </w:rPr>
      </w:pPr>
    </w:p>
    <w:p w14:paraId="062945D7" w14:textId="1BE33E8A" w:rsidR="00C01B4F" w:rsidRPr="00FE6A1A" w:rsidRDefault="001F1594" w:rsidP="008A6B3B">
      <w:pPr>
        <w:spacing w:after="120" w:line="240" w:lineRule="auto"/>
        <w:rPr>
          <w:rFonts w:ascii="Calibri" w:hAnsi="Calibri" w:cs="Calibri"/>
          <w:b/>
          <w:bCs/>
        </w:rPr>
      </w:pPr>
      <w:r w:rsidRPr="00FE6A1A">
        <w:rPr>
          <w:rFonts w:ascii="Calibri" w:hAnsi="Calibri" w:cs="Calibri"/>
          <w:b/>
          <w:bCs/>
        </w:rPr>
        <w:t xml:space="preserve">Supporting Access to </w:t>
      </w:r>
      <w:r w:rsidR="00102E21" w:rsidRPr="00FE6A1A">
        <w:rPr>
          <w:rFonts w:ascii="Calibri" w:hAnsi="Calibri" w:cs="Calibri"/>
          <w:b/>
          <w:bCs/>
        </w:rPr>
        <w:t>Continuing Education</w:t>
      </w:r>
    </w:p>
    <w:p w14:paraId="749B6B89" w14:textId="443364D4" w:rsidR="00CF2409" w:rsidRPr="00FE6A1A" w:rsidRDefault="009E67B1" w:rsidP="00AB70CC">
      <w:pPr>
        <w:spacing w:after="120" w:line="240" w:lineRule="auto"/>
        <w:rPr>
          <w:rFonts w:ascii="Calibri" w:hAnsi="Calibri" w:cs="Calibri"/>
        </w:rPr>
      </w:pPr>
      <w:r>
        <w:rPr>
          <w:rFonts w:ascii="Calibri" w:hAnsi="Calibri" w:cs="Calibri"/>
        </w:rPr>
        <w:t>In 2019, a</w:t>
      </w:r>
      <w:r w:rsidR="00B24E14">
        <w:rPr>
          <w:rFonts w:ascii="Calibri" w:hAnsi="Calibri" w:cs="Calibri"/>
        </w:rPr>
        <w:t>fter analyzing</w:t>
      </w:r>
      <w:r w:rsidR="002B3CBA">
        <w:rPr>
          <w:rFonts w:ascii="Calibri" w:hAnsi="Calibri" w:cs="Calibri"/>
        </w:rPr>
        <w:t xml:space="preserve"> the program’s capacity to </w:t>
      </w:r>
      <w:r w:rsidR="007F2F15">
        <w:rPr>
          <w:rFonts w:ascii="Calibri" w:hAnsi="Calibri" w:cs="Calibri"/>
        </w:rPr>
        <w:t xml:space="preserve">accredit and disseminate CE activities </w:t>
      </w:r>
      <w:r w:rsidR="004106F6">
        <w:rPr>
          <w:rFonts w:ascii="Calibri" w:hAnsi="Calibri" w:cs="Calibri"/>
        </w:rPr>
        <w:t xml:space="preserve">for healthcare teams across MHS, </w:t>
      </w:r>
      <w:r w:rsidR="00B24E14">
        <w:rPr>
          <w:rFonts w:ascii="Calibri" w:hAnsi="Calibri" w:cs="Calibri"/>
        </w:rPr>
        <w:t xml:space="preserve">CEPO </w:t>
      </w:r>
      <w:r w:rsidR="00012547">
        <w:rPr>
          <w:rFonts w:ascii="Calibri" w:hAnsi="Calibri" w:cs="Calibri"/>
        </w:rPr>
        <w:t xml:space="preserve">adopted an integrated </w:t>
      </w:r>
      <w:r w:rsidR="002F72E4">
        <w:rPr>
          <w:rFonts w:ascii="Calibri" w:hAnsi="Calibri" w:cs="Calibri"/>
        </w:rPr>
        <w:t>CE Management System</w:t>
      </w:r>
      <w:r w:rsidR="00012547">
        <w:rPr>
          <w:rFonts w:ascii="Calibri" w:hAnsi="Calibri" w:cs="Calibri"/>
        </w:rPr>
        <w:t xml:space="preserve"> for </w:t>
      </w:r>
      <w:r w:rsidR="008C7397">
        <w:rPr>
          <w:rFonts w:ascii="Calibri" w:hAnsi="Calibri" w:cs="Calibri"/>
        </w:rPr>
        <w:t xml:space="preserve">reviewing, distributing, awarding, </w:t>
      </w:r>
      <w:r w:rsidR="00A71ECD">
        <w:rPr>
          <w:rFonts w:ascii="Calibri" w:hAnsi="Calibri" w:cs="Calibri"/>
        </w:rPr>
        <w:t>and tracking continuing educatio</w:t>
      </w:r>
      <w:r>
        <w:rPr>
          <w:rFonts w:ascii="Calibri" w:hAnsi="Calibri" w:cs="Calibri"/>
        </w:rPr>
        <w:t>n</w:t>
      </w:r>
      <w:r w:rsidR="008F20D3">
        <w:rPr>
          <w:rFonts w:ascii="Calibri" w:hAnsi="Calibri" w:cs="Calibri"/>
        </w:rPr>
        <w:t xml:space="preserve">. </w:t>
      </w:r>
      <w:r w:rsidR="00B24E14">
        <w:rPr>
          <w:rFonts w:ascii="Calibri" w:hAnsi="Calibri" w:cs="Calibri"/>
        </w:rPr>
        <w:t xml:space="preserve">Since then, </w:t>
      </w:r>
      <w:r w:rsidR="004D2163">
        <w:rPr>
          <w:rFonts w:ascii="Calibri" w:hAnsi="Calibri" w:cs="Calibri"/>
        </w:rPr>
        <w:t>analyzing the</w:t>
      </w:r>
      <w:r w:rsidR="0024372B">
        <w:rPr>
          <w:rFonts w:ascii="Calibri" w:hAnsi="Calibri" w:cs="Calibri"/>
        </w:rPr>
        <w:t xml:space="preserve"> program’s</w:t>
      </w:r>
      <w:r w:rsidR="00FB2F19" w:rsidRPr="00FE6A1A">
        <w:rPr>
          <w:rFonts w:ascii="Calibri" w:hAnsi="Calibri" w:cs="Calibri"/>
        </w:rPr>
        <w:t xml:space="preserve"> implementation </w:t>
      </w:r>
      <w:r w:rsidR="004D2163">
        <w:rPr>
          <w:rFonts w:ascii="Calibri" w:hAnsi="Calibri" w:cs="Calibri"/>
        </w:rPr>
        <w:t xml:space="preserve">of </w:t>
      </w:r>
      <w:r w:rsidR="00231730">
        <w:rPr>
          <w:rFonts w:ascii="Calibri" w:hAnsi="Calibri" w:cs="Calibri"/>
        </w:rPr>
        <w:t xml:space="preserve">CE activities </w:t>
      </w:r>
      <w:r w:rsidR="00FB2F19" w:rsidRPr="00FE6A1A">
        <w:rPr>
          <w:rFonts w:ascii="Calibri" w:hAnsi="Calibri" w:cs="Calibri"/>
        </w:rPr>
        <w:t xml:space="preserve">revealed several opportunities to </w:t>
      </w:r>
      <w:r w:rsidR="0016086A" w:rsidRPr="00FE6A1A">
        <w:rPr>
          <w:rFonts w:ascii="Calibri" w:hAnsi="Calibri" w:cs="Calibri"/>
        </w:rPr>
        <w:t xml:space="preserve">promote CE opportunities to </w:t>
      </w:r>
      <w:r w:rsidR="0025663D" w:rsidRPr="00FE6A1A">
        <w:rPr>
          <w:rFonts w:ascii="Calibri" w:hAnsi="Calibri" w:cs="Calibri"/>
        </w:rPr>
        <w:t xml:space="preserve">a </w:t>
      </w:r>
      <w:r w:rsidR="004079F0">
        <w:rPr>
          <w:rFonts w:ascii="Calibri" w:hAnsi="Calibri" w:cs="Calibri"/>
        </w:rPr>
        <w:t>broa</w:t>
      </w:r>
      <w:r w:rsidR="0016086A" w:rsidRPr="00FE6A1A">
        <w:rPr>
          <w:rFonts w:ascii="Calibri" w:hAnsi="Calibri" w:cs="Calibri"/>
        </w:rPr>
        <w:t xml:space="preserve">der audience, </w:t>
      </w:r>
      <w:r w:rsidR="00615EAB" w:rsidRPr="00FE6A1A">
        <w:rPr>
          <w:rFonts w:ascii="Calibri" w:hAnsi="Calibri" w:cs="Calibri"/>
        </w:rPr>
        <w:t xml:space="preserve">elevate the program’s user experience, and </w:t>
      </w:r>
      <w:r w:rsidR="0025663D" w:rsidRPr="00FE6A1A">
        <w:rPr>
          <w:rFonts w:ascii="Calibri" w:hAnsi="Calibri" w:cs="Calibri"/>
        </w:rPr>
        <w:t>increase knowledge-sharing a</w:t>
      </w:r>
      <w:r w:rsidR="00615EAB" w:rsidRPr="00FE6A1A">
        <w:rPr>
          <w:rFonts w:ascii="Calibri" w:hAnsi="Calibri" w:cs="Calibri"/>
        </w:rPr>
        <w:t>round</w:t>
      </w:r>
      <w:r w:rsidR="0025663D" w:rsidRPr="00FE6A1A">
        <w:rPr>
          <w:rFonts w:ascii="Calibri" w:hAnsi="Calibri" w:cs="Calibri"/>
        </w:rPr>
        <w:t xml:space="preserve"> best practices among </w:t>
      </w:r>
      <w:r w:rsidR="00393D8B" w:rsidRPr="00FE6A1A">
        <w:rPr>
          <w:rFonts w:ascii="Calibri" w:hAnsi="Calibri" w:cs="Calibri"/>
        </w:rPr>
        <w:t>educators</w:t>
      </w:r>
      <w:r w:rsidR="00C855D5" w:rsidRPr="00FE6A1A">
        <w:rPr>
          <w:rFonts w:ascii="Calibri" w:hAnsi="Calibri" w:cs="Calibri"/>
        </w:rPr>
        <w:t xml:space="preserve"> and </w:t>
      </w:r>
      <w:r w:rsidR="0025663D" w:rsidRPr="00FE6A1A">
        <w:rPr>
          <w:rFonts w:ascii="Calibri" w:hAnsi="Calibri" w:cs="Calibri"/>
        </w:rPr>
        <w:t>stakeholders</w:t>
      </w:r>
      <w:r w:rsidR="00667FAA" w:rsidRPr="00FE6A1A">
        <w:rPr>
          <w:rFonts w:ascii="Calibri" w:hAnsi="Calibri" w:cs="Calibri"/>
        </w:rPr>
        <w:t xml:space="preserve">. </w:t>
      </w:r>
      <w:r w:rsidR="00DB6A49" w:rsidRPr="00FE6A1A">
        <w:rPr>
          <w:rFonts w:ascii="Calibri" w:hAnsi="Calibri" w:cs="Calibri"/>
        </w:rPr>
        <w:t>C</w:t>
      </w:r>
      <w:r w:rsidR="005B3FAF" w:rsidRPr="00FE6A1A">
        <w:rPr>
          <w:rFonts w:ascii="Calibri" w:hAnsi="Calibri" w:cs="Calibri"/>
        </w:rPr>
        <w:t>hanges implemented</w:t>
      </w:r>
      <w:r w:rsidR="005645E4">
        <w:rPr>
          <w:rFonts w:ascii="Calibri" w:hAnsi="Calibri" w:cs="Calibri"/>
        </w:rPr>
        <w:t xml:space="preserve"> </w:t>
      </w:r>
      <w:r w:rsidR="00A12AFF">
        <w:rPr>
          <w:rFonts w:ascii="Calibri" w:hAnsi="Calibri" w:cs="Calibri"/>
        </w:rPr>
        <w:t>to support the mission</w:t>
      </w:r>
      <w:r w:rsidR="005B3FAF" w:rsidRPr="00FE6A1A">
        <w:rPr>
          <w:rFonts w:ascii="Calibri" w:hAnsi="Calibri" w:cs="Calibri"/>
        </w:rPr>
        <w:t xml:space="preserve"> inc</w:t>
      </w:r>
      <w:r w:rsidR="00DB6A49" w:rsidRPr="00FE6A1A">
        <w:rPr>
          <w:rFonts w:ascii="Calibri" w:hAnsi="Calibri" w:cs="Calibri"/>
        </w:rPr>
        <w:t>lude:</w:t>
      </w:r>
    </w:p>
    <w:p w14:paraId="3AAC997E" w14:textId="713C2298" w:rsidR="004D4B75" w:rsidRPr="00FE6A1A" w:rsidRDefault="00270E2A" w:rsidP="00AB70CC">
      <w:pPr>
        <w:pStyle w:val="ListParagraph"/>
        <w:numPr>
          <w:ilvl w:val="0"/>
          <w:numId w:val="28"/>
        </w:numPr>
        <w:spacing w:after="120" w:line="240" w:lineRule="auto"/>
        <w:contextualSpacing w:val="0"/>
        <w:rPr>
          <w:rFonts w:ascii="Calibri" w:hAnsi="Calibri" w:cs="Calibri"/>
        </w:rPr>
      </w:pPr>
      <w:r w:rsidRPr="00FE6A1A">
        <w:rPr>
          <w:rFonts w:ascii="Calibri" w:hAnsi="Calibri" w:cs="Calibri"/>
        </w:rPr>
        <w:t>Red</w:t>
      </w:r>
      <w:r w:rsidR="00EE2AE8" w:rsidRPr="00FE6A1A">
        <w:rPr>
          <w:rFonts w:ascii="Calibri" w:hAnsi="Calibri" w:cs="Calibri"/>
        </w:rPr>
        <w:t>esign</w:t>
      </w:r>
      <w:r w:rsidR="00DB6A49" w:rsidRPr="00FE6A1A">
        <w:rPr>
          <w:rFonts w:ascii="Calibri" w:hAnsi="Calibri" w:cs="Calibri"/>
        </w:rPr>
        <w:t>ing</w:t>
      </w:r>
      <w:r w:rsidR="00EE2AE8" w:rsidRPr="00FE6A1A">
        <w:rPr>
          <w:rFonts w:ascii="Calibri" w:hAnsi="Calibri" w:cs="Calibri"/>
        </w:rPr>
        <w:t xml:space="preserve"> the </w:t>
      </w:r>
      <w:r w:rsidR="0064688B" w:rsidRPr="00FE6A1A">
        <w:rPr>
          <w:rFonts w:ascii="Calibri" w:hAnsi="Calibri" w:cs="Calibri"/>
        </w:rPr>
        <w:t xml:space="preserve">CE </w:t>
      </w:r>
      <w:r w:rsidR="00EE2AE8" w:rsidRPr="00FE6A1A">
        <w:rPr>
          <w:rFonts w:ascii="Calibri" w:hAnsi="Calibri" w:cs="Calibri"/>
        </w:rPr>
        <w:t>program</w:t>
      </w:r>
      <w:r w:rsidR="004553D9" w:rsidRPr="00FE6A1A">
        <w:rPr>
          <w:rFonts w:ascii="Calibri" w:hAnsi="Calibri" w:cs="Calibri"/>
        </w:rPr>
        <w:t>’</w:t>
      </w:r>
      <w:r w:rsidR="00EE2AE8" w:rsidRPr="00FE6A1A">
        <w:rPr>
          <w:rFonts w:ascii="Calibri" w:hAnsi="Calibri" w:cs="Calibri"/>
        </w:rPr>
        <w:t>s marketing materials</w:t>
      </w:r>
      <w:r w:rsidR="00C7277B" w:rsidRPr="00FE6A1A">
        <w:rPr>
          <w:rFonts w:ascii="Calibri" w:hAnsi="Calibri" w:cs="Calibri"/>
        </w:rPr>
        <w:t xml:space="preserve">, </w:t>
      </w:r>
      <w:r w:rsidR="008A2A48" w:rsidRPr="00FE6A1A">
        <w:rPr>
          <w:rFonts w:ascii="Calibri" w:hAnsi="Calibri" w:cs="Calibri"/>
        </w:rPr>
        <w:t>expand</w:t>
      </w:r>
      <w:r w:rsidR="00DB6A49" w:rsidRPr="00FE6A1A">
        <w:rPr>
          <w:rFonts w:ascii="Calibri" w:hAnsi="Calibri" w:cs="Calibri"/>
        </w:rPr>
        <w:t>ing</w:t>
      </w:r>
      <w:r w:rsidRPr="00FE6A1A">
        <w:rPr>
          <w:rFonts w:ascii="Calibri" w:hAnsi="Calibri" w:cs="Calibri"/>
        </w:rPr>
        <w:t xml:space="preserve"> </w:t>
      </w:r>
      <w:r w:rsidR="00C7277B" w:rsidRPr="00FE6A1A">
        <w:rPr>
          <w:rFonts w:ascii="Calibri" w:hAnsi="Calibri" w:cs="Calibri"/>
        </w:rPr>
        <w:t>distribution channels</w:t>
      </w:r>
      <w:r w:rsidR="009E14A1" w:rsidRPr="00FE6A1A">
        <w:rPr>
          <w:rFonts w:ascii="Calibri" w:hAnsi="Calibri" w:cs="Calibri"/>
        </w:rPr>
        <w:t>,</w:t>
      </w:r>
      <w:r w:rsidR="00C7277B" w:rsidRPr="00FE6A1A">
        <w:rPr>
          <w:rFonts w:ascii="Calibri" w:hAnsi="Calibri" w:cs="Calibri"/>
        </w:rPr>
        <w:t xml:space="preserve"> and </w:t>
      </w:r>
      <w:r w:rsidR="00D1219C" w:rsidRPr="00FE6A1A">
        <w:rPr>
          <w:rFonts w:ascii="Calibri" w:hAnsi="Calibri" w:cs="Calibri"/>
        </w:rPr>
        <w:t>increas</w:t>
      </w:r>
      <w:r w:rsidR="00DB6A49" w:rsidRPr="00FE6A1A">
        <w:rPr>
          <w:rFonts w:ascii="Calibri" w:hAnsi="Calibri" w:cs="Calibri"/>
        </w:rPr>
        <w:t>ing</w:t>
      </w:r>
      <w:r w:rsidR="00D1219C" w:rsidRPr="00FE6A1A">
        <w:rPr>
          <w:rFonts w:ascii="Calibri" w:hAnsi="Calibri" w:cs="Calibri"/>
        </w:rPr>
        <w:t xml:space="preserve"> </w:t>
      </w:r>
      <w:r w:rsidR="00000AF7" w:rsidRPr="00FE6A1A">
        <w:rPr>
          <w:rFonts w:ascii="Calibri" w:hAnsi="Calibri" w:cs="Calibri"/>
        </w:rPr>
        <w:t xml:space="preserve">outreach </w:t>
      </w:r>
      <w:r w:rsidR="00D1219C" w:rsidRPr="00FE6A1A">
        <w:rPr>
          <w:rFonts w:ascii="Calibri" w:hAnsi="Calibri" w:cs="Calibri"/>
        </w:rPr>
        <w:t xml:space="preserve">to </w:t>
      </w:r>
      <w:r w:rsidR="004553D9" w:rsidRPr="00FE6A1A">
        <w:rPr>
          <w:rFonts w:ascii="Calibri" w:hAnsi="Calibri" w:cs="Calibri"/>
        </w:rPr>
        <w:t>MTFs across the enterprise</w:t>
      </w:r>
      <w:r w:rsidRPr="00FE6A1A">
        <w:rPr>
          <w:rFonts w:ascii="Calibri" w:hAnsi="Calibri" w:cs="Calibri"/>
        </w:rPr>
        <w:t xml:space="preserve"> </w:t>
      </w:r>
    </w:p>
    <w:p w14:paraId="332169FD" w14:textId="0230EFF8" w:rsidR="002C01A7" w:rsidRPr="00FE6A1A" w:rsidRDefault="002C01A7" w:rsidP="00AB70CC">
      <w:pPr>
        <w:pStyle w:val="ListParagraph"/>
        <w:numPr>
          <w:ilvl w:val="0"/>
          <w:numId w:val="28"/>
        </w:numPr>
        <w:spacing w:after="120" w:line="240" w:lineRule="auto"/>
        <w:contextualSpacing w:val="0"/>
        <w:rPr>
          <w:rFonts w:ascii="Calibri" w:hAnsi="Calibri" w:cs="Calibri"/>
        </w:rPr>
      </w:pPr>
      <w:r w:rsidRPr="00FE6A1A">
        <w:rPr>
          <w:rFonts w:ascii="Calibri" w:hAnsi="Calibri" w:cs="Calibri"/>
        </w:rPr>
        <w:t>Poll</w:t>
      </w:r>
      <w:r w:rsidR="00DB6A49" w:rsidRPr="00FE6A1A">
        <w:rPr>
          <w:rFonts w:ascii="Calibri" w:hAnsi="Calibri" w:cs="Calibri"/>
        </w:rPr>
        <w:t>ing</w:t>
      </w:r>
      <w:r w:rsidR="006F0A8D" w:rsidRPr="00FE6A1A">
        <w:rPr>
          <w:rFonts w:ascii="Calibri" w:hAnsi="Calibri" w:cs="Calibri"/>
        </w:rPr>
        <w:t xml:space="preserve"> s</w:t>
      </w:r>
      <w:r w:rsidRPr="00FE6A1A">
        <w:rPr>
          <w:rFonts w:ascii="Calibri" w:hAnsi="Calibri" w:cs="Calibri"/>
        </w:rPr>
        <w:t>takeholders about the</w:t>
      </w:r>
      <w:r w:rsidR="006F0A8D" w:rsidRPr="00FE6A1A">
        <w:rPr>
          <w:rFonts w:ascii="Calibri" w:hAnsi="Calibri" w:cs="Calibri"/>
        </w:rPr>
        <w:t>i</w:t>
      </w:r>
      <w:r w:rsidRPr="00FE6A1A">
        <w:rPr>
          <w:rFonts w:ascii="Calibri" w:hAnsi="Calibri" w:cs="Calibri"/>
        </w:rPr>
        <w:t xml:space="preserve">r </w:t>
      </w:r>
      <w:r w:rsidR="006F0A8D" w:rsidRPr="00FE6A1A">
        <w:rPr>
          <w:rFonts w:ascii="Calibri" w:hAnsi="Calibri" w:cs="Calibri"/>
        </w:rPr>
        <w:t xml:space="preserve">approach to CE planning and delivery </w:t>
      </w:r>
      <w:r w:rsidRPr="00FE6A1A">
        <w:rPr>
          <w:rFonts w:ascii="Calibri" w:hAnsi="Calibri" w:cs="Calibri"/>
        </w:rPr>
        <w:t xml:space="preserve">and </w:t>
      </w:r>
      <w:r w:rsidR="00DB6A49" w:rsidRPr="00FE6A1A">
        <w:rPr>
          <w:rFonts w:ascii="Calibri" w:hAnsi="Calibri" w:cs="Calibri"/>
        </w:rPr>
        <w:t>designating</w:t>
      </w:r>
      <w:r w:rsidRPr="00FE6A1A">
        <w:rPr>
          <w:rFonts w:ascii="Calibri" w:hAnsi="Calibri" w:cs="Calibri"/>
        </w:rPr>
        <w:t xml:space="preserve"> time du</w:t>
      </w:r>
      <w:r w:rsidR="000711D9" w:rsidRPr="00FE6A1A">
        <w:rPr>
          <w:rFonts w:ascii="Calibri" w:hAnsi="Calibri" w:cs="Calibri"/>
        </w:rPr>
        <w:t>r</w:t>
      </w:r>
      <w:r w:rsidRPr="00FE6A1A">
        <w:rPr>
          <w:rFonts w:ascii="Calibri" w:hAnsi="Calibri" w:cs="Calibri"/>
        </w:rPr>
        <w:t xml:space="preserve">ing </w:t>
      </w:r>
      <w:r w:rsidR="0068320B" w:rsidRPr="00FE6A1A">
        <w:rPr>
          <w:rFonts w:ascii="Calibri" w:hAnsi="Calibri" w:cs="Calibri"/>
        </w:rPr>
        <w:t xml:space="preserve">monthly IPCE meetings to discuss successful activities and </w:t>
      </w:r>
      <w:r w:rsidR="006F0A8D" w:rsidRPr="00FE6A1A">
        <w:rPr>
          <w:rFonts w:ascii="Calibri" w:hAnsi="Calibri" w:cs="Calibri"/>
        </w:rPr>
        <w:t>effective practices</w:t>
      </w:r>
      <w:r w:rsidR="000711D9" w:rsidRPr="00FE6A1A">
        <w:rPr>
          <w:rFonts w:ascii="Calibri" w:hAnsi="Calibri" w:cs="Calibri"/>
        </w:rPr>
        <w:t>.</w:t>
      </w:r>
      <w:r w:rsidR="006F0A8D" w:rsidRPr="00FE6A1A">
        <w:rPr>
          <w:rFonts w:ascii="Calibri" w:hAnsi="Calibri" w:cs="Calibri"/>
        </w:rPr>
        <w:t xml:space="preserve"> </w:t>
      </w:r>
    </w:p>
    <w:p w14:paraId="03935569" w14:textId="4C3F8A4B" w:rsidR="000711D9" w:rsidRPr="00FE6A1A" w:rsidRDefault="004905FC" w:rsidP="00AB70CC">
      <w:pPr>
        <w:pStyle w:val="ListParagraph"/>
        <w:numPr>
          <w:ilvl w:val="0"/>
          <w:numId w:val="28"/>
        </w:numPr>
        <w:spacing w:after="0" w:line="240" w:lineRule="auto"/>
        <w:contextualSpacing w:val="0"/>
        <w:rPr>
          <w:rFonts w:ascii="Calibri" w:hAnsi="Calibri" w:cs="Calibri"/>
        </w:rPr>
      </w:pPr>
      <w:r w:rsidRPr="00FE6A1A">
        <w:rPr>
          <w:rFonts w:ascii="Calibri" w:hAnsi="Calibri" w:cs="Calibri"/>
        </w:rPr>
        <w:t>Moderniz</w:t>
      </w:r>
      <w:r w:rsidR="00DB6A49" w:rsidRPr="00FE6A1A">
        <w:rPr>
          <w:rFonts w:ascii="Calibri" w:hAnsi="Calibri" w:cs="Calibri"/>
        </w:rPr>
        <w:t>ing</w:t>
      </w:r>
      <w:r w:rsidR="00A05CD5" w:rsidRPr="00FE6A1A">
        <w:rPr>
          <w:rFonts w:ascii="Calibri" w:hAnsi="Calibri" w:cs="Calibri"/>
        </w:rPr>
        <w:t xml:space="preserve"> and s</w:t>
      </w:r>
      <w:r w:rsidR="00220585" w:rsidRPr="00FE6A1A">
        <w:rPr>
          <w:rFonts w:ascii="Calibri" w:hAnsi="Calibri" w:cs="Calibri"/>
        </w:rPr>
        <w:t>implif</w:t>
      </w:r>
      <w:r w:rsidR="00DB6A49" w:rsidRPr="00FE6A1A">
        <w:rPr>
          <w:rFonts w:ascii="Calibri" w:hAnsi="Calibri" w:cs="Calibri"/>
        </w:rPr>
        <w:t>ying</w:t>
      </w:r>
      <w:r w:rsidR="00AF177A" w:rsidRPr="00FE6A1A">
        <w:rPr>
          <w:rFonts w:ascii="Calibri" w:hAnsi="Calibri" w:cs="Calibri"/>
        </w:rPr>
        <w:t xml:space="preserve"> the </w:t>
      </w:r>
      <w:r w:rsidR="00A130C0" w:rsidRPr="00FE6A1A">
        <w:rPr>
          <w:rFonts w:ascii="Calibri" w:hAnsi="Calibri" w:cs="Calibri"/>
        </w:rPr>
        <w:t>user</w:t>
      </w:r>
      <w:r w:rsidR="0064688B" w:rsidRPr="00FE6A1A">
        <w:rPr>
          <w:rFonts w:ascii="Calibri" w:hAnsi="Calibri" w:cs="Calibri"/>
        </w:rPr>
        <w:t xml:space="preserve"> </w:t>
      </w:r>
      <w:r w:rsidR="00A130C0" w:rsidRPr="00FE6A1A">
        <w:rPr>
          <w:rFonts w:ascii="Calibri" w:hAnsi="Calibri" w:cs="Calibri"/>
        </w:rPr>
        <w:t xml:space="preserve">interface of the CE program’s website, </w:t>
      </w:r>
      <w:r w:rsidR="002079AF" w:rsidRPr="00FE6A1A">
        <w:rPr>
          <w:rFonts w:ascii="Calibri" w:hAnsi="Calibri" w:cs="Calibri"/>
        </w:rPr>
        <w:t>updat</w:t>
      </w:r>
      <w:r w:rsidR="006B72DE" w:rsidRPr="00FE6A1A">
        <w:rPr>
          <w:rFonts w:ascii="Calibri" w:hAnsi="Calibri" w:cs="Calibri"/>
        </w:rPr>
        <w:t>ing</w:t>
      </w:r>
      <w:r w:rsidR="002079AF" w:rsidRPr="00FE6A1A">
        <w:rPr>
          <w:rFonts w:ascii="Calibri" w:hAnsi="Calibri" w:cs="Calibri"/>
        </w:rPr>
        <w:t xml:space="preserve"> </w:t>
      </w:r>
      <w:r w:rsidR="004F39BB" w:rsidRPr="00FE6A1A">
        <w:rPr>
          <w:rFonts w:ascii="Calibri" w:hAnsi="Calibri" w:cs="Calibri"/>
        </w:rPr>
        <w:t xml:space="preserve">automated </w:t>
      </w:r>
      <w:r w:rsidR="002079AF" w:rsidRPr="00FE6A1A">
        <w:rPr>
          <w:rFonts w:ascii="Calibri" w:hAnsi="Calibri" w:cs="Calibri"/>
        </w:rPr>
        <w:t>reminder emails with additional instructions</w:t>
      </w:r>
      <w:r w:rsidR="00296EB1" w:rsidRPr="00FE6A1A">
        <w:rPr>
          <w:rFonts w:ascii="Calibri" w:hAnsi="Calibri" w:cs="Calibri"/>
        </w:rPr>
        <w:t xml:space="preserve"> </w:t>
      </w:r>
      <w:r w:rsidR="00F4194A" w:rsidRPr="00FE6A1A">
        <w:rPr>
          <w:rFonts w:ascii="Calibri" w:hAnsi="Calibri" w:cs="Calibri"/>
        </w:rPr>
        <w:t xml:space="preserve">for </w:t>
      </w:r>
      <w:r w:rsidR="004079F0">
        <w:rPr>
          <w:rFonts w:ascii="Calibri" w:hAnsi="Calibri" w:cs="Calibri"/>
        </w:rPr>
        <w:t>accessing</w:t>
      </w:r>
      <w:r w:rsidR="00F4194A" w:rsidRPr="00FE6A1A">
        <w:rPr>
          <w:rFonts w:ascii="Calibri" w:hAnsi="Calibri" w:cs="Calibri"/>
        </w:rPr>
        <w:t xml:space="preserve"> CE requirements</w:t>
      </w:r>
      <w:r w:rsidR="002079AF" w:rsidRPr="00FE6A1A">
        <w:rPr>
          <w:rFonts w:ascii="Calibri" w:hAnsi="Calibri" w:cs="Calibri"/>
        </w:rPr>
        <w:t xml:space="preserve">, </w:t>
      </w:r>
      <w:r w:rsidR="00F619B7" w:rsidRPr="00FE6A1A">
        <w:rPr>
          <w:rFonts w:ascii="Calibri" w:hAnsi="Calibri" w:cs="Calibri"/>
        </w:rPr>
        <w:t>and consolidat</w:t>
      </w:r>
      <w:r w:rsidR="006B72DE" w:rsidRPr="00FE6A1A">
        <w:rPr>
          <w:rFonts w:ascii="Calibri" w:hAnsi="Calibri" w:cs="Calibri"/>
        </w:rPr>
        <w:t>ing</w:t>
      </w:r>
      <w:r w:rsidR="00F619B7" w:rsidRPr="00FE6A1A">
        <w:rPr>
          <w:rFonts w:ascii="Calibri" w:hAnsi="Calibri" w:cs="Calibri"/>
        </w:rPr>
        <w:t xml:space="preserve"> </w:t>
      </w:r>
      <w:r w:rsidR="00E24E22" w:rsidRPr="00FE6A1A">
        <w:rPr>
          <w:rFonts w:ascii="Calibri" w:hAnsi="Calibri" w:cs="Calibri"/>
        </w:rPr>
        <w:t>evaluation surveys</w:t>
      </w:r>
      <w:r w:rsidR="0015049A" w:rsidRPr="00FE6A1A">
        <w:rPr>
          <w:rFonts w:ascii="Calibri" w:hAnsi="Calibri" w:cs="Calibri"/>
        </w:rPr>
        <w:t xml:space="preserve"> and posttests to reduc</w:t>
      </w:r>
      <w:r w:rsidR="00D82052" w:rsidRPr="00FE6A1A">
        <w:rPr>
          <w:rFonts w:ascii="Calibri" w:hAnsi="Calibri" w:cs="Calibri"/>
        </w:rPr>
        <w:t>e</w:t>
      </w:r>
      <w:r w:rsidR="005D6915" w:rsidRPr="00FE6A1A">
        <w:rPr>
          <w:rFonts w:ascii="Calibri" w:hAnsi="Calibri" w:cs="Calibri"/>
        </w:rPr>
        <w:t xml:space="preserve"> </w:t>
      </w:r>
      <w:r w:rsidR="0015049A" w:rsidRPr="00FE6A1A">
        <w:rPr>
          <w:rFonts w:ascii="Calibri" w:hAnsi="Calibri" w:cs="Calibri"/>
        </w:rPr>
        <w:t xml:space="preserve">administrative </w:t>
      </w:r>
      <w:r w:rsidR="005D6915" w:rsidRPr="00FE6A1A">
        <w:rPr>
          <w:rFonts w:ascii="Calibri" w:hAnsi="Calibri" w:cs="Calibri"/>
        </w:rPr>
        <w:t>burden</w:t>
      </w:r>
      <w:r w:rsidR="002D0D22" w:rsidRPr="00FE6A1A">
        <w:rPr>
          <w:rFonts w:ascii="Calibri" w:hAnsi="Calibri" w:cs="Calibri"/>
        </w:rPr>
        <w:t xml:space="preserve">s around </w:t>
      </w:r>
      <w:r w:rsidR="00993758" w:rsidRPr="00FE6A1A">
        <w:rPr>
          <w:rFonts w:ascii="Calibri" w:hAnsi="Calibri" w:cs="Calibri"/>
        </w:rPr>
        <w:t>claiming CE credit</w:t>
      </w:r>
      <w:r w:rsidR="006B72DE" w:rsidRPr="00FE6A1A">
        <w:rPr>
          <w:rFonts w:ascii="Calibri" w:hAnsi="Calibri" w:cs="Calibri"/>
        </w:rPr>
        <w:t>.</w:t>
      </w:r>
    </w:p>
    <w:p w14:paraId="36E07E63" w14:textId="77777777" w:rsidR="001F1594" w:rsidRPr="00FE6A1A" w:rsidRDefault="001F1594">
      <w:pPr>
        <w:spacing w:after="0" w:line="240" w:lineRule="auto"/>
        <w:rPr>
          <w:rFonts w:ascii="Calibri" w:hAnsi="Calibri" w:cs="Calibri"/>
        </w:rPr>
      </w:pPr>
    </w:p>
    <w:p w14:paraId="6304CDF5" w14:textId="3868831A" w:rsidR="001F1594" w:rsidRPr="00FE6A1A" w:rsidRDefault="00F93E1D" w:rsidP="001A4EC7">
      <w:pPr>
        <w:spacing w:after="120" w:line="240" w:lineRule="auto"/>
        <w:rPr>
          <w:rFonts w:ascii="Calibri" w:hAnsi="Calibri" w:cs="Calibri"/>
          <w:b/>
          <w:bCs/>
        </w:rPr>
      </w:pPr>
      <w:r w:rsidRPr="00FE6A1A">
        <w:rPr>
          <w:rFonts w:ascii="Calibri" w:hAnsi="Calibri" w:cs="Calibri"/>
          <w:b/>
          <w:bCs/>
        </w:rPr>
        <w:t xml:space="preserve">Accurately </w:t>
      </w:r>
      <w:r w:rsidR="00B36EC0" w:rsidRPr="00FE6A1A">
        <w:rPr>
          <w:rFonts w:ascii="Calibri" w:hAnsi="Calibri" w:cs="Calibri"/>
          <w:b/>
          <w:bCs/>
        </w:rPr>
        <w:t>T</w:t>
      </w:r>
      <w:r w:rsidRPr="00FE6A1A">
        <w:rPr>
          <w:rFonts w:ascii="Calibri" w:hAnsi="Calibri" w:cs="Calibri"/>
          <w:b/>
          <w:bCs/>
        </w:rPr>
        <w:t>racking the CE</w:t>
      </w:r>
      <w:r w:rsidR="00B36EC0" w:rsidRPr="00FE6A1A">
        <w:rPr>
          <w:rFonts w:ascii="Calibri" w:hAnsi="Calibri" w:cs="Calibri"/>
          <w:b/>
          <w:bCs/>
        </w:rPr>
        <w:t xml:space="preserve"> Program’s Performa</w:t>
      </w:r>
      <w:r w:rsidR="00A54A57" w:rsidRPr="00FE6A1A">
        <w:rPr>
          <w:rFonts w:ascii="Calibri" w:hAnsi="Calibri" w:cs="Calibri"/>
          <w:b/>
          <w:bCs/>
        </w:rPr>
        <w:t>n</w:t>
      </w:r>
      <w:r w:rsidR="00B36EC0" w:rsidRPr="00FE6A1A">
        <w:rPr>
          <w:rFonts w:ascii="Calibri" w:hAnsi="Calibri" w:cs="Calibri"/>
          <w:b/>
          <w:bCs/>
        </w:rPr>
        <w:t>ce</w:t>
      </w:r>
    </w:p>
    <w:p w14:paraId="4BA4ED01" w14:textId="54C27498" w:rsidR="00B415FF" w:rsidRPr="00FE6A1A" w:rsidRDefault="00E30722">
      <w:pPr>
        <w:spacing w:after="0" w:line="240" w:lineRule="auto"/>
        <w:rPr>
          <w:rFonts w:ascii="Calibri" w:hAnsi="Calibri" w:cs="Calibri"/>
        </w:rPr>
      </w:pPr>
      <w:r>
        <w:rPr>
          <w:rFonts w:ascii="Calibri" w:hAnsi="Calibri" w:cs="Calibri"/>
        </w:rPr>
        <w:t>Evaluating the impact</w:t>
      </w:r>
      <w:r w:rsidR="0061573C" w:rsidRPr="0061573C">
        <w:rPr>
          <w:rFonts w:ascii="Calibri" w:hAnsi="Calibri" w:cs="Calibri"/>
        </w:rPr>
        <w:t xml:space="preserve"> </w:t>
      </w:r>
      <w:r w:rsidR="00DA2705">
        <w:rPr>
          <w:rFonts w:ascii="Calibri" w:hAnsi="Calibri" w:cs="Calibri"/>
        </w:rPr>
        <w:t xml:space="preserve">of </w:t>
      </w:r>
      <w:r w:rsidR="0061573C" w:rsidRPr="0061573C">
        <w:rPr>
          <w:rFonts w:ascii="Calibri" w:hAnsi="Calibri" w:cs="Calibri"/>
        </w:rPr>
        <w:t>CEPO</w:t>
      </w:r>
      <w:r w:rsidR="00DA2705">
        <w:rPr>
          <w:rFonts w:ascii="Calibri" w:hAnsi="Calibri" w:cs="Calibri"/>
        </w:rPr>
        <w:t>’</w:t>
      </w:r>
      <w:r w:rsidR="0061573C" w:rsidRPr="0061573C">
        <w:rPr>
          <w:rFonts w:ascii="Calibri" w:hAnsi="Calibri" w:cs="Calibri"/>
        </w:rPr>
        <w:t xml:space="preserve">s </w:t>
      </w:r>
      <w:r w:rsidR="0061573C">
        <w:rPr>
          <w:rFonts w:ascii="Calibri" w:hAnsi="Calibri" w:cs="Calibri"/>
        </w:rPr>
        <w:t>CE</w:t>
      </w:r>
      <w:r w:rsidR="0061573C" w:rsidRPr="0061573C">
        <w:rPr>
          <w:rFonts w:ascii="Calibri" w:hAnsi="Calibri" w:cs="Calibri"/>
        </w:rPr>
        <w:t xml:space="preserve"> activities revealed limitations in the program</w:t>
      </w:r>
      <w:r w:rsidR="00337896">
        <w:rPr>
          <w:rFonts w:ascii="Calibri" w:hAnsi="Calibri" w:cs="Calibri"/>
        </w:rPr>
        <w:t>’</w:t>
      </w:r>
      <w:r w:rsidR="0061573C" w:rsidRPr="0061573C">
        <w:rPr>
          <w:rFonts w:ascii="Calibri" w:hAnsi="Calibri" w:cs="Calibri"/>
        </w:rPr>
        <w:t xml:space="preserve">s data collection tools and </w:t>
      </w:r>
      <w:r w:rsidR="008560C2">
        <w:rPr>
          <w:rFonts w:ascii="Calibri" w:hAnsi="Calibri" w:cs="Calibri"/>
        </w:rPr>
        <w:t xml:space="preserve">data </w:t>
      </w:r>
      <w:r w:rsidR="0061573C" w:rsidRPr="0061573C">
        <w:rPr>
          <w:rFonts w:ascii="Calibri" w:hAnsi="Calibri" w:cs="Calibri"/>
        </w:rPr>
        <w:t>management practices. For instance, the evaluation questionnaire included questions and rating scales that failed to accurately reflect their intended purpose. To address this, we reduced survey bias by refining and consolidating questions and incorporating more opportunities for qualitative feedback. These improvements enabled us to gather the qualitative insights presented in response to JAC 2, showcasing how healthcare teams plan to apply changes in skills and strategies that align with the intended outcomes of CEPO’s mission.</w:t>
      </w:r>
    </w:p>
    <w:p w14:paraId="54FD2BD1" w14:textId="77777777" w:rsidR="00B415FF" w:rsidRDefault="00B415FF">
      <w:pPr>
        <w:spacing w:after="0" w:line="240" w:lineRule="auto"/>
        <w:rPr>
          <w:rFonts w:ascii="Calibri" w:hAnsi="Calibri" w:cs="Calibri"/>
        </w:rPr>
      </w:pPr>
    </w:p>
    <w:p w14:paraId="7A41BD07" w14:textId="7C181CD1" w:rsidR="00BC26BA" w:rsidRDefault="002D6AAF">
      <w:pPr>
        <w:spacing w:after="0" w:line="240" w:lineRule="auto"/>
        <w:rPr>
          <w:rFonts w:ascii="Calibri" w:hAnsi="Calibri" w:cs="Calibri"/>
        </w:rPr>
      </w:pPr>
      <w:r>
        <w:rPr>
          <w:rFonts w:ascii="Calibri" w:hAnsi="Calibri" w:cs="Calibri"/>
        </w:rPr>
        <w:t>A timeline</w:t>
      </w:r>
      <w:r w:rsidR="002D17DD">
        <w:rPr>
          <w:rFonts w:ascii="Calibri" w:hAnsi="Calibri" w:cs="Calibri"/>
        </w:rPr>
        <w:t xml:space="preserve"> of</w:t>
      </w:r>
      <w:r w:rsidR="00CD44C0">
        <w:rPr>
          <w:rFonts w:ascii="Calibri" w:hAnsi="Calibri" w:cs="Calibri"/>
        </w:rPr>
        <w:t xml:space="preserve"> notable</w:t>
      </w:r>
      <w:r>
        <w:rPr>
          <w:rFonts w:ascii="Calibri" w:hAnsi="Calibri" w:cs="Calibri"/>
        </w:rPr>
        <w:t xml:space="preserve"> program updates and changes </w:t>
      </w:r>
      <w:r w:rsidR="002D17DD">
        <w:rPr>
          <w:rFonts w:ascii="Calibri" w:hAnsi="Calibri" w:cs="Calibri"/>
        </w:rPr>
        <w:t xml:space="preserve">is provided </w:t>
      </w:r>
      <w:r w:rsidR="007B195F">
        <w:rPr>
          <w:rFonts w:ascii="Calibri" w:hAnsi="Calibri" w:cs="Calibri"/>
        </w:rPr>
        <w:t>on the following page.</w:t>
      </w:r>
    </w:p>
    <w:p w14:paraId="78AB9D5B" w14:textId="6F500763" w:rsidR="001665C4" w:rsidRPr="00FE6A1A" w:rsidRDefault="00E04CB8" w:rsidP="00AB70CC">
      <w:pPr>
        <w:spacing w:after="0" w:line="240" w:lineRule="auto"/>
        <w:jc w:val="center"/>
        <w:rPr>
          <w:rFonts w:ascii="Calibri" w:hAnsi="Calibri" w:cs="Calibri"/>
        </w:rPr>
      </w:pPr>
      <w:r>
        <w:rPr>
          <w:rFonts w:ascii="Calibri" w:hAnsi="Calibri" w:cs="Calibri"/>
          <w:noProof/>
        </w:rPr>
        <w:lastRenderedPageBreak/>
        <w:drawing>
          <wp:inline distT="0" distB="0" distL="0" distR="0" wp14:anchorId="69B3FC86" wp14:editId="34CA5D84">
            <wp:extent cx="5322570" cy="8229600"/>
            <wp:effectExtent l="12700" t="12700" r="11430" b="12700"/>
            <wp:docPr id="1038374975" name="Picture 5" descr="A calendar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74975" name="Picture 5" descr="A calendar with text and imag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2570" cy="8229600"/>
                    </a:xfrm>
                    <a:prstGeom prst="rect">
                      <a:avLst/>
                    </a:prstGeom>
                    <a:ln>
                      <a:solidFill>
                        <a:schemeClr val="tx1">
                          <a:lumMod val="75000"/>
                          <a:lumOff val="25000"/>
                        </a:schemeClr>
                      </a:solidFill>
                    </a:ln>
                  </pic:spPr>
                </pic:pic>
              </a:graphicData>
            </a:graphic>
          </wp:inline>
        </w:drawing>
      </w:r>
    </w:p>
    <w:sectPr w:rsidR="001665C4" w:rsidRPr="00FE6A1A" w:rsidSect="00F94C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22F36" w14:textId="77777777" w:rsidR="007456E9" w:rsidRDefault="007456E9" w:rsidP="003874F6">
      <w:pPr>
        <w:spacing w:after="0" w:line="240" w:lineRule="auto"/>
      </w:pPr>
      <w:r>
        <w:separator/>
      </w:r>
    </w:p>
  </w:endnote>
  <w:endnote w:type="continuationSeparator" w:id="0">
    <w:p w14:paraId="60B9C412" w14:textId="77777777" w:rsidR="007456E9" w:rsidRDefault="007456E9" w:rsidP="0038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9C781" w14:textId="77777777" w:rsidR="007456E9" w:rsidRDefault="007456E9" w:rsidP="003874F6">
      <w:pPr>
        <w:spacing w:after="0" w:line="240" w:lineRule="auto"/>
      </w:pPr>
      <w:r>
        <w:separator/>
      </w:r>
    </w:p>
  </w:footnote>
  <w:footnote w:type="continuationSeparator" w:id="0">
    <w:p w14:paraId="3DB91F79" w14:textId="77777777" w:rsidR="007456E9" w:rsidRDefault="007456E9" w:rsidP="003874F6">
      <w:pPr>
        <w:spacing w:after="0" w:line="240" w:lineRule="auto"/>
      </w:pPr>
      <w:r>
        <w:continuationSeparator/>
      </w:r>
    </w:p>
  </w:footnote>
  <w:footnote w:id="1">
    <w:p w14:paraId="4A3B8DAF" w14:textId="6786B9B6" w:rsidR="003874F6" w:rsidRDefault="003874F6">
      <w:pPr>
        <w:pStyle w:val="FootnoteText"/>
      </w:pPr>
      <w:r>
        <w:rPr>
          <w:rStyle w:val="FootnoteReference"/>
        </w:rPr>
        <w:footnoteRef/>
      </w:r>
      <w:r>
        <w:t xml:space="preserve"> </w:t>
      </w:r>
      <w:r w:rsidR="004144D8">
        <w:rPr>
          <w:rFonts w:ascii="Calibri" w:hAnsi="Calibri" w:cs="Calibri"/>
        </w:rPr>
        <w:t>Average activity rating o</w:t>
      </w:r>
      <w:r w:rsidR="008B48E4">
        <w:rPr>
          <w:rFonts w:ascii="Calibri" w:hAnsi="Calibri" w:cs="Calibri"/>
        </w:rPr>
        <w:t>n a scale of 1 (poor) to 5 (excellent)</w:t>
      </w:r>
      <w:r w:rsidR="004144D8">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062"/>
    <w:multiLevelType w:val="hybridMultilevel"/>
    <w:tmpl w:val="D5E2D20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E70D80"/>
    <w:multiLevelType w:val="hybridMultilevel"/>
    <w:tmpl w:val="3588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A17"/>
    <w:multiLevelType w:val="hybridMultilevel"/>
    <w:tmpl w:val="EBE2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3365"/>
    <w:multiLevelType w:val="multilevel"/>
    <w:tmpl w:val="E7E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2708D"/>
    <w:multiLevelType w:val="hybridMultilevel"/>
    <w:tmpl w:val="2944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0774A"/>
    <w:multiLevelType w:val="multilevel"/>
    <w:tmpl w:val="3D3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25DBC"/>
    <w:multiLevelType w:val="multilevel"/>
    <w:tmpl w:val="7BE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D7EEA"/>
    <w:multiLevelType w:val="hybridMultilevel"/>
    <w:tmpl w:val="726881E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27736D"/>
    <w:multiLevelType w:val="multilevel"/>
    <w:tmpl w:val="C71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961E2"/>
    <w:multiLevelType w:val="hybridMultilevel"/>
    <w:tmpl w:val="B8C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A10C2"/>
    <w:multiLevelType w:val="multilevel"/>
    <w:tmpl w:val="1DB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12B57"/>
    <w:multiLevelType w:val="hybridMultilevel"/>
    <w:tmpl w:val="AD0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A1B0F"/>
    <w:multiLevelType w:val="hybridMultilevel"/>
    <w:tmpl w:val="AA5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840F4"/>
    <w:multiLevelType w:val="hybridMultilevel"/>
    <w:tmpl w:val="F69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6631D"/>
    <w:multiLevelType w:val="multilevel"/>
    <w:tmpl w:val="1F46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A6990"/>
    <w:multiLevelType w:val="hybridMultilevel"/>
    <w:tmpl w:val="F8E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07B45"/>
    <w:multiLevelType w:val="hybridMultilevel"/>
    <w:tmpl w:val="8146BA10"/>
    <w:lvl w:ilvl="0" w:tplc="C772E0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C0108"/>
    <w:multiLevelType w:val="hybridMultilevel"/>
    <w:tmpl w:val="68B0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B2B88"/>
    <w:multiLevelType w:val="hybridMultilevel"/>
    <w:tmpl w:val="834EAD28"/>
    <w:lvl w:ilvl="0" w:tplc="C772E0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F1246"/>
    <w:multiLevelType w:val="multilevel"/>
    <w:tmpl w:val="9686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E4F0D"/>
    <w:multiLevelType w:val="hybridMultilevel"/>
    <w:tmpl w:val="D7E86430"/>
    <w:lvl w:ilvl="0" w:tplc="C772E0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C40B3"/>
    <w:multiLevelType w:val="hybridMultilevel"/>
    <w:tmpl w:val="B3F2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27F62"/>
    <w:multiLevelType w:val="hybridMultilevel"/>
    <w:tmpl w:val="3AEA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1164F"/>
    <w:multiLevelType w:val="hybridMultilevel"/>
    <w:tmpl w:val="2A00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56A22"/>
    <w:multiLevelType w:val="multilevel"/>
    <w:tmpl w:val="B5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44300"/>
    <w:multiLevelType w:val="hybridMultilevel"/>
    <w:tmpl w:val="32F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32CEF"/>
    <w:multiLevelType w:val="multilevel"/>
    <w:tmpl w:val="FFB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4541C"/>
    <w:multiLevelType w:val="multilevel"/>
    <w:tmpl w:val="0D0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92182">
    <w:abstractNumId w:val="16"/>
  </w:num>
  <w:num w:numId="2" w16cid:durableId="445588448">
    <w:abstractNumId w:val="2"/>
  </w:num>
  <w:num w:numId="3" w16cid:durableId="1310479525">
    <w:abstractNumId w:val="1"/>
  </w:num>
  <w:num w:numId="4" w16cid:durableId="1783265368">
    <w:abstractNumId w:val="9"/>
  </w:num>
  <w:num w:numId="5" w16cid:durableId="1071193642">
    <w:abstractNumId w:val="25"/>
  </w:num>
  <w:num w:numId="6" w16cid:durableId="2115010473">
    <w:abstractNumId w:val="17"/>
  </w:num>
  <w:num w:numId="7" w16cid:durableId="1798525986">
    <w:abstractNumId w:val="22"/>
  </w:num>
  <w:num w:numId="8" w16cid:durableId="138888321">
    <w:abstractNumId w:val="6"/>
  </w:num>
  <w:num w:numId="9" w16cid:durableId="219944403">
    <w:abstractNumId w:val="14"/>
  </w:num>
  <w:num w:numId="10" w16cid:durableId="178350630">
    <w:abstractNumId w:val="26"/>
  </w:num>
  <w:num w:numId="11" w16cid:durableId="29110153">
    <w:abstractNumId w:val="3"/>
  </w:num>
  <w:num w:numId="12" w16cid:durableId="1050108324">
    <w:abstractNumId w:val="24"/>
  </w:num>
  <w:num w:numId="13" w16cid:durableId="1526596870">
    <w:abstractNumId w:val="10"/>
  </w:num>
  <w:num w:numId="14" w16cid:durableId="351540463">
    <w:abstractNumId w:val="27"/>
  </w:num>
  <w:num w:numId="15" w16cid:durableId="801076804">
    <w:abstractNumId w:val="19"/>
  </w:num>
  <w:num w:numId="16" w16cid:durableId="1164513134">
    <w:abstractNumId w:val="8"/>
  </w:num>
  <w:num w:numId="17" w16cid:durableId="2140954673">
    <w:abstractNumId w:val="5"/>
  </w:num>
  <w:num w:numId="18" w16cid:durableId="997538303">
    <w:abstractNumId w:val="11"/>
  </w:num>
  <w:num w:numId="19" w16cid:durableId="215044777">
    <w:abstractNumId w:val="21"/>
  </w:num>
  <w:num w:numId="20" w16cid:durableId="513809148">
    <w:abstractNumId w:val="23"/>
  </w:num>
  <w:num w:numId="21" w16cid:durableId="1781797566">
    <w:abstractNumId w:val="12"/>
  </w:num>
  <w:num w:numId="22" w16cid:durableId="1938517170">
    <w:abstractNumId w:val="15"/>
  </w:num>
  <w:num w:numId="23" w16cid:durableId="1423600841">
    <w:abstractNumId w:val="13"/>
  </w:num>
  <w:num w:numId="24" w16cid:durableId="589847963">
    <w:abstractNumId w:val="20"/>
  </w:num>
  <w:num w:numId="25" w16cid:durableId="362442302">
    <w:abstractNumId w:val="0"/>
  </w:num>
  <w:num w:numId="26" w16cid:durableId="601382686">
    <w:abstractNumId w:val="18"/>
  </w:num>
  <w:num w:numId="27" w16cid:durableId="979188240">
    <w:abstractNumId w:val="7"/>
  </w:num>
  <w:num w:numId="28" w16cid:durableId="522283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08"/>
    <w:rsid w:val="000000C6"/>
    <w:rsid w:val="00000682"/>
    <w:rsid w:val="00000AF7"/>
    <w:rsid w:val="00001071"/>
    <w:rsid w:val="0000221D"/>
    <w:rsid w:val="000029B0"/>
    <w:rsid w:val="00002D9B"/>
    <w:rsid w:val="000054FC"/>
    <w:rsid w:val="00005D69"/>
    <w:rsid w:val="00006424"/>
    <w:rsid w:val="0000793E"/>
    <w:rsid w:val="00007E2C"/>
    <w:rsid w:val="0001025D"/>
    <w:rsid w:val="000105A1"/>
    <w:rsid w:val="000110D2"/>
    <w:rsid w:val="00011F29"/>
    <w:rsid w:val="00012547"/>
    <w:rsid w:val="0001299F"/>
    <w:rsid w:val="00012C43"/>
    <w:rsid w:val="00013757"/>
    <w:rsid w:val="00013C85"/>
    <w:rsid w:val="000150D9"/>
    <w:rsid w:val="00017357"/>
    <w:rsid w:val="00017358"/>
    <w:rsid w:val="000174F2"/>
    <w:rsid w:val="00022081"/>
    <w:rsid w:val="00022DD1"/>
    <w:rsid w:val="0002336D"/>
    <w:rsid w:val="00023964"/>
    <w:rsid w:val="00024B75"/>
    <w:rsid w:val="0002509B"/>
    <w:rsid w:val="0002575A"/>
    <w:rsid w:val="00027C43"/>
    <w:rsid w:val="00033F94"/>
    <w:rsid w:val="000341F9"/>
    <w:rsid w:val="000342E6"/>
    <w:rsid w:val="00036E84"/>
    <w:rsid w:val="00037A40"/>
    <w:rsid w:val="000407C2"/>
    <w:rsid w:val="00040989"/>
    <w:rsid w:val="00041E26"/>
    <w:rsid w:val="00041FC9"/>
    <w:rsid w:val="00042223"/>
    <w:rsid w:val="00043EEA"/>
    <w:rsid w:val="00044F8C"/>
    <w:rsid w:val="000467CA"/>
    <w:rsid w:val="00050154"/>
    <w:rsid w:val="0005023B"/>
    <w:rsid w:val="00051C57"/>
    <w:rsid w:val="000531A8"/>
    <w:rsid w:val="00054666"/>
    <w:rsid w:val="00055615"/>
    <w:rsid w:val="00056AF3"/>
    <w:rsid w:val="00060872"/>
    <w:rsid w:val="00061F40"/>
    <w:rsid w:val="000622D0"/>
    <w:rsid w:val="0006249C"/>
    <w:rsid w:val="00062BE9"/>
    <w:rsid w:val="000641B6"/>
    <w:rsid w:val="00064501"/>
    <w:rsid w:val="00064B6D"/>
    <w:rsid w:val="00064C4E"/>
    <w:rsid w:val="00065013"/>
    <w:rsid w:val="000654A7"/>
    <w:rsid w:val="00066727"/>
    <w:rsid w:val="000678D5"/>
    <w:rsid w:val="000701E3"/>
    <w:rsid w:val="000711D9"/>
    <w:rsid w:val="0007253D"/>
    <w:rsid w:val="000727AE"/>
    <w:rsid w:val="00074306"/>
    <w:rsid w:val="00074729"/>
    <w:rsid w:val="00074793"/>
    <w:rsid w:val="00075A0E"/>
    <w:rsid w:val="00075BA5"/>
    <w:rsid w:val="00075BE1"/>
    <w:rsid w:val="0007732D"/>
    <w:rsid w:val="00080828"/>
    <w:rsid w:val="00081120"/>
    <w:rsid w:val="0008181D"/>
    <w:rsid w:val="0008316F"/>
    <w:rsid w:val="000844A6"/>
    <w:rsid w:val="00084A6B"/>
    <w:rsid w:val="00084D24"/>
    <w:rsid w:val="00084DFB"/>
    <w:rsid w:val="00084FB0"/>
    <w:rsid w:val="00090B87"/>
    <w:rsid w:val="0009100C"/>
    <w:rsid w:val="00091091"/>
    <w:rsid w:val="0009348D"/>
    <w:rsid w:val="0009598B"/>
    <w:rsid w:val="00095CB7"/>
    <w:rsid w:val="00096922"/>
    <w:rsid w:val="00096929"/>
    <w:rsid w:val="00097207"/>
    <w:rsid w:val="000A30C5"/>
    <w:rsid w:val="000A328F"/>
    <w:rsid w:val="000A3C4A"/>
    <w:rsid w:val="000A46A0"/>
    <w:rsid w:val="000A512B"/>
    <w:rsid w:val="000A5665"/>
    <w:rsid w:val="000A74BC"/>
    <w:rsid w:val="000B02E7"/>
    <w:rsid w:val="000B0365"/>
    <w:rsid w:val="000B286B"/>
    <w:rsid w:val="000B33BF"/>
    <w:rsid w:val="000B391B"/>
    <w:rsid w:val="000B40CD"/>
    <w:rsid w:val="000B515F"/>
    <w:rsid w:val="000B5C2F"/>
    <w:rsid w:val="000B6A7B"/>
    <w:rsid w:val="000B6F67"/>
    <w:rsid w:val="000B7A86"/>
    <w:rsid w:val="000C0DE4"/>
    <w:rsid w:val="000C1B77"/>
    <w:rsid w:val="000C1E62"/>
    <w:rsid w:val="000C2701"/>
    <w:rsid w:val="000C486E"/>
    <w:rsid w:val="000C49B7"/>
    <w:rsid w:val="000C50F2"/>
    <w:rsid w:val="000C529B"/>
    <w:rsid w:val="000C5743"/>
    <w:rsid w:val="000C6563"/>
    <w:rsid w:val="000C6597"/>
    <w:rsid w:val="000D033A"/>
    <w:rsid w:val="000D04FE"/>
    <w:rsid w:val="000D0C34"/>
    <w:rsid w:val="000D1706"/>
    <w:rsid w:val="000D1C0C"/>
    <w:rsid w:val="000D2403"/>
    <w:rsid w:val="000D3090"/>
    <w:rsid w:val="000D44CC"/>
    <w:rsid w:val="000D4E0E"/>
    <w:rsid w:val="000E0D0D"/>
    <w:rsid w:val="000E1BF0"/>
    <w:rsid w:val="000E2111"/>
    <w:rsid w:val="000E2129"/>
    <w:rsid w:val="000E275F"/>
    <w:rsid w:val="000E2C29"/>
    <w:rsid w:val="000E33A1"/>
    <w:rsid w:val="000E404C"/>
    <w:rsid w:val="000E59EF"/>
    <w:rsid w:val="000E5B86"/>
    <w:rsid w:val="000E6180"/>
    <w:rsid w:val="000E6900"/>
    <w:rsid w:val="000E6E21"/>
    <w:rsid w:val="000E7917"/>
    <w:rsid w:val="000F0AF6"/>
    <w:rsid w:val="000F149F"/>
    <w:rsid w:val="000F2472"/>
    <w:rsid w:val="000F26FA"/>
    <w:rsid w:val="000F2EA5"/>
    <w:rsid w:val="000F3D0A"/>
    <w:rsid w:val="000F497E"/>
    <w:rsid w:val="000F4D98"/>
    <w:rsid w:val="000F4ED0"/>
    <w:rsid w:val="000F5214"/>
    <w:rsid w:val="000F5F5D"/>
    <w:rsid w:val="000F6DA0"/>
    <w:rsid w:val="001004B2"/>
    <w:rsid w:val="00100BE5"/>
    <w:rsid w:val="001010F3"/>
    <w:rsid w:val="001020F7"/>
    <w:rsid w:val="00102E21"/>
    <w:rsid w:val="0010447E"/>
    <w:rsid w:val="001052E0"/>
    <w:rsid w:val="001054FD"/>
    <w:rsid w:val="00105B8B"/>
    <w:rsid w:val="00105D1D"/>
    <w:rsid w:val="00106391"/>
    <w:rsid w:val="00107245"/>
    <w:rsid w:val="00107380"/>
    <w:rsid w:val="001110FD"/>
    <w:rsid w:val="001117FA"/>
    <w:rsid w:val="00112282"/>
    <w:rsid w:val="00112E46"/>
    <w:rsid w:val="00113BFD"/>
    <w:rsid w:val="001141CB"/>
    <w:rsid w:val="00121C5C"/>
    <w:rsid w:val="00122CFA"/>
    <w:rsid w:val="001241AD"/>
    <w:rsid w:val="00124ECA"/>
    <w:rsid w:val="00127232"/>
    <w:rsid w:val="001279C9"/>
    <w:rsid w:val="001313F9"/>
    <w:rsid w:val="00133885"/>
    <w:rsid w:val="00133C71"/>
    <w:rsid w:val="00135ACB"/>
    <w:rsid w:val="00137691"/>
    <w:rsid w:val="00141BF3"/>
    <w:rsid w:val="0014219B"/>
    <w:rsid w:val="00143160"/>
    <w:rsid w:val="00143C2C"/>
    <w:rsid w:val="00144C33"/>
    <w:rsid w:val="00145154"/>
    <w:rsid w:val="00145DA7"/>
    <w:rsid w:val="00146A17"/>
    <w:rsid w:val="001474D5"/>
    <w:rsid w:val="00147F06"/>
    <w:rsid w:val="00150236"/>
    <w:rsid w:val="0015049A"/>
    <w:rsid w:val="00150DB8"/>
    <w:rsid w:val="00151B26"/>
    <w:rsid w:val="00151B81"/>
    <w:rsid w:val="0015254A"/>
    <w:rsid w:val="001532DF"/>
    <w:rsid w:val="001545E3"/>
    <w:rsid w:val="001547A1"/>
    <w:rsid w:val="00156EA5"/>
    <w:rsid w:val="0016086A"/>
    <w:rsid w:val="0016122C"/>
    <w:rsid w:val="00161252"/>
    <w:rsid w:val="00162A1E"/>
    <w:rsid w:val="001630EB"/>
    <w:rsid w:val="0016394E"/>
    <w:rsid w:val="00165B39"/>
    <w:rsid w:val="001665C4"/>
    <w:rsid w:val="001701DF"/>
    <w:rsid w:val="00171FDF"/>
    <w:rsid w:val="00172094"/>
    <w:rsid w:val="001721A1"/>
    <w:rsid w:val="00174DEF"/>
    <w:rsid w:val="00175BF5"/>
    <w:rsid w:val="001769F6"/>
    <w:rsid w:val="00176D52"/>
    <w:rsid w:val="00177804"/>
    <w:rsid w:val="0018018B"/>
    <w:rsid w:val="00181527"/>
    <w:rsid w:val="00181F5C"/>
    <w:rsid w:val="0018240A"/>
    <w:rsid w:val="00182AE0"/>
    <w:rsid w:val="001830C2"/>
    <w:rsid w:val="001836EC"/>
    <w:rsid w:val="00185EB6"/>
    <w:rsid w:val="00186D7F"/>
    <w:rsid w:val="00187487"/>
    <w:rsid w:val="001876C1"/>
    <w:rsid w:val="00190357"/>
    <w:rsid w:val="00190810"/>
    <w:rsid w:val="001910A3"/>
    <w:rsid w:val="001941B3"/>
    <w:rsid w:val="00194EF9"/>
    <w:rsid w:val="00195B65"/>
    <w:rsid w:val="00196B97"/>
    <w:rsid w:val="001A206E"/>
    <w:rsid w:val="001A23BB"/>
    <w:rsid w:val="001A3EDC"/>
    <w:rsid w:val="001A4EC7"/>
    <w:rsid w:val="001A5F85"/>
    <w:rsid w:val="001A6B20"/>
    <w:rsid w:val="001A7D1F"/>
    <w:rsid w:val="001B273B"/>
    <w:rsid w:val="001B2EB2"/>
    <w:rsid w:val="001B352B"/>
    <w:rsid w:val="001B3891"/>
    <w:rsid w:val="001B512E"/>
    <w:rsid w:val="001B5726"/>
    <w:rsid w:val="001B668B"/>
    <w:rsid w:val="001B7328"/>
    <w:rsid w:val="001C0EA2"/>
    <w:rsid w:val="001C226E"/>
    <w:rsid w:val="001C2A22"/>
    <w:rsid w:val="001C3759"/>
    <w:rsid w:val="001C39AD"/>
    <w:rsid w:val="001C3E87"/>
    <w:rsid w:val="001C7C0F"/>
    <w:rsid w:val="001D09BA"/>
    <w:rsid w:val="001D112E"/>
    <w:rsid w:val="001D1745"/>
    <w:rsid w:val="001D2605"/>
    <w:rsid w:val="001D341C"/>
    <w:rsid w:val="001D3484"/>
    <w:rsid w:val="001D40ED"/>
    <w:rsid w:val="001D498E"/>
    <w:rsid w:val="001D6459"/>
    <w:rsid w:val="001D7F80"/>
    <w:rsid w:val="001E0831"/>
    <w:rsid w:val="001E135B"/>
    <w:rsid w:val="001E4C3E"/>
    <w:rsid w:val="001E5BB7"/>
    <w:rsid w:val="001E646E"/>
    <w:rsid w:val="001E71A0"/>
    <w:rsid w:val="001F0071"/>
    <w:rsid w:val="001F1500"/>
    <w:rsid w:val="001F1594"/>
    <w:rsid w:val="001F3B7D"/>
    <w:rsid w:val="001F3BCA"/>
    <w:rsid w:val="001F42DE"/>
    <w:rsid w:val="001F4AF9"/>
    <w:rsid w:val="001F4E9A"/>
    <w:rsid w:val="001F578B"/>
    <w:rsid w:val="001F5EF3"/>
    <w:rsid w:val="001F6C42"/>
    <w:rsid w:val="001F7874"/>
    <w:rsid w:val="00200767"/>
    <w:rsid w:val="002014CF"/>
    <w:rsid w:val="00204BB3"/>
    <w:rsid w:val="00204EA5"/>
    <w:rsid w:val="00204FE5"/>
    <w:rsid w:val="00205D19"/>
    <w:rsid w:val="00206EC8"/>
    <w:rsid w:val="0020798C"/>
    <w:rsid w:val="002079AF"/>
    <w:rsid w:val="00207E84"/>
    <w:rsid w:val="00210711"/>
    <w:rsid w:val="00210859"/>
    <w:rsid w:val="00214167"/>
    <w:rsid w:val="00214809"/>
    <w:rsid w:val="00215262"/>
    <w:rsid w:val="00216202"/>
    <w:rsid w:val="002179A5"/>
    <w:rsid w:val="002200C1"/>
    <w:rsid w:val="00220585"/>
    <w:rsid w:val="002216DA"/>
    <w:rsid w:val="002246F1"/>
    <w:rsid w:val="002251D0"/>
    <w:rsid w:val="00225298"/>
    <w:rsid w:val="002259C1"/>
    <w:rsid w:val="00225C44"/>
    <w:rsid w:val="00226A2B"/>
    <w:rsid w:val="00231730"/>
    <w:rsid w:val="00232B0A"/>
    <w:rsid w:val="00232F29"/>
    <w:rsid w:val="00233B34"/>
    <w:rsid w:val="0023465C"/>
    <w:rsid w:val="0023526B"/>
    <w:rsid w:val="002362D4"/>
    <w:rsid w:val="00237469"/>
    <w:rsid w:val="00240F3B"/>
    <w:rsid w:val="002417FA"/>
    <w:rsid w:val="0024323A"/>
    <w:rsid w:val="0024372B"/>
    <w:rsid w:val="00245AE2"/>
    <w:rsid w:val="00247C83"/>
    <w:rsid w:val="002504A7"/>
    <w:rsid w:val="00250D6A"/>
    <w:rsid w:val="00254CFA"/>
    <w:rsid w:val="0025663D"/>
    <w:rsid w:val="00256996"/>
    <w:rsid w:val="002572D0"/>
    <w:rsid w:val="002618FD"/>
    <w:rsid w:val="00261F55"/>
    <w:rsid w:val="00262969"/>
    <w:rsid w:val="00263228"/>
    <w:rsid w:val="002632C1"/>
    <w:rsid w:val="00263CFE"/>
    <w:rsid w:val="00264B74"/>
    <w:rsid w:val="00264C06"/>
    <w:rsid w:val="002675C9"/>
    <w:rsid w:val="00267F57"/>
    <w:rsid w:val="00270E2A"/>
    <w:rsid w:val="00271627"/>
    <w:rsid w:val="00271C5E"/>
    <w:rsid w:val="002734F8"/>
    <w:rsid w:val="002747EA"/>
    <w:rsid w:val="0027520B"/>
    <w:rsid w:val="0027578E"/>
    <w:rsid w:val="00277746"/>
    <w:rsid w:val="00280444"/>
    <w:rsid w:val="002812B0"/>
    <w:rsid w:val="00281775"/>
    <w:rsid w:val="00281A42"/>
    <w:rsid w:val="00281E20"/>
    <w:rsid w:val="00283F6D"/>
    <w:rsid w:val="0028593F"/>
    <w:rsid w:val="002870D2"/>
    <w:rsid w:val="0028761B"/>
    <w:rsid w:val="0028763A"/>
    <w:rsid w:val="00291D3A"/>
    <w:rsid w:val="00293545"/>
    <w:rsid w:val="00296AB6"/>
    <w:rsid w:val="00296B9F"/>
    <w:rsid w:val="00296EB1"/>
    <w:rsid w:val="00297CCE"/>
    <w:rsid w:val="00297CFE"/>
    <w:rsid w:val="002A0E7E"/>
    <w:rsid w:val="002A44C1"/>
    <w:rsid w:val="002A5A3D"/>
    <w:rsid w:val="002A62FD"/>
    <w:rsid w:val="002B07C5"/>
    <w:rsid w:val="002B109B"/>
    <w:rsid w:val="002B23E4"/>
    <w:rsid w:val="002B241F"/>
    <w:rsid w:val="002B3CBA"/>
    <w:rsid w:val="002B4249"/>
    <w:rsid w:val="002B6381"/>
    <w:rsid w:val="002B6CD9"/>
    <w:rsid w:val="002B777D"/>
    <w:rsid w:val="002B7942"/>
    <w:rsid w:val="002C01A7"/>
    <w:rsid w:val="002C1542"/>
    <w:rsid w:val="002C3550"/>
    <w:rsid w:val="002C42AB"/>
    <w:rsid w:val="002C49B3"/>
    <w:rsid w:val="002C4A06"/>
    <w:rsid w:val="002C5238"/>
    <w:rsid w:val="002C5D58"/>
    <w:rsid w:val="002C5E14"/>
    <w:rsid w:val="002C68A9"/>
    <w:rsid w:val="002C6E4C"/>
    <w:rsid w:val="002C76D1"/>
    <w:rsid w:val="002D0779"/>
    <w:rsid w:val="002D09DC"/>
    <w:rsid w:val="002D0D22"/>
    <w:rsid w:val="002D174B"/>
    <w:rsid w:val="002D17DD"/>
    <w:rsid w:val="002D4B52"/>
    <w:rsid w:val="002D5525"/>
    <w:rsid w:val="002D617D"/>
    <w:rsid w:val="002D61DC"/>
    <w:rsid w:val="002D6AAF"/>
    <w:rsid w:val="002D7545"/>
    <w:rsid w:val="002D757E"/>
    <w:rsid w:val="002E039D"/>
    <w:rsid w:val="002E2944"/>
    <w:rsid w:val="002E3EFF"/>
    <w:rsid w:val="002E4E59"/>
    <w:rsid w:val="002E6523"/>
    <w:rsid w:val="002E6D78"/>
    <w:rsid w:val="002F07BF"/>
    <w:rsid w:val="002F1688"/>
    <w:rsid w:val="002F2415"/>
    <w:rsid w:val="002F289E"/>
    <w:rsid w:val="002F31D6"/>
    <w:rsid w:val="002F3C52"/>
    <w:rsid w:val="002F3E4C"/>
    <w:rsid w:val="002F4E8A"/>
    <w:rsid w:val="002F72E4"/>
    <w:rsid w:val="002F745C"/>
    <w:rsid w:val="002F7567"/>
    <w:rsid w:val="002F7EC3"/>
    <w:rsid w:val="003007B4"/>
    <w:rsid w:val="00300FF4"/>
    <w:rsid w:val="003010E2"/>
    <w:rsid w:val="00301C39"/>
    <w:rsid w:val="00302DCA"/>
    <w:rsid w:val="00303B6E"/>
    <w:rsid w:val="00304C8E"/>
    <w:rsid w:val="00306AB8"/>
    <w:rsid w:val="00310470"/>
    <w:rsid w:val="00310CEF"/>
    <w:rsid w:val="00312819"/>
    <w:rsid w:val="00312EB6"/>
    <w:rsid w:val="003136A4"/>
    <w:rsid w:val="00314714"/>
    <w:rsid w:val="003156A9"/>
    <w:rsid w:val="00316F6A"/>
    <w:rsid w:val="00317A91"/>
    <w:rsid w:val="00320135"/>
    <w:rsid w:val="003214C0"/>
    <w:rsid w:val="00322011"/>
    <w:rsid w:val="003227B1"/>
    <w:rsid w:val="003234B9"/>
    <w:rsid w:val="003238A1"/>
    <w:rsid w:val="00324EA3"/>
    <w:rsid w:val="00325E57"/>
    <w:rsid w:val="00330FF8"/>
    <w:rsid w:val="00331257"/>
    <w:rsid w:val="00332023"/>
    <w:rsid w:val="003336D7"/>
    <w:rsid w:val="003352A4"/>
    <w:rsid w:val="003352B9"/>
    <w:rsid w:val="00335D95"/>
    <w:rsid w:val="00336A43"/>
    <w:rsid w:val="00337896"/>
    <w:rsid w:val="003378AA"/>
    <w:rsid w:val="00337C36"/>
    <w:rsid w:val="00342295"/>
    <w:rsid w:val="00342FEF"/>
    <w:rsid w:val="003432D0"/>
    <w:rsid w:val="00344837"/>
    <w:rsid w:val="00344CAB"/>
    <w:rsid w:val="00344CF5"/>
    <w:rsid w:val="003450F1"/>
    <w:rsid w:val="00345284"/>
    <w:rsid w:val="003457BC"/>
    <w:rsid w:val="003459C6"/>
    <w:rsid w:val="00345FD7"/>
    <w:rsid w:val="00346838"/>
    <w:rsid w:val="00346A94"/>
    <w:rsid w:val="00347918"/>
    <w:rsid w:val="00347E0A"/>
    <w:rsid w:val="0035011E"/>
    <w:rsid w:val="00350D6D"/>
    <w:rsid w:val="00353459"/>
    <w:rsid w:val="00353E69"/>
    <w:rsid w:val="00354ED8"/>
    <w:rsid w:val="00355907"/>
    <w:rsid w:val="003559CF"/>
    <w:rsid w:val="00355F0E"/>
    <w:rsid w:val="00356713"/>
    <w:rsid w:val="00356DFC"/>
    <w:rsid w:val="003578F3"/>
    <w:rsid w:val="003603DD"/>
    <w:rsid w:val="00360A08"/>
    <w:rsid w:val="003614D9"/>
    <w:rsid w:val="00361D78"/>
    <w:rsid w:val="00362DC3"/>
    <w:rsid w:val="00364669"/>
    <w:rsid w:val="00364879"/>
    <w:rsid w:val="00365C2D"/>
    <w:rsid w:val="0036605D"/>
    <w:rsid w:val="003664FD"/>
    <w:rsid w:val="00366E2B"/>
    <w:rsid w:val="0036774A"/>
    <w:rsid w:val="00367F5B"/>
    <w:rsid w:val="003708FD"/>
    <w:rsid w:val="00370B11"/>
    <w:rsid w:val="0037243F"/>
    <w:rsid w:val="00372843"/>
    <w:rsid w:val="00372C75"/>
    <w:rsid w:val="00372CF6"/>
    <w:rsid w:val="0037325E"/>
    <w:rsid w:val="00373262"/>
    <w:rsid w:val="003733CF"/>
    <w:rsid w:val="003750E8"/>
    <w:rsid w:val="00377240"/>
    <w:rsid w:val="00377298"/>
    <w:rsid w:val="00377BC2"/>
    <w:rsid w:val="00377D02"/>
    <w:rsid w:val="0038134A"/>
    <w:rsid w:val="00381911"/>
    <w:rsid w:val="00381A42"/>
    <w:rsid w:val="00381F7D"/>
    <w:rsid w:val="00382DE6"/>
    <w:rsid w:val="00383196"/>
    <w:rsid w:val="00383F7B"/>
    <w:rsid w:val="00384D79"/>
    <w:rsid w:val="003852D1"/>
    <w:rsid w:val="0038717B"/>
    <w:rsid w:val="003874F6"/>
    <w:rsid w:val="00387AB4"/>
    <w:rsid w:val="00387DD9"/>
    <w:rsid w:val="003902CB"/>
    <w:rsid w:val="003910F0"/>
    <w:rsid w:val="0039165E"/>
    <w:rsid w:val="00393BD7"/>
    <w:rsid w:val="00393CEE"/>
    <w:rsid w:val="00393D8B"/>
    <w:rsid w:val="00393E50"/>
    <w:rsid w:val="00394299"/>
    <w:rsid w:val="00396284"/>
    <w:rsid w:val="003969A1"/>
    <w:rsid w:val="003971D1"/>
    <w:rsid w:val="003A19B3"/>
    <w:rsid w:val="003A213D"/>
    <w:rsid w:val="003A2175"/>
    <w:rsid w:val="003A2973"/>
    <w:rsid w:val="003A2F2F"/>
    <w:rsid w:val="003A35DC"/>
    <w:rsid w:val="003A43C3"/>
    <w:rsid w:val="003A471F"/>
    <w:rsid w:val="003A59C4"/>
    <w:rsid w:val="003A5C27"/>
    <w:rsid w:val="003A661A"/>
    <w:rsid w:val="003A7E36"/>
    <w:rsid w:val="003B004A"/>
    <w:rsid w:val="003B08D2"/>
    <w:rsid w:val="003B116A"/>
    <w:rsid w:val="003B156A"/>
    <w:rsid w:val="003B1AD9"/>
    <w:rsid w:val="003B28FF"/>
    <w:rsid w:val="003B2AA2"/>
    <w:rsid w:val="003B3319"/>
    <w:rsid w:val="003B36FE"/>
    <w:rsid w:val="003B4813"/>
    <w:rsid w:val="003B536D"/>
    <w:rsid w:val="003B5B5E"/>
    <w:rsid w:val="003B5FF8"/>
    <w:rsid w:val="003C165E"/>
    <w:rsid w:val="003C1DBF"/>
    <w:rsid w:val="003C2A6D"/>
    <w:rsid w:val="003C3D60"/>
    <w:rsid w:val="003C440E"/>
    <w:rsid w:val="003C55CB"/>
    <w:rsid w:val="003C5E49"/>
    <w:rsid w:val="003C6015"/>
    <w:rsid w:val="003C628D"/>
    <w:rsid w:val="003C7622"/>
    <w:rsid w:val="003D093D"/>
    <w:rsid w:val="003D1C7C"/>
    <w:rsid w:val="003D2BC9"/>
    <w:rsid w:val="003D409F"/>
    <w:rsid w:val="003D4240"/>
    <w:rsid w:val="003D63CA"/>
    <w:rsid w:val="003D7361"/>
    <w:rsid w:val="003E0E28"/>
    <w:rsid w:val="003E1C8F"/>
    <w:rsid w:val="003E258B"/>
    <w:rsid w:val="003E29D4"/>
    <w:rsid w:val="003E2EF2"/>
    <w:rsid w:val="003E399F"/>
    <w:rsid w:val="003E4ED9"/>
    <w:rsid w:val="003E5355"/>
    <w:rsid w:val="003E5ED5"/>
    <w:rsid w:val="003F1163"/>
    <w:rsid w:val="003F19A0"/>
    <w:rsid w:val="003F21BA"/>
    <w:rsid w:val="003F25E5"/>
    <w:rsid w:val="003F284F"/>
    <w:rsid w:val="003F47B9"/>
    <w:rsid w:val="003F75C0"/>
    <w:rsid w:val="003F79C2"/>
    <w:rsid w:val="00400EE3"/>
    <w:rsid w:val="00403301"/>
    <w:rsid w:val="004042E5"/>
    <w:rsid w:val="00404339"/>
    <w:rsid w:val="004072B6"/>
    <w:rsid w:val="004079F0"/>
    <w:rsid w:val="00407E17"/>
    <w:rsid w:val="004106F6"/>
    <w:rsid w:val="00410AB9"/>
    <w:rsid w:val="00411A70"/>
    <w:rsid w:val="0041251E"/>
    <w:rsid w:val="00412670"/>
    <w:rsid w:val="00413B90"/>
    <w:rsid w:val="00413DAB"/>
    <w:rsid w:val="004144D8"/>
    <w:rsid w:val="00414682"/>
    <w:rsid w:val="00415DF6"/>
    <w:rsid w:val="004161A9"/>
    <w:rsid w:val="00416B30"/>
    <w:rsid w:val="004206EB"/>
    <w:rsid w:val="00422291"/>
    <w:rsid w:val="00422718"/>
    <w:rsid w:val="00423479"/>
    <w:rsid w:val="00423489"/>
    <w:rsid w:val="00424C7B"/>
    <w:rsid w:val="00425506"/>
    <w:rsid w:val="0042607D"/>
    <w:rsid w:val="00427223"/>
    <w:rsid w:val="00430294"/>
    <w:rsid w:val="00434D46"/>
    <w:rsid w:val="00434E5A"/>
    <w:rsid w:val="004356DA"/>
    <w:rsid w:val="00435D90"/>
    <w:rsid w:val="00435FD4"/>
    <w:rsid w:val="00437336"/>
    <w:rsid w:val="00437C50"/>
    <w:rsid w:val="0044180F"/>
    <w:rsid w:val="00441901"/>
    <w:rsid w:val="00441EC3"/>
    <w:rsid w:val="0044263F"/>
    <w:rsid w:val="004434EA"/>
    <w:rsid w:val="00444731"/>
    <w:rsid w:val="00444B42"/>
    <w:rsid w:val="00444E8A"/>
    <w:rsid w:val="004455E0"/>
    <w:rsid w:val="00447907"/>
    <w:rsid w:val="00447E69"/>
    <w:rsid w:val="004553D9"/>
    <w:rsid w:val="004563E9"/>
    <w:rsid w:val="00456E6B"/>
    <w:rsid w:val="004579E7"/>
    <w:rsid w:val="00460B76"/>
    <w:rsid w:val="0046484D"/>
    <w:rsid w:val="00465AFA"/>
    <w:rsid w:val="00465B21"/>
    <w:rsid w:val="00466F07"/>
    <w:rsid w:val="0046748C"/>
    <w:rsid w:val="00467728"/>
    <w:rsid w:val="00467A7A"/>
    <w:rsid w:val="00470556"/>
    <w:rsid w:val="00470BE0"/>
    <w:rsid w:val="00470D3E"/>
    <w:rsid w:val="00470FD2"/>
    <w:rsid w:val="0047210D"/>
    <w:rsid w:val="0047268F"/>
    <w:rsid w:val="00472A77"/>
    <w:rsid w:val="00472D14"/>
    <w:rsid w:val="00474800"/>
    <w:rsid w:val="00475EA8"/>
    <w:rsid w:val="00476F87"/>
    <w:rsid w:val="004776D6"/>
    <w:rsid w:val="00477C7D"/>
    <w:rsid w:val="0048224E"/>
    <w:rsid w:val="00482FF8"/>
    <w:rsid w:val="00483430"/>
    <w:rsid w:val="00483975"/>
    <w:rsid w:val="00484322"/>
    <w:rsid w:val="00484845"/>
    <w:rsid w:val="004855E7"/>
    <w:rsid w:val="0048753C"/>
    <w:rsid w:val="00487565"/>
    <w:rsid w:val="00487718"/>
    <w:rsid w:val="004905FC"/>
    <w:rsid w:val="00491308"/>
    <w:rsid w:val="004915C7"/>
    <w:rsid w:val="00491853"/>
    <w:rsid w:val="00492905"/>
    <w:rsid w:val="00492D8E"/>
    <w:rsid w:val="00493B2A"/>
    <w:rsid w:val="00495A3F"/>
    <w:rsid w:val="00495FDD"/>
    <w:rsid w:val="00496686"/>
    <w:rsid w:val="004970AC"/>
    <w:rsid w:val="004A146A"/>
    <w:rsid w:val="004A229E"/>
    <w:rsid w:val="004A2B68"/>
    <w:rsid w:val="004A33C5"/>
    <w:rsid w:val="004A46A2"/>
    <w:rsid w:val="004A4AFE"/>
    <w:rsid w:val="004A53D3"/>
    <w:rsid w:val="004A7283"/>
    <w:rsid w:val="004A7C16"/>
    <w:rsid w:val="004A7ECD"/>
    <w:rsid w:val="004B0785"/>
    <w:rsid w:val="004B1706"/>
    <w:rsid w:val="004B1715"/>
    <w:rsid w:val="004B1E28"/>
    <w:rsid w:val="004B2908"/>
    <w:rsid w:val="004B3D8D"/>
    <w:rsid w:val="004B476A"/>
    <w:rsid w:val="004B5BCC"/>
    <w:rsid w:val="004B5E23"/>
    <w:rsid w:val="004B75BC"/>
    <w:rsid w:val="004B7EE5"/>
    <w:rsid w:val="004C0F1F"/>
    <w:rsid w:val="004C17FF"/>
    <w:rsid w:val="004C2383"/>
    <w:rsid w:val="004C2D77"/>
    <w:rsid w:val="004C4085"/>
    <w:rsid w:val="004C411B"/>
    <w:rsid w:val="004C594A"/>
    <w:rsid w:val="004C64F6"/>
    <w:rsid w:val="004C674A"/>
    <w:rsid w:val="004C6FA2"/>
    <w:rsid w:val="004D0FE3"/>
    <w:rsid w:val="004D1AC3"/>
    <w:rsid w:val="004D2163"/>
    <w:rsid w:val="004D21ED"/>
    <w:rsid w:val="004D24A0"/>
    <w:rsid w:val="004D27B0"/>
    <w:rsid w:val="004D2C2C"/>
    <w:rsid w:val="004D4893"/>
    <w:rsid w:val="004D4B75"/>
    <w:rsid w:val="004D4E09"/>
    <w:rsid w:val="004D4FBD"/>
    <w:rsid w:val="004D5B08"/>
    <w:rsid w:val="004D703D"/>
    <w:rsid w:val="004D73BD"/>
    <w:rsid w:val="004E0725"/>
    <w:rsid w:val="004E124D"/>
    <w:rsid w:val="004E3171"/>
    <w:rsid w:val="004E393F"/>
    <w:rsid w:val="004E6CAE"/>
    <w:rsid w:val="004E7002"/>
    <w:rsid w:val="004E7A6C"/>
    <w:rsid w:val="004F055D"/>
    <w:rsid w:val="004F08C1"/>
    <w:rsid w:val="004F0CB5"/>
    <w:rsid w:val="004F0CF9"/>
    <w:rsid w:val="004F0F14"/>
    <w:rsid w:val="004F1369"/>
    <w:rsid w:val="004F190F"/>
    <w:rsid w:val="004F1D15"/>
    <w:rsid w:val="004F39BB"/>
    <w:rsid w:val="004F567C"/>
    <w:rsid w:val="004F5737"/>
    <w:rsid w:val="004F6999"/>
    <w:rsid w:val="004F709F"/>
    <w:rsid w:val="004F749A"/>
    <w:rsid w:val="004F7E2C"/>
    <w:rsid w:val="00500763"/>
    <w:rsid w:val="00500AEE"/>
    <w:rsid w:val="00500F51"/>
    <w:rsid w:val="00501A10"/>
    <w:rsid w:val="00502101"/>
    <w:rsid w:val="00502558"/>
    <w:rsid w:val="00503EB8"/>
    <w:rsid w:val="00504316"/>
    <w:rsid w:val="005060CC"/>
    <w:rsid w:val="00506C5E"/>
    <w:rsid w:val="00506FD7"/>
    <w:rsid w:val="00507470"/>
    <w:rsid w:val="00507ABC"/>
    <w:rsid w:val="00510BEA"/>
    <w:rsid w:val="0051659D"/>
    <w:rsid w:val="00520385"/>
    <w:rsid w:val="00520613"/>
    <w:rsid w:val="00520770"/>
    <w:rsid w:val="00520B28"/>
    <w:rsid w:val="00522098"/>
    <w:rsid w:val="0052234B"/>
    <w:rsid w:val="00523F85"/>
    <w:rsid w:val="00525322"/>
    <w:rsid w:val="005254C5"/>
    <w:rsid w:val="00525546"/>
    <w:rsid w:val="00525729"/>
    <w:rsid w:val="00525D72"/>
    <w:rsid w:val="00525E1A"/>
    <w:rsid w:val="00526D62"/>
    <w:rsid w:val="00527CD5"/>
    <w:rsid w:val="005304D3"/>
    <w:rsid w:val="00530637"/>
    <w:rsid w:val="00533370"/>
    <w:rsid w:val="00535F19"/>
    <w:rsid w:val="00536582"/>
    <w:rsid w:val="00536BA4"/>
    <w:rsid w:val="00541928"/>
    <w:rsid w:val="00541EFF"/>
    <w:rsid w:val="00541F2E"/>
    <w:rsid w:val="005421C6"/>
    <w:rsid w:val="00542326"/>
    <w:rsid w:val="00542447"/>
    <w:rsid w:val="00542ADF"/>
    <w:rsid w:val="00542F3B"/>
    <w:rsid w:val="00543399"/>
    <w:rsid w:val="0054407D"/>
    <w:rsid w:val="005441E1"/>
    <w:rsid w:val="00544BCD"/>
    <w:rsid w:val="00544E03"/>
    <w:rsid w:val="0054566E"/>
    <w:rsid w:val="0054589F"/>
    <w:rsid w:val="00546007"/>
    <w:rsid w:val="00546C1E"/>
    <w:rsid w:val="00547920"/>
    <w:rsid w:val="00551426"/>
    <w:rsid w:val="00552F70"/>
    <w:rsid w:val="005530CD"/>
    <w:rsid w:val="005538B1"/>
    <w:rsid w:val="00553E36"/>
    <w:rsid w:val="005559F5"/>
    <w:rsid w:val="00556930"/>
    <w:rsid w:val="00556E75"/>
    <w:rsid w:val="00557972"/>
    <w:rsid w:val="00557D67"/>
    <w:rsid w:val="0056381A"/>
    <w:rsid w:val="005645E4"/>
    <w:rsid w:val="00566913"/>
    <w:rsid w:val="00567AB4"/>
    <w:rsid w:val="005707DD"/>
    <w:rsid w:val="00571167"/>
    <w:rsid w:val="005714D2"/>
    <w:rsid w:val="00571E8B"/>
    <w:rsid w:val="0057313A"/>
    <w:rsid w:val="0057374C"/>
    <w:rsid w:val="00574263"/>
    <w:rsid w:val="005742D9"/>
    <w:rsid w:val="005753D9"/>
    <w:rsid w:val="0057607D"/>
    <w:rsid w:val="005761C9"/>
    <w:rsid w:val="00581B6B"/>
    <w:rsid w:val="00581ED1"/>
    <w:rsid w:val="00582178"/>
    <w:rsid w:val="0058270D"/>
    <w:rsid w:val="00582BAD"/>
    <w:rsid w:val="00582D55"/>
    <w:rsid w:val="00585A50"/>
    <w:rsid w:val="005869ED"/>
    <w:rsid w:val="00586D18"/>
    <w:rsid w:val="00587541"/>
    <w:rsid w:val="00587849"/>
    <w:rsid w:val="0059010E"/>
    <w:rsid w:val="0059019E"/>
    <w:rsid w:val="00590E5A"/>
    <w:rsid w:val="00591107"/>
    <w:rsid w:val="005913ED"/>
    <w:rsid w:val="005918E1"/>
    <w:rsid w:val="005924AA"/>
    <w:rsid w:val="00592D7B"/>
    <w:rsid w:val="005939CC"/>
    <w:rsid w:val="00594989"/>
    <w:rsid w:val="005949DB"/>
    <w:rsid w:val="00594E80"/>
    <w:rsid w:val="005956AD"/>
    <w:rsid w:val="00595DF2"/>
    <w:rsid w:val="005A1AB1"/>
    <w:rsid w:val="005A2B14"/>
    <w:rsid w:val="005A2F9D"/>
    <w:rsid w:val="005A34BD"/>
    <w:rsid w:val="005A47DA"/>
    <w:rsid w:val="005A6073"/>
    <w:rsid w:val="005A6871"/>
    <w:rsid w:val="005A687C"/>
    <w:rsid w:val="005A710F"/>
    <w:rsid w:val="005A749E"/>
    <w:rsid w:val="005B17C6"/>
    <w:rsid w:val="005B1BA0"/>
    <w:rsid w:val="005B21DF"/>
    <w:rsid w:val="005B2C50"/>
    <w:rsid w:val="005B38E6"/>
    <w:rsid w:val="005B3FAF"/>
    <w:rsid w:val="005B40A6"/>
    <w:rsid w:val="005B5ED6"/>
    <w:rsid w:val="005B6105"/>
    <w:rsid w:val="005B64F5"/>
    <w:rsid w:val="005B65AE"/>
    <w:rsid w:val="005B6C73"/>
    <w:rsid w:val="005B7130"/>
    <w:rsid w:val="005C0CF9"/>
    <w:rsid w:val="005C0E6C"/>
    <w:rsid w:val="005C4081"/>
    <w:rsid w:val="005C46A3"/>
    <w:rsid w:val="005C4E50"/>
    <w:rsid w:val="005C6106"/>
    <w:rsid w:val="005C623B"/>
    <w:rsid w:val="005C7C91"/>
    <w:rsid w:val="005D0A6E"/>
    <w:rsid w:val="005D2650"/>
    <w:rsid w:val="005D3159"/>
    <w:rsid w:val="005D46CC"/>
    <w:rsid w:val="005D49E5"/>
    <w:rsid w:val="005D4AA0"/>
    <w:rsid w:val="005D56C0"/>
    <w:rsid w:val="005D5747"/>
    <w:rsid w:val="005D6623"/>
    <w:rsid w:val="005D6915"/>
    <w:rsid w:val="005D697B"/>
    <w:rsid w:val="005D6CFE"/>
    <w:rsid w:val="005D7E4E"/>
    <w:rsid w:val="005E0079"/>
    <w:rsid w:val="005E10B0"/>
    <w:rsid w:val="005E1DC1"/>
    <w:rsid w:val="005E3F96"/>
    <w:rsid w:val="005E40B9"/>
    <w:rsid w:val="005E40BD"/>
    <w:rsid w:val="005E50E0"/>
    <w:rsid w:val="005E5BD9"/>
    <w:rsid w:val="005E5E8C"/>
    <w:rsid w:val="005E6298"/>
    <w:rsid w:val="005E64A5"/>
    <w:rsid w:val="005E6AC1"/>
    <w:rsid w:val="005E6ECB"/>
    <w:rsid w:val="005E719B"/>
    <w:rsid w:val="005E7304"/>
    <w:rsid w:val="005E7329"/>
    <w:rsid w:val="005E7AEE"/>
    <w:rsid w:val="005F1E8D"/>
    <w:rsid w:val="005F2365"/>
    <w:rsid w:val="005F36C3"/>
    <w:rsid w:val="005F3F91"/>
    <w:rsid w:val="005F42ED"/>
    <w:rsid w:val="00601A60"/>
    <w:rsid w:val="00601F1C"/>
    <w:rsid w:val="00602B6F"/>
    <w:rsid w:val="00603652"/>
    <w:rsid w:val="006060B8"/>
    <w:rsid w:val="006065F2"/>
    <w:rsid w:val="00606A46"/>
    <w:rsid w:val="00606CA7"/>
    <w:rsid w:val="00606D97"/>
    <w:rsid w:val="00606EB0"/>
    <w:rsid w:val="00607D37"/>
    <w:rsid w:val="00607D62"/>
    <w:rsid w:val="00611EB1"/>
    <w:rsid w:val="0061277C"/>
    <w:rsid w:val="006129B0"/>
    <w:rsid w:val="006142EC"/>
    <w:rsid w:val="006147DD"/>
    <w:rsid w:val="00614DC7"/>
    <w:rsid w:val="0061573C"/>
    <w:rsid w:val="00615EAB"/>
    <w:rsid w:val="0061609D"/>
    <w:rsid w:val="006160EA"/>
    <w:rsid w:val="00616147"/>
    <w:rsid w:val="00616527"/>
    <w:rsid w:val="00617399"/>
    <w:rsid w:val="00617EFD"/>
    <w:rsid w:val="006206D5"/>
    <w:rsid w:val="006207F5"/>
    <w:rsid w:val="00622379"/>
    <w:rsid w:val="0062357C"/>
    <w:rsid w:val="00623625"/>
    <w:rsid w:val="00623892"/>
    <w:rsid w:val="006245B3"/>
    <w:rsid w:val="00624A50"/>
    <w:rsid w:val="00625942"/>
    <w:rsid w:val="0062620B"/>
    <w:rsid w:val="00627691"/>
    <w:rsid w:val="00630728"/>
    <w:rsid w:val="0063163F"/>
    <w:rsid w:val="00631CC9"/>
    <w:rsid w:val="00632A52"/>
    <w:rsid w:val="00633054"/>
    <w:rsid w:val="00634506"/>
    <w:rsid w:val="00634D01"/>
    <w:rsid w:val="0063529F"/>
    <w:rsid w:val="00635F90"/>
    <w:rsid w:val="00637069"/>
    <w:rsid w:val="00637375"/>
    <w:rsid w:val="006374E6"/>
    <w:rsid w:val="006408B8"/>
    <w:rsid w:val="00640BA2"/>
    <w:rsid w:val="00641A89"/>
    <w:rsid w:val="00641D10"/>
    <w:rsid w:val="00642356"/>
    <w:rsid w:val="00642620"/>
    <w:rsid w:val="00645B15"/>
    <w:rsid w:val="00646625"/>
    <w:rsid w:val="0064688B"/>
    <w:rsid w:val="00646A04"/>
    <w:rsid w:val="00646C63"/>
    <w:rsid w:val="00646CDD"/>
    <w:rsid w:val="00646F6F"/>
    <w:rsid w:val="00647BC0"/>
    <w:rsid w:val="0065184E"/>
    <w:rsid w:val="006528A4"/>
    <w:rsid w:val="00654BF8"/>
    <w:rsid w:val="00654E27"/>
    <w:rsid w:val="00656CD6"/>
    <w:rsid w:val="00660432"/>
    <w:rsid w:val="00661A1E"/>
    <w:rsid w:val="006621F0"/>
    <w:rsid w:val="006636FB"/>
    <w:rsid w:val="00664ADD"/>
    <w:rsid w:val="006663E8"/>
    <w:rsid w:val="00666709"/>
    <w:rsid w:val="006671DD"/>
    <w:rsid w:val="00667F7A"/>
    <w:rsid w:val="00667FAA"/>
    <w:rsid w:val="006710FD"/>
    <w:rsid w:val="00671C50"/>
    <w:rsid w:val="00671E25"/>
    <w:rsid w:val="00672F60"/>
    <w:rsid w:val="00673617"/>
    <w:rsid w:val="00673C0A"/>
    <w:rsid w:val="00673E58"/>
    <w:rsid w:val="00674EB2"/>
    <w:rsid w:val="00675904"/>
    <w:rsid w:val="00675BB6"/>
    <w:rsid w:val="006769A1"/>
    <w:rsid w:val="00677709"/>
    <w:rsid w:val="006812FA"/>
    <w:rsid w:val="00682589"/>
    <w:rsid w:val="0068294A"/>
    <w:rsid w:val="0068320B"/>
    <w:rsid w:val="0068424C"/>
    <w:rsid w:val="00684C8A"/>
    <w:rsid w:val="0068509C"/>
    <w:rsid w:val="00685520"/>
    <w:rsid w:val="00687171"/>
    <w:rsid w:val="00690B23"/>
    <w:rsid w:val="00692989"/>
    <w:rsid w:val="00692BE5"/>
    <w:rsid w:val="0069407E"/>
    <w:rsid w:val="0069413C"/>
    <w:rsid w:val="006943D8"/>
    <w:rsid w:val="006944CD"/>
    <w:rsid w:val="00694769"/>
    <w:rsid w:val="00695D7B"/>
    <w:rsid w:val="00696295"/>
    <w:rsid w:val="0069682C"/>
    <w:rsid w:val="0069698D"/>
    <w:rsid w:val="00696A4E"/>
    <w:rsid w:val="00697346"/>
    <w:rsid w:val="00697A15"/>
    <w:rsid w:val="00697C09"/>
    <w:rsid w:val="006A093C"/>
    <w:rsid w:val="006A0A93"/>
    <w:rsid w:val="006A2AC5"/>
    <w:rsid w:val="006A367E"/>
    <w:rsid w:val="006A5CD3"/>
    <w:rsid w:val="006B000F"/>
    <w:rsid w:val="006B07BC"/>
    <w:rsid w:val="006B12EE"/>
    <w:rsid w:val="006B13DD"/>
    <w:rsid w:val="006B2848"/>
    <w:rsid w:val="006B300A"/>
    <w:rsid w:val="006B4701"/>
    <w:rsid w:val="006B486A"/>
    <w:rsid w:val="006B5663"/>
    <w:rsid w:val="006B6635"/>
    <w:rsid w:val="006B69F8"/>
    <w:rsid w:val="006B70CF"/>
    <w:rsid w:val="006B72DE"/>
    <w:rsid w:val="006C0D39"/>
    <w:rsid w:val="006C36E5"/>
    <w:rsid w:val="006C4D6D"/>
    <w:rsid w:val="006C4EB5"/>
    <w:rsid w:val="006C53AE"/>
    <w:rsid w:val="006C55FE"/>
    <w:rsid w:val="006D0B05"/>
    <w:rsid w:val="006D1942"/>
    <w:rsid w:val="006D25FC"/>
    <w:rsid w:val="006D34D8"/>
    <w:rsid w:val="006D3AC8"/>
    <w:rsid w:val="006D5F08"/>
    <w:rsid w:val="006D6103"/>
    <w:rsid w:val="006D6AC5"/>
    <w:rsid w:val="006D7AC4"/>
    <w:rsid w:val="006E2CEC"/>
    <w:rsid w:val="006E372D"/>
    <w:rsid w:val="006E3A8F"/>
    <w:rsid w:val="006E4443"/>
    <w:rsid w:val="006E46ED"/>
    <w:rsid w:val="006E4CBB"/>
    <w:rsid w:val="006E5398"/>
    <w:rsid w:val="006E68C5"/>
    <w:rsid w:val="006E77A8"/>
    <w:rsid w:val="006F08D0"/>
    <w:rsid w:val="006F0A8D"/>
    <w:rsid w:val="006F1575"/>
    <w:rsid w:val="006F27D6"/>
    <w:rsid w:val="006F311A"/>
    <w:rsid w:val="006F3169"/>
    <w:rsid w:val="006F35E7"/>
    <w:rsid w:val="006F3BC6"/>
    <w:rsid w:val="006F4208"/>
    <w:rsid w:val="006F46BC"/>
    <w:rsid w:val="006F4B2A"/>
    <w:rsid w:val="006F554D"/>
    <w:rsid w:val="006F5DD0"/>
    <w:rsid w:val="006F6235"/>
    <w:rsid w:val="006F6C2F"/>
    <w:rsid w:val="006F7417"/>
    <w:rsid w:val="007000E2"/>
    <w:rsid w:val="00702447"/>
    <w:rsid w:val="00702480"/>
    <w:rsid w:val="0070286A"/>
    <w:rsid w:val="00705452"/>
    <w:rsid w:val="00705D63"/>
    <w:rsid w:val="00707589"/>
    <w:rsid w:val="007107E2"/>
    <w:rsid w:val="0071171C"/>
    <w:rsid w:val="00711B9F"/>
    <w:rsid w:val="007130C7"/>
    <w:rsid w:val="00713B02"/>
    <w:rsid w:val="007140AF"/>
    <w:rsid w:val="007158D8"/>
    <w:rsid w:val="007169AF"/>
    <w:rsid w:val="00716C7B"/>
    <w:rsid w:val="00717CAC"/>
    <w:rsid w:val="00721448"/>
    <w:rsid w:val="0072287F"/>
    <w:rsid w:val="00723BC4"/>
    <w:rsid w:val="007243AC"/>
    <w:rsid w:val="00724CFD"/>
    <w:rsid w:val="00724F31"/>
    <w:rsid w:val="0072514D"/>
    <w:rsid w:val="00730A80"/>
    <w:rsid w:val="00730C1D"/>
    <w:rsid w:val="007367C3"/>
    <w:rsid w:val="00736BB9"/>
    <w:rsid w:val="00736D27"/>
    <w:rsid w:val="00737150"/>
    <w:rsid w:val="007400B3"/>
    <w:rsid w:val="00741932"/>
    <w:rsid w:val="007456E9"/>
    <w:rsid w:val="00746BD2"/>
    <w:rsid w:val="00747376"/>
    <w:rsid w:val="007479F0"/>
    <w:rsid w:val="007506E9"/>
    <w:rsid w:val="00750A44"/>
    <w:rsid w:val="00750EA0"/>
    <w:rsid w:val="00750F9B"/>
    <w:rsid w:val="00751036"/>
    <w:rsid w:val="00751907"/>
    <w:rsid w:val="00751EE1"/>
    <w:rsid w:val="0075238B"/>
    <w:rsid w:val="0075279E"/>
    <w:rsid w:val="00754FF6"/>
    <w:rsid w:val="00755963"/>
    <w:rsid w:val="00755FAF"/>
    <w:rsid w:val="00757385"/>
    <w:rsid w:val="00760B3E"/>
    <w:rsid w:val="00760FB4"/>
    <w:rsid w:val="00761602"/>
    <w:rsid w:val="00761F08"/>
    <w:rsid w:val="0076392D"/>
    <w:rsid w:val="0076581D"/>
    <w:rsid w:val="0076768D"/>
    <w:rsid w:val="0077021A"/>
    <w:rsid w:val="00770260"/>
    <w:rsid w:val="007702DB"/>
    <w:rsid w:val="0077114A"/>
    <w:rsid w:val="00771FAC"/>
    <w:rsid w:val="0077243B"/>
    <w:rsid w:val="00772898"/>
    <w:rsid w:val="00772B00"/>
    <w:rsid w:val="00772C5D"/>
    <w:rsid w:val="0077339E"/>
    <w:rsid w:val="007753CD"/>
    <w:rsid w:val="00775739"/>
    <w:rsid w:val="007758BF"/>
    <w:rsid w:val="00776E06"/>
    <w:rsid w:val="00777B29"/>
    <w:rsid w:val="00777F70"/>
    <w:rsid w:val="00780211"/>
    <w:rsid w:val="00782CE7"/>
    <w:rsid w:val="007838EA"/>
    <w:rsid w:val="007839A3"/>
    <w:rsid w:val="00784299"/>
    <w:rsid w:val="0078568B"/>
    <w:rsid w:val="0078748E"/>
    <w:rsid w:val="00787CA6"/>
    <w:rsid w:val="007902C3"/>
    <w:rsid w:val="0079053F"/>
    <w:rsid w:val="00790685"/>
    <w:rsid w:val="00790EF7"/>
    <w:rsid w:val="0079183E"/>
    <w:rsid w:val="00791A82"/>
    <w:rsid w:val="007920FF"/>
    <w:rsid w:val="0079212A"/>
    <w:rsid w:val="00796589"/>
    <w:rsid w:val="00797082"/>
    <w:rsid w:val="0079742F"/>
    <w:rsid w:val="00797B74"/>
    <w:rsid w:val="00797D54"/>
    <w:rsid w:val="007A134D"/>
    <w:rsid w:val="007A179F"/>
    <w:rsid w:val="007A2058"/>
    <w:rsid w:val="007A3EFD"/>
    <w:rsid w:val="007A6AE1"/>
    <w:rsid w:val="007A73BA"/>
    <w:rsid w:val="007A7A36"/>
    <w:rsid w:val="007A7BD4"/>
    <w:rsid w:val="007B0DA5"/>
    <w:rsid w:val="007B1545"/>
    <w:rsid w:val="007B195F"/>
    <w:rsid w:val="007B2481"/>
    <w:rsid w:val="007B2F0A"/>
    <w:rsid w:val="007B4574"/>
    <w:rsid w:val="007B493E"/>
    <w:rsid w:val="007B4D8B"/>
    <w:rsid w:val="007B5EEB"/>
    <w:rsid w:val="007B71DE"/>
    <w:rsid w:val="007B732B"/>
    <w:rsid w:val="007B7918"/>
    <w:rsid w:val="007C2C62"/>
    <w:rsid w:val="007C3D60"/>
    <w:rsid w:val="007C4625"/>
    <w:rsid w:val="007C6937"/>
    <w:rsid w:val="007C6D58"/>
    <w:rsid w:val="007D34F7"/>
    <w:rsid w:val="007D5A8C"/>
    <w:rsid w:val="007D7EA4"/>
    <w:rsid w:val="007D7F93"/>
    <w:rsid w:val="007E1013"/>
    <w:rsid w:val="007E416B"/>
    <w:rsid w:val="007E423D"/>
    <w:rsid w:val="007E661E"/>
    <w:rsid w:val="007E6E9B"/>
    <w:rsid w:val="007E76BF"/>
    <w:rsid w:val="007F1345"/>
    <w:rsid w:val="007F1789"/>
    <w:rsid w:val="007F20E5"/>
    <w:rsid w:val="007F2F15"/>
    <w:rsid w:val="007F3C72"/>
    <w:rsid w:val="007F3F6E"/>
    <w:rsid w:val="007F4348"/>
    <w:rsid w:val="007F459D"/>
    <w:rsid w:val="007F4E04"/>
    <w:rsid w:val="007F51CC"/>
    <w:rsid w:val="007F58C4"/>
    <w:rsid w:val="007F68F2"/>
    <w:rsid w:val="007F76C9"/>
    <w:rsid w:val="007F79FA"/>
    <w:rsid w:val="00802043"/>
    <w:rsid w:val="00804011"/>
    <w:rsid w:val="0080582F"/>
    <w:rsid w:val="00806100"/>
    <w:rsid w:val="00806FD2"/>
    <w:rsid w:val="00812526"/>
    <w:rsid w:val="0081371C"/>
    <w:rsid w:val="00813AD7"/>
    <w:rsid w:val="00813F8B"/>
    <w:rsid w:val="008141BE"/>
    <w:rsid w:val="008155DC"/>
    <w:rsid w:val="00815AC2"/>
    <w:rsid w:val="008175A4"/>
    <w:rsid w:val="008176D7"/>
    <w:rsid w:val="00820B95"/>
    <w:rsid w:val="00820BF5"/>
    <w:rsid w:val="00821A80"/>
    <w:rsid w:val="00822050"/>
    <w:rsid w:val="00822B78"/>
    <w:rsid w:val="00823DA7"/>
    <w:rsid w:val="008248DE"/>
    <w:rsid w:val="008250D9"/>
    <w:rsid w:val="00825942"/>
    <w:rsid w:val="00826C3B"/>
    <w:rsid w:val="0082799B"/>
    <w:rsid w:val="008279A4"/>
    <w:rsid w:val="00830EB0"/>
    <w:rsid w:val="008310F3"/>
    <w:rsid w:val="00831D73"/>
    <w:rsid w:val="00831F0D"/>
    <w:rsid w:val="00834852"/>
    <w:rsid w:val="00836B46"/>
    <w:rsid w:val="00837163"/>
    <w:rsid w:val="008400DB"/>
    <w:rsid w:val="00841459"/>
    <w:rsid w:val="008418F6"/>
    <w:rsid w:val="00841FEE"/>
    <w:rsid w:val="0084294A"/>
    <w:rsid w:val="00842FFD"/>
    <w:rsid w:val="00844516"/>
    <w:rsid w:val="0084520B"/>
    <w:rsid w:val="00846660"/>
    <w:rsid w:val="0084672A"/>
    <w:rsid w:val="00850337"/>
    <w:rsid w:val="00852680"/>
    <w:rsid w:val="00852926"/>
    <w:rsid w:val="00852CA2"/>
    <w:rsid w:val="00854D53"/>
    <w:rsid w:val="00854DDA"/>
    <w:rsid w:val="008553AE"/>
    <w:rsid w:val="008560C2"/>
    <w:rsid w:val="00857451"/>
    <w:rsid w:val="00861ABB"/>
    <w:rsid w:val="00862584"/>
    <w:rsid w:val="008625D9"/>
    <w:rsid w:val="008627D4"/>
    <w:rsid w:val="00862D7C"/>
    <w:rsid w:val="00862FD9"/>
    <w:rsid w:val="00863207"/>
    <w:rsid w:val="00863471"/>
    <w:rsid w:val="008634D9"/>
    <w:rsid w:val="00865414"/>
    <w:rsid w:val="008655F4"/>
    <w:rsid w:val="008661DE"/>
    <w:rsid w:val="00866321"/>
    <w:rsid w:val="00866EE1"/>
    <w:rsid w:val="00867771"/>
    <w:rsid w:val="008716C8"/>
    <w:rsid w:val="00871803"/>
    <w:rsid w:val="00871C65"/>
    <w:rsid w:val="00875CFF"/>
    <w:rsid w:val="008763E9"/>
    <w:rsid w:val="008764E0"/>
    <w:rsid w:val="00877B0B"/>
    <w:rsid w:val="008809C8"/>
    <w:rsid w:val="008820FD"/>
    <w:rsid w:val="008822E4"/>
    <w:rsid w:val="00882403"/>
    <w:rsid w:val="008827D1"/>
    <w:rsid w:val="00883807"/>
    <w:rsid w:val="00884578"/>
    <w:rsid w:val="00884C43"/>
    <w:rsid w:val="008856C9"/>
    <w:rsid w:val="0088606A"/>
    <w:rsid w:val="00886BFF"/>
    <w:rsid w:val="0088747B"/>
    <w:rsid w:val="008902A4"/>
    <w:rsid w:val="00891AEE"/>
    <w:rsid w:val="00892937"/>
    <w:rsid w:val="00892AE9"/>
    <w:rsid w:val="00892BB9"/>
    <w:rsid w:val="00894DFF"/>
    <w:rsid w:val="00896EFA"/>
    <w:rsid w:val="008A16E5"/>
    <w:rsid w:val="008A2A48"/>
    <w:rsid w:val="008A5239"/>
    <w:rsid w:val="008A6B0C"/>
    <w:rsid w:val="008A6B3B"/>
    <w:rsid w:val="008B0F1D"/>
    <w:rsid w:val="008B1A53"/>
    <w:rsid w:val="008B30DB"/>
    <w:rsid w:val="008B47A1"/>
    <w:rsid w:val="008B47CD"/>
    <w:rsid w:val="008B48E4"/>
    <w:rsid w:val="008B4CA9"/>
    <w:rsid w:val="008B5069"/>
    <w:rsid w:val="008B633E"/>
    <w:rsid w:val="008B6BFC"/>
    <w:rsid w:val="008B6D77"/>
    <w:rsid w:val="008B7D88"/>
    <w:rsid w:val="008B7D8C"/>
    <w:rsid w:val="008C0AB2"/>
    <w:rsid w:val="008C1FB3"/>
    <w:rsid w:val="008C3F4F"/>
    <w:rsid w:val="008C5DA2"/>
    <w:rsid w:val="008C668C"/>
    <w:rsid w:val="008C6E25"/>
    <w:rsid w:val="008C7397"/>
    <w:rsid w:val="008C7938"/>
    <w:rsid w:val="008C7CDB"/>
    <w:rsid w:val="008D10B1"/>
    <w:rsid w:val="008D2428"/>
    <w:rsid w:val="008D339E"/>
    <w:rsid w:val="008D4A97"/>
    <w:rsid w:val="008D5010"/>
    <w:rsid w:val="008D540D"/>
    <w:rsid w:val="008D683E"/>
    <w:rsid w:val="008D7AA5"/>
    <w:rsid w:val="008E2E3C"/>
    <w:rsid w:val="008E338F"/>
    <w:rsid w:val="008E5189"/>
    <w:rsid w:val="008E6299"/>
    <w:rsid w:val="008E6846"/>
    <w:rsid w:val="008F0B71"/>
    <w:rsid w:val="008F0FAE"/>
    <w:rsid w:val="008F1B4C"/>
    <w:rsid w:val="008F1BEB"/>
    <w:rsid w:val="008F20D3"/>
    <w:rsid w:val="008F4840"/>
    <w:rsid w:val="008F560E"/>
    <w:rsid w:val="008F58E6"/>
    <w:rsid w:val="008F5F51"/>
    <w:rsid w:val="008F5FB4"/>
    <w:rsid w:val="008F6E6F"/>
    <w:rsid w:val="008F705D"/>
    <w:rsid w:val="009009B5"/>
    <w:rsid w:val="00902129"/>
    <w:rsid w:val="00903BC8"/>
    <w:rsid w:val="00905870"/>
    <w:rsid w:val="00905DD8"/>
    <w:rsid w:val="00906F69"/>
    <w:rsid w:val="00907A50"/>
    <w:rsid w:val="009108BB"/>
    <w:rsid w:val="00911B2C"/>
    <w:rsid w:val="009123CB"/>
    <w:rsid w:val="00912C8E"/>
    <w:rsid w:val="0091357C"/>
    <w:rsid w:val="0091384A"/>
    <w:rsid w:val="00913D2E"/>
    <w:rsid w:val="00915EC6"/>
    <w:rsid w:val="0091655A"/>
    <w:rsid w:val="0091690A"/>
    <w:rsid w:val="00916DF2"/>
    <w:rsid w:val="0091787A"/>
    <w:rsid w:val="0092053D"/>
    <w:rsid w:val="0092056C"/>
    <w:rsid w:val="00921172"/>
    <w:rsid w:val="00921435"/>
    <w:rsid w:val="009239BD"/>
    <w:rsid w:val="009239EA"/>
    <w:rsid w:val="00924761"/>
    <w:rsid w:val="00924B0B"/>
    <w:rsid w:val="00925A76"/>
    <w:rsid w:val="00926689"/>
    <w:rsid w:val="0092772C"/>
    <w:rsid w:val="0093123C"/>
    <w:rsid w:val="009316A1"/>
    <w:rsid w:val="00934505"/>
    <w:rsid w:val="00934816"/>
    <w:rsid w:val="00936942"/>
    <w:rsid w:val="00940E1B"/>
    <w:rsid w:val="0094199D"/>
    <w:rsid w:val="00941B42"/>
    <w:rsid w:val="009431D1"/>
    <w:rsid w:val="00944F52"/>
    <w:rsid w:val="00945508"/>
    <w:rsid w:val="0094557D"/>
    <w:rsid w:val="00945882"/>
    <w:rsid w:val="00945BCE"/>
    <w:rsid w:val="00947510"/>
    <w:rsid w:val="009477C2"/>
    <w:rsid w:val="009517C8"/>
    <w:rsid w:val="00951873"/>
    <w:rsid w:val="00954191"/>
    <w:rsid w:val="00954BEB"/>
    <w:rsid w:val="00956F84"/>
    <w:rsid w:val="00957B0A"/>
    <w:rsid w:val="00961F0E"/>
    <w:rsid w:val="009635D1"/>
    <w:rsid w:val="00965F97"/>
    <w:rsid w:val="00967925"/>
    <w:rsid w:val="009704AF"/>
    <w:rsid w:val="00970653"/>
    <w:rsid w:val="009712D3"/>
    <w:rsid w:val="00972A46"/>
    <w:rsid w:val="0097347F"/>
    <w:rsid w:val="00974471"/>
    <w:rsid w:val="009746DE"/>
    <w:rsid w:val="00976A32"/>
    <w:rsid w:val="00977E7E"/>
    <w:rsid w:val="0098023B"/>
    <w:rsid w:val="00980601"/>
    <w:rsid w:val="00981962"/>
    <w:rsid w:val="009829EB"/>
    <w:rsid w:val="009831BD"/>
    <w:rsid w:val="009837A7"/>
    <w:rsid w:val="009876CF"/>
    <w:rsid w:val="00987D1F"/>
    <w:rsid w:val="0099031B"/>
    <w:rsid w:val="009906E5"/>
    <w:rsid w:val="00990C5D"/>
    <w:rsid w:val="00992892"/>
    <w:rsid w:val="00993159"/>
    <w:rsid w:val="00993758"/>
    <w:rsid w:val="00994A41"/>
    <w:rsid w:val="00994EFE"/>
    <w:rsid w:val="00996B55"/>
    <w:rsid w:val="00996FF4"/>
    <w:rsid w:val="0099796F"/>
    <w:rsid w:val="00997AAE"/>
    <w:rsid w:val="009A1730"/>
    <w:rsid w:val="009A1E9A"/>
    <w:rsid w:val="009A1FB6"/>
    <w:rsid w:val="009A2473"/>
    <w:rsid w:val="009A391C"/>
    <w:rsid w:val="009A3A9E"/>
    <w:rsid w:val="009A3EE5"/>
    <w:rsid w:val="009A4CC6"/>
    <w:rsid w:val="009A6582"/>
    <w:rsid w:val="009A6FB3"/>
    <w:rsid w:val="009A7415"/>
    <w:rsid w:val="009B0726"/>
    <w:rsid w:val="009B10C7"/>
    <w:rsid w:val="009B12EC"/>
    <w:rsid w:val="009B1FFE"/>
    <w:rsid w:val="009B21B1"/>
    <w:rsid w:val="009B4769"/>
    <w:rsid w:val="009B4AE8"/>
    <w:rsid w:val="009B57FB"/>
    <w:rsid w:val="009B6956"/>
    <w:rsid w:val="009B769A"/>
    <w:rsid w:val="009C019E"/>
    <w:rsid w:val="009C0846"/>
    <w:rsid w:val="009C2CA7"/>
    <w:rsid w:val="009C471C"/>
    <w:rsid w:val="009D157B"/>
    <w:rsid w:val="009D1873"/>
    <w:rsid w:val="009D2C6C"/>
    <w:rsid w:val="009D3E10"/>
    <w:rsid w:val="009D42B8"/>
    <w:rsid w:val="009D472F"/>
    <w:rsid w:val="009D5FC2"/>
    <w:rsid w:val="009D62BD"/>
    <w:rsid w:val="009D6A7F"/>
    <w:rsid w:val="009D718F"/>
    <w:rsid w:val="009D76B5"/>
    <w:rsid w:val="009E0909"/>
    <w:rsid w:val="009E0FB5"/>
    <w:rsid w:val="009E1450"/>
    <w:rsid w:val="009E14A1"/>
    <w:rsid w:val="009E1556"/>
    <w:rsid w:val="009E2098"/>
    <w:rsid w:val="009E4B8F"/>
    <w:rsid w:val="009E5065"/>
    <w:rsid w:val="009E5E9D"/>
    <w:rsid w:val="009E67B1"/>
    <w:rsid w:val="009E6BC1"/>
    <w:rsid w:val="009E6D9B"/>
    <w:rsid w:val="009E6F62"/>
    <w:rsid w:val="009E7B28"/>
    <w:rsid w:val="009F0069"/>
    <w:rsid w:val="009F0873"/>
    <w:rsid w:val="009F1802"/>
    <w:rsid w:val="009F3B51"/>
    <w:rsid w:val="009F3C0B"/>
    <w:rsid w:val="009F44A6"/>
    <w:rsid w:val="009F505F"/>
    <w:rsid w:val="009F6BB0"/>
    <w:rsid w:val="009F7127"/>
    <w:rsid w:val="009F7256"/>
    <w:rsid w:val="00A006D9"/>
    <w:rsid w:val="00A00FE6"/>
    <w:rsid w:val="00A01F44"/>
    <w:rsid w:val="00A03E1E"/>
    <w:rsid w:val="00A0475C"/>
    <w:rsid w:val="00A05CD5"/>
    <w:rsid w:val="00A069B9"/>
    <w:rsid w:val="00A06D91"/>
    <w:rsid w:val="00A10EC8"/>
    <w:rsid w:val="00A1126D"/>
    <w:rsid w:val="00A12AFF"/>
    <w:rsid w:val="00A12C51"/>
    <w:rsid w:val="00A130C0"/>
    <w:rsid w:val="00A160D2"/>
    <w:rsid w:val="00A16895"/>
    <w:rsid w:val="00A16CD8"/>
    <w:rsid w:val="00A17128"/>
    <w:rsid w:val="00A17CA2"/>
    <w:rsid w:val="00A17CAF"/>
    <w:rsid w:val="00A20D3F"/>
    <w:rsid w:val="00A22E63"/>
    <w:rsid w:val="00A238B4"/>
    <w:rsid w:val="00A24A52"/>
    <w:rsid w:val="00A265EB"/>
    <w:rsid w:val="00A27B5B"/>
    <w:rsid w:val="00A302EE"/>
    <w:rsid w:val="00A30850"/>
    <w:rsid w:val="00A30D5D"/>
    <w:rsid w:val="00A3159A"/>
    <w:rsid w:val="00A321D9"/>
    <w:rsid w:val="00A32FA3"/>
    <w:rsid w:val="00A34989"/>
    <w:rsid w:val="00A34AC9"/>
    <w:rsid w:val="00A353B0"/>
    <w:rsid w:val="00A371B0"/>
    <w:rsid w:val="00A37601"/>
    <w:rsid w:val="00A41035"/>
    <w:rsid w:val="00A4199B"/>
    <w:rsid w:val="00A42136"/>
    <w:rsid w:val="00A42FA8"/>
    <w:rsid w:val="00A43383"/>
    <w:rsid w:val="00A43B73"/>
    <w:rsid w:val="00A44274"/>
    <w:rsid w:val="00A44A9E"/>
    <w:rsid w:val="00A46199"/>
    <w:rsid w:val="00A47005"/>
    <w:rsid w:val="00A50393"/>
    <w:rsid w:val="00A50B45"/>
    <w:rsid w:val="00A50CBB"/>
    <w:rsid w:val="00A5144F"/>
    <w:rsid w:val="00A539D6"/>
    <w:rsid w:val="00A53CA2"/>
    <w:rsid w:val="00A540E1"/>
    <w:rsid w:val="00A548CE"/>
    <w:rsid w:val="00A54A57"/>
    <w:rsid w:val="00A60067"/>
    <w:rsid w:val="00A60B44"/>
    <w:rsid w:val="00A62F64"/>
    <w:rsid w:val="00A6347B"/>
    <w:rsid w:val="00A63648"/>
    <w:rsid w:val="00A63BBB"/>
    <w:rsid w:val="00A64C11"/>
    <w:rsid w:val="00A64CC7"/>
    <w:rsid w:val="00A65BAA"/>
    <w:rsid w:val="00A65E34"/>
    <w:rsid w:val="00A666AB"/>
    <w:rsid w:val="00A70272"/>
    <w:rsid w:val="00A71ECD"/>
    <w:rsid w:val="00A725B7"/>
    <w:rsid w:val="00A728DC"/>
    <w:rsid w:val="00A73B7B"/>
    <w:rsid w:val="00A74563"/>
    <w:rsid w:val="00A806C1"/>
    <w:rsid w:val="00A807D0"/>
    <w:rsid w:val="00A81737"/>
    <w:rsid w:val="00A81A17"/>
    <w:rsid w:val="00A82F07"/>
    <w:rsid w:val="00A83432"/>
    <w:rsid w:val="00A8412C"/>
    <w:rsid w:val="00A84197"/>
    <w:rsid w:val="00A864FA"/>
    <w:rsid w:val="00A86F01"/>
    <w:rsid w:val="00A874C3"/>
    <w:rsid w:val="00A9002B"/>
    <w:rsid w:val="00A91A26"/>
    <w:rsid w:val="00A91A54"/>
    <w:rsid w:val="00A920D3"/>
    <w:rsid w:val="00A92FFA"/>
    <w:rsid w:val="00A94023"/>
    <w:rsid w:val="00A9501A"/>
    <w:rsid w:val="00A96486"/>
    <w:rsid w:val="00AA0357"/>
    <w:rsid w:val="00AA0379"/>
    <w:rsid w:val="00AA051C"/>
    <w:rsid w:val="00AA06F9"/>
    <w:rsid w:val="00AA103D"/>
    <w:rsid w:val="00AA13FA"/>
    <w:rsid w:val="00AA14DE"/>
    <w:rsid w:val="00AA2FD5"/>
    <w:rsid w:val="00AA3D81"/>
    <w:rsid w:val="00AA4243"/>
    <w:rsid w:val="00AA533E"/>
    <w:rsid w:val="00AA5E23"/>
    <w:rsid w:val="00AA69BF"/>
    <w:rsid w:val="00AA6B09"/>
    <w:rsid w:val="00AA7032"/>
    <w:rsid w:val="00AA74C0"/>
    <w:rsid w:val="00AA7E02"/>
    <w:rsid w:val="00AB05B7"/>
    <w:rsid w:val="00AB0722"/>
    <w:rsid w:val="00AB19D0"/>
    <w:rsid w:val="00AB2B3F"/>
    <w:rsid w:val="00AB319C"/>
    <w:rsid w:val="00AB488F"/>
    <w:rsid w:val="00AB572F"/>
    <w:rsid w:val="00AB57C4"/>
    <w:rsid w:val="00AB70CC"/>
    <w:rsid w:val="00AB7A5A"/>
    <w:rsid w:val="00AC07AC"/>
    <w:rsid w:val="00AC16A6"/>
    <w:rsid w:val="00AC2372"/>
    <w:rsid w:val="00AC3154"/>
    <w:rsid w:val="00AC67A0"/>
    <w:rsid w:val="00AC7F9B"/>
    <w:rsid w:val="00AD264C"/>
    <w:rsid w:val="00AD2BF7"/>
    <w:rsid w:val="00AD2D0F"/>
    <w:rsid w:val="00AD76D0"/>
    <w:rsid w:val="00AE03AC"/>
    <w:rsid w:val="00AE0678"/>
    <w:rsid w:val="00AE0C23"/>
    <w:rsid w:val="00AE0C60"/>
    <w:rsid w:val="00AE394D"/>
    <w:rsid w:val="00AE4134"/>
    <w:rsid w:val="00AE432A"/>
    <w:rsid w:val="00AE4CA5"/>
    <w:rsid w:val="00AE5B71"/>
    <w:rsid w:val="00AE63B8"/>
    <w:rsid w:val="00AE6FC5"/>
    <w:rsid w:val="00AF0372"/>
    <w:rsid w:val="00AF177A"/>
    <w:rsid w:val="00AF1BF9"/>
    <w:rsid w:val="00AF2E9C"/>
    <w:rsid w:val="00AF2FD6"/>
    <w:rsid w:val="00AF3206"/>
    <w:rsid w:val="00AF3229"/>
    <w:rsid w:val="00AF471D"/>
    <w:rsid w:val="00AF5D8B"/>
    <w:rsid w:val="00B000BB"/>
    <w:rsid w:val="00B02730"/>
    <w:rsid w:val="00B02792"/>
    <w:rsid w:val="00B02D62"/>
    <w:rsid w:val="00B02E3A"/>
    <w:rsid w:val="00B033CB"/>
    <w:rsid w:val="00B0509A"/>
    <w:rsid w:val="00B05642"/>
    <w:rsid w:val="00B05682"/>
    <w:rsid w:val="00B05A6B"/>
    <w:rsid w:val="00B06999"/>
    <w:rsid w:val="00B06F92"/>
    <w:rsid w:val="00B07FF4"/>
    <w:rsid w:val="00B10064"/>
    <w:rsid w:val="00B11C5E"/>
    <w:rsid w:val="00B12DBC"/>
    <w:rsid w:val="00B12E38"/>
    <w:rsid w:val="00B13063"/>
    <w:rsid w:val="00B131F1"/>
    <w:rsid w:val="00B14A62"/>
    <w:rsid w:val="00B14D52"/>
    <w:rsid w:val="00B15331"/>
    <w:rsid w:val="00B178B3"/>
    <w:rsid w:val="00B20002"/>
    <w:rsid w:val="00B213B8"/>
    <w:rsid w:val="00B220E7"/>
    <w:rsid w:val="00B24E14"/>
    <w:rsid w:val="00B266AA"/>
    <w:rsid w:val="00B275E7"/>
    <w:rsid w:val="00B27717"/>
    <w:rsid w:val="00B30ABB"/>
    <w:rsid w:val="00B318AD"/>
    <w:rsid w:val="00B319EA"/>
    <w:rsid w:val="00B32322"/>
    <w:rsid w:val="00B32895"/>
    <w:rsid w:val="00B3449F"/>
    <w:rsid w:val="00B34CE8"/>
    <w:rsid w:val="00B352EF"/>
    <w:rsid w:val="00B3626D"/>
    <w:rsid w:val="00B3664A"/>
    <w:rsid w:val="00B36EC0"/>
    <w:rsid w:val="00B3740A"/>
    <w:rsid w:val="00B37441"/>
    <w:rsid w:val="00B377EE"/>
    <w:rsid w:val="00B40A3C"/>
    <w:rsid w:val="00B415FF"/>
    <w:rsid w:val="00B41E94"/>
    <w:rsid w:val="00B42A44"/>
    <w:rsid w:val="00B43745"/>
    <w:rsid w:val="00B44096"/>
    <w:rsid w:val="00B4419C"/>
    <w:rsid w:val="00B45251"/>
    <w:rsid w:val="00B46089"/>
    <w:rsid w:val="00B46223"/>
    <w:rsid w:val="00B4731B"/>
    <w:rsid w:val="00B474E2"/>
    <w:rsid w:val="00B4755D"/>
    <w:rsid w:val="00B478B6"/>
    <w:rsid w:val="00B5060A"/>
    <w:rsid w:val="00B516A5"/>
    <w:rsid w:val="00B55475"/>
    <w:rsid w:val="00B57179"/>
    <w:rsid w:val="00B57E2C"/>
    <w:rsid w:val="00B601A0"/>
    <w:rsid w:val="00B606DB"/>
    <w:rsid w:val="00B60EEF"/>
    <w:rsid w:val="00B62545"/>
    <w:rsid w:val="00B6339B"/>
    <w:rsid w:val="00B66770"/>
    <w:rsid w:val="00B67477"/>
    <w:rsid w:val="00B67F60"/>
    <w:rsid w:val="00B70782"/>
    <w:rsid w:val="00B71E82"/>
    <w:rsid w:val="00B71EB8"/>
    <w:rsid w:val="00B72524"/>
    <w:rsid w:val="00B72634"/>
    <w:rsid w:val="00B73CEF"/>
    <w:rsid w:val="00B75FFA"/>
    <w:rsid w:val="00B768A5"/>
    <w:rsid w:val="00B801EC"/>
    <w:rsid w:val="00B827A0"/>
    <w:rsid w:val="00B8400B"/>
    <w:rsid w:val="00B84DFD"/>
    <w:rsid w:val="00B85F3D"/>
    <w:rsid w:val="00B905E5"/>
    <w:rsid w:val="00B909A2"/>
    <w:rsid w:val="00B90D3D"/>
    <w:rsid w:val="00B925A5"/>
    <w:rsid w:val="00B92B57"/>
    <w:rsid w:val="00B92E3E"/>
    <w:rsid w:val="00B9335F"/>
    <w:rsid w:val="00B93F2A"/>
    <w:rsid w:val="00B9559D"/>
    <w:rsid w:val="00B95754"/>
    <w:rsid w:val="00B959C5"/>
    <w:rsid w:val="00B97673"/>
    <w:rsid w:val="00B97815"/>
    <w:rsid w:val="00BA18CE"/>
    <w:rsid w:val="00BA1FA8"/>
    <w:rsid w:val="00BA3C6F"/>
    <w:rsid w:val="00BA593D"/>
    <w:rsid w:val="00BA5946"/>
    <w:rsid w:val="00BA5DCA"/>
    <w:rsid w:val="00BA6023"/>
    <w:rsid w:val="00BA6702"/>
    <w:rsid w:val="00BA7D23"/>
    <w:rsid w:val="00BB0648"/>
    <w:rsid w:val="00BB1B06"/>
    <w:rsid w:val="00BB3DC2"/>
    <w:rsid w:val="00BB62FE"/>
    <w:rsid w:val="00BB7191"/>
    <w:rsid w:val="00BC05B5"/>
    <w:rsid w:val="00BC26BA"/>
    <w:rsid w:val="00BC2B06"/>
    <w:rsid w:val="00BC2CFF"/>
    <w:rsid w:val="00BC38A6"/>
    <w:rsid w:val="00BC3B03"/>
    <w:rsid w:val="00BC40A6"/>
    <w:rsid w:val="00BC473A"/>
    <w:rsid w:val="00BC4A2A"/>
    <w:rsid w:val="00BC5717"/>
    <w:rsid w:val="00BC5C53"/>
    <w:rsid w:val="00BC64C1"/>
    <w:rsid w:val="00BC6D9F"/>
    <w:rsid w:val="00BC70AD"/>
    <w:rsid w:val="00BC72D8"/>
    <w:rsid w:val="00BD1128"/>
    <w:rsid w:val="00BD16CC"/>
    <w:rsid w:val="00BD219D"/>
    <w:rsid w:val="00BD2390"/>
    <w:rsid w:val="00BD26F2"/>
    <w:rsid w:val="00BD2C59"/>
    <w:rsid w:val="00BD3521"/>
    <w:rsid w:val="00BD36F2"/>
    <w:rsid w:val="00BD4FBF"/>
    <w:rsid w:val="00BD50BE"/>
    <w:rsid w:val="00BD627F"/>
    <w:rsid w:val="00BE01D0"/>
    <w:rsid w:val="00BE1C99"/>
    <w:rsid w:val="00BE3A7F"/>
    <w:rsid w:val="00BE40C2"/>
    <w:rsid w:val="00BE57BD"/>
    <w:rsid w:val="00BE58B8"/>
    <w:rsid w:val="00BE5C50"/>
    <w:rsid w:val="00BE6161"/>
    <w:rsid w:val="00BE63C5"/>
    <w:rsid w:val="00BE6A92"/>
    <w:rsid w:val="00BE6C39"/>
    <w:rsid w:val="00BE70BF"/>
    <w:rsid w:val="00BF0992"/>
    <w:rsid w:val="00BF0F25"/>
    <w:rsid w:val="00BF1464"/>
    <w:rsid w:val="00BF2078"/>
    <w:rsid w:val="00BF2906"/>
    <w:rsid w:val="00BF2D51"/>
    <w:rsid w:val="00BF2FB4"/>
    <w:rsid w:val="00BF307D"/>
    <w:rsid w:val="00BF3442"/>
    <w:rsid w:val="00BF4290"/>
    <w:rsid w:val="00BF558E"/>
    <w:rsid w:val="00BF6009"/>
    <w:rsid w:val="00BF61A1"/>
    <w:rsid w:val="00BF634A"/>
    <w:rsid w:val="00BF65EA"/>
    <w:rsid w:val="00BF762F"/>
    <w:rsid w:val="00BF7948"/>
    <w:rsid w:val="00C01B4F"/>
    <w:rsid w:val="00C020C4"/>
    <w:rsid w:val="00C03FB7"/>
    <w:rsid w:val="00C04BF7"/>
    <w:rsid w:val="00C06BCF"/>
    <w:rsid w:val="00C07059"/>
    <w:rsid w:val="00C07389"/>
    <w:rsid w:val="00C10388"/>
    <w:rsid w:val="00C10919"/>
    <w:rsid w:val="00C11FCA"/>
    <w:rsid w:val="00C12051"/>
    <w:rsid w:val="00C12803"/>
    <w:rsid w:val="00C13004"/>
    <w:rsid w:val="00C14AFF"/>
    <w:rsid w:val="00C14FBE"/>
    <w:rsid w:val="00C20A2B"/>
    <w:rsid w:val="00C2120D"/>
    <w:rsid w:val="00C21257"/>
    <w:rsid w:val="00C2223D"/>
    <w:rsid w:val="00C23AF1"/>
    <w:rsid w:val="00C24E7D"/>
    <w:rsid w:val="00C271C7"/>
    <w:rsid w:val="00C30120"/>
    <w:rsid w:val="00C3160A"/>
    <w:rsid w:val="00C31BEE"/>
    <w:rsid w:val="00C31EF0"/>
    <w:rsid w:val="00C32552"/>
    <w:rsid w:val="00C32DF4"/>
    <w:rsid w:val="00C33EC6"/>
    <w:rsid w:val="00C341E7"/>
    <w:rsid w:val="00C3473A"/>
    <w:rsid w:val="00C34B56"/>
    <w:rsid w:val="00C34DFF"/>
    <w:rsid w:val="00C350E5"/>
    <w:rsid w:val="00C35789"/>
    <w:rsid w:val="00C36B99"/>
    <w:rsid w:val="00C36BF8"/>
    <w:rsid w:val="00C3790E"/>
    <w:rsid w:val="00C37ECC"/>
    <w:rsid w:val="00C40DDE"/>
    <w:rsid w:val="00C417C5"/>
    <w:rsid w:val="00C42164"/>
    <w:rsid w:val="00C44C3E"/>
    <w:rsid w:val="00C44D2C"/>
    <w:rsid w:val="00C45A2B"/>
    <w:rsid w:val="00C46A28"/>
    <w:rsid w:val="00C47823"/>
    <w:rsid w:val="00C506A7"/>
    <w:rsid w:val="00C509FE"/>
    <w:rsid w:val="00C5137A"/>
    <w:rsid w:val="00C52988"/>
    <w:rsid w:val="00C5301B"/>
    <w:rsid w:val="00C53686"/>
    <w:rsid w:val="00C539DA"/>
    <w:rsid w:val="00C53DA9"/>
    <w:rsid w:val="00C54054"/>
    <w:rsid w:val="00C540FA"/>
    <w:rsid w:val="00C55AA6"/>
    <w:rsid w:val="00C55BF0"/>
    <w:rsid w:val="00C57068"/>
    <w:rsid w:val="00C578BD"/>
    <w:rsid w:val="00C57EB2"/>
    <w:rsid w:val="00C6195F"/>
    <w:rsid w:val="00C61E88"/>
    <w:rsid w:val="00C62C2A"/>
    <w:rsid w:val="00C62D21"/>
    <w:rsid w:val="00C63E05"/>
    <w:rsid w:val="00C643B4"/>
    <w:rsid w:val="00C64C03"/>
    <w:rsid w:val="00C64CB6"/>
    <w:rsid w:val="00C65D08"/>
    <w:rsid w:val="00C65FE0"/>
    <w:rsid w:val="00C66810"/>
    <w:rsid w:val="00C66C2F"/>
    <w:rsid w:val="00C7119A"/>
    <w:rsid w:val="00C7277B"/>
    <w:rsid w:val="00C731AF"/>
    <w:rsid w:val="00C7353B"/>
    <w:rsid w:val="00C73E99"/>
    <w:rsid w:val="00C7572B"/>
    <w:rsid w:val="00C77028"/>
    <w:rsid w:val="00C77387"/>
    <w:rsid w:val="00C77645"/>
    <w:rsid w:val="00C77A41"/>
    <w:rsid w:val="00C83621"/>
    <w:rsid w:val="00C8420D"/>
    <w:rsid w:val="00C8423E"/>
    <w:rsid w:val="00C855D5"/>
    <w:rsid w:val="00C90502"/>
    <w:rsid w:val="00C91DF8"/>
    <w:rsid w:val="00C927B3"/>
    <w:rsid w:val="00C930A4"/>
    <w:rsid w:val="00C93A97"/>
    <w:rsid w:val="00C93D80"/>
    <w:rsid w:val="00C9475B"/>
    <w:rsid w:val="00C950D1"/>
    <w:rsid w:val="00C955C8"/>
    <w:rsid w:val="00C9648C"/>
    <w:rsid w:val="00CA0DE1"/>
    <w:rsid w:val="00CA10FE"/>
    <w:rsid w:val="00CA155B"/>
    <w:rsid w:val="00CA1729"/>
    <w:rsid w:val="00CA1BA0"/>
    <w:rsid w:val="00CA2EC6"/>
    <w:rsid w:val="00CA3027"/>
    <w:rsid w:val="00CA5C00"/>
    <w:rsid w:val="00CA6E1A"/>
    <w:rsid w:val="00CA7598"/>
    <w:rsid w:val="00CB364A"/>
    <w:rsid w:val="00CB3F8F"/>
    <w:rsid w:val="00CB48F3"/>
    <w:rsid w:val="00CB4CD2"/>
    <w:rsid w:val="00CB6763"/>
    <w:rsid w:val="00CB7E68"/>
    <w:rsid w:val="00CC0A17"/>
    <w:rsid w:val="00CC211E"/>
    <w:rsid w:val="00CC31B1"/>
    <w:rsid w:val="00CC3E60"/>
    <w:rsid w:val="00CC4CEC"/>
    <w:rsid w:val="00CC4DE5"/>
    <w:rsid w:val="00CC7099"/>
    <w:rsid w:val="00CC7A9D"/>
    <w:rsid w:val="00CD05D9"/>
    <w:rsid w:val="00CD0664"/>
    <w:rsid w:val="00CD0EB3"/>
    <w:rsid w:val="00CD0FAC"/>
    <w:rsid w:val="00CD1171"/>
    <w:rsid w:val="00CD44C0"/>
    <w:rsid w:val="00CD4D6D"/>
    <w:rsid w:val="00CD4FC3"/>
    <w:rsid w:val="00CD6A59"/>
    <w:rsid w:val="00CE4C13"/>
    <w:rsid w:val="00CE4D36"/>
    <w:rsid w:val="00CE4F31"/>
    <w:rsid w:val="00CE65AD"/>
    <w:rsid w:val="00CE7184"/>
    <w:rsid w:val="00CF001F"/>
    <w:rsid w:val="00CF096B"/>
    <w:rsid w:val="00CF0BD5"/>
    <w:rsid w:val="00CF2409"/>
    <w:rsid w:val="00CF399A"/>
    <w:rsid w:val="00CF4009"/>
    <w:rsid w:val="00CF7732"/>
    <w:rsid w:val="00CF77D7"/>
    <w:rsid w:val="00CF7C0B"/>
    <w:rsid w:val="00CF7DEF"/>
    <w:rsid w:val="00D000C7"/>
    <w:rsid w:val="00D01125"/>
    <w:rsid w:val="00D01369"/>
    <w:rsid w:val="00D0251F"/>
    <w:rsid w:val="00D02DEA"/>
    <w:rsid w:val="00D03171"/>
    <w:rsid w:val="00D0436A"/>
    <w:rsid w:val="00D052DB"/>
    <w:rsid w:val="00D05A8A"/>
    <w:rsid w:val="00D05E2D"/>
    <w:rsid w:val="00D06A18"/>
    <w:rsid w:val="00D06CA0"/>
    <w:rsid w:val="00D07815"/>
    <w:rsid w:val="00D105EE"/>
    <w:rsid w:val="00D10815"/>
    <w:rsid w:val="00D11B77"/>
    <w:rsid w:val="00D1219C"/>
    <w:rsid w:val="00D12722"/>
    <w:rsid w:val="00D12D93"/>
    <w:rsid w:val="00D1508E"/>
    <w:rsid w:val="00D157D3"/>
    <w:rsid w:val="00D1596D"/>
    <w:rsid w:val="00D15DCB"/>
    <w:rsid w:val="00D16505"/>
    <w:rsid w:val="00D1662D"/>
    <w:rsid w:val="00D167D0"/>
    <w:rsid w:val="00D16805"/>
    <w:rsid w:val="00D17C66"/>
    <w:rsid w:val="00D17DC2"/>
    <w:rsid w:val="00D202DA"/>
    <w:rsid w:val="00D20372"/>
    <w:rsid w:val="00D21F4F"/>
    <w:rsid w:val="00D22002"/>
    <w:rsid w:val="00D22D37"/>
    <w:rsid w:val="00D23AB6"/>
    <w:rsid w:val="00D246BE"/>
    <w:rsid w:val="00D24D40"/>
    <w:rsid w:val="00D24FA4"/>
    <w:rsid w:val="00D26C17"/>
    <w:rsid w:val="00D30FB7"/>
    <w:rsid w:val="00D320AE"/>
    <w:rsid w:val="00D3235B"/>
    <w:rsid w:val="00D32BAA"/>
    <w:rsid w:val="00D338B1"/>
    <w:rsid w:val="00D34F53"/>
    <w:rsid w:val="00D351B5"/>
    <w:rsid w:val="00D35538"/>
    <w:rsid w:val="00D35830"/>
    <w:rsid w:val="00D3600F"/>
    <w:rsid w:val="00D362E8"/>
    <w:rsid w:val="00D37E8C"/>
    <w:rsid w:val="00D40928"/>
    <w:rsid w:val="00D41C36"/>
    <w:rsid w:val="00D42FB9"/>
    <w:rsid w:val="00D43605"/>
    <w:rsid w:val="00D43F51"/>
    <w:rsid w:val="00D442C0"/>
    <w:rsid w:val="00D462AC"/>
    <w:rsid w:val="00D4689E"/>
    <w:rsid w:val="00D46B45"/>
    <w:rsid w:val="00D5042D"/>
    <w:rsid w:val="00D511CB"/>
    <w:rsid w:val="00D52878"/>
    <w:rsid w:val="00D53BB4"/>
    <w:rsid w:val="00D5458A"/>
    <w:rsid w:val="00D54868"/>
    <w:rsid w:val="00D5562B"/>
    <w:rsid w:val="00D559BE"/>
    <w:rsid w:val="00D55C10"/>
    <w:rsid w:val="00D5666F"/>
    <w:rsid w:val="00D56700"/>
    <w:rsid w:val="00D56AB2"/>
    <w:rsid w:val="00D56BFF"/>
    <w:rsid w:val="00D63647"/>
    <w:rsid w:val="00D63FE3"/>
    <w:rsid w:val="00D64C87"/>
    <w:rsid w:val="00D66A9F"/>
    <w:rsid w:val="00D66EA3"/>
    <w:rsid w:val="00D66FD8"/>
    <w:rsid w:val="00D67108"/>
    <w:rsid w:val="00D67652"/>
    <w:rsid w:val="00D67E54"/>
    <w:rsid w:val="00D71B74"/>
    <w:rsid w:val="00D71BD6"/>
    <w:rsid w:val="00D71F79"/>
    <w:rsid w:val="00D72011"/>
    <w:rsid w:val="00D7201F"/>
    <w:rsid w:val="00D75BCC"/>
    <w:rsid w:val="00D7661D"/>
    <w:rsid w:val="00D77273"/>
    <w:rsid w:val="00D777C9"/>
    <w:rsid w:val="00D7791E"/>
    <w:rsid w:val="00D77FE4"/>
    <w:rsid w:val="00D81809"/>
    <w:rsid w:val="00D81F22"/>
    <w:rsid w:val="00D82052"/>
    <w:rsid w:val="00D83101"/>
    <w:rsid w:val="00D84D4B"/>
    <w:rsid w:val="00D8579A"/>
    <w:rsid w:val="00D870A9"/>
    <w:rsid w:val="00D90CFC"/>
    <w:rsid w:val="00D910D9"/>
    <w:rsid w:val="00D91116"/>
    <w:rsid w:val="00D91C09"/>
    <w:rsid w:val="00D9280C"/>
    <w:rsid w:val="00D92A39"/>
    <w:rsid w:val="00D9363E"/>
    <w:rsid w:val="00D9379C"/>
    <w:rsid w:val="00D97831"/>
    <w:rsid w:val="00D97A70"/>
    <w:rsid w:val="00DA0748"/>
    <w:rsid w:val="00DA11FA"/>
    <w:rsid w:val="00DA1734"/>
    <w:rsid w:val="00DA19EC"/>
    <w:rsid w:val="00DA2705"/>
    <w:rsid w:val="00DA2C01"/>
    <w:rsid w:val="00DA494F"/>
    <w:rsid w:val="00DA5A4A"/>
    <w:rsid w:val="00DA7BDD"/>
    <w:rsid w:val="00DB1C35"/>
    <w:rsid w:val="00DB1C79"/>
    <w:rsid w:val="00DB4B8A"/>
    <w:rsid w:val="00DB6325"/>
    <w:rsid w:val="00DB6A49"/>
    <w:rsid w:val="00DB7F2A"/>
    <w:rsid w:val="00DC007B"/>
    <w:rsid w:val="00DC0D1B"/>
    <w:rsid w:val="00DC13E9"/>
    <w:rsid w:val="00DC21E7"/>
    <w:rsid w:val="00DC26AA"/>
    <w:rsid w:val="00DC2804"/>
    <w:rsid w:val="00DC400A"/>
    <w:rsid w:val="00DC43A0"/>
    <w:rsid w:val="00DC4A7E"/>
    <w:rsid w:val="00DC4B6F"/>
    <w:rsid w:val="00DC5276"/>
    <w:rsid w:val="00DC5D16"/>
    <w:rsid w:val="00DC73FC"/>
    <w:rsid w:val="00DC780A"/>
    <w:rsid w:val="00DD14A9"/>
    <w:rsid w:val="00DD1BD9"/>
    <w:rsid w:val="00DD42B8"/>
    <w:rsid w:val="00DD525B"/>
    <w:rsid w:val="00DD55EF"/>
    <w:rsid w:val="00DD567C"/>
    <w:rsid w:val="00DD7342"/>
    <w:rsid w:val="00DD78FC"/>
    <w:rsid w:val="00DD7F86"/>
    <w:rsid w:val="00DE08FD"/>
    <w:rsid w:val="00DE10ED"/>
    <w:rsid w:val="00DE13B2"/>
    <w:rsid w:val="00DE1515"/>
    <w:rsid w:val="00DE1540"/>
    <w:rsid w:val="00DE251A"/>
    <w:rsid w:val="00DE407D"/>
    <w:rsid w:val="00DE45E7"/>
    <w:rsid w:val="00DE4DAC"/>
    <w:rsid w:val="00DE4E43"/>
    <w:rsid w:val="00DE4E76"/>
    <w:rsid w:val="00DE4F56"/>
    <w:rsid w:val="00DE641E"/>
    <w:rsid w:val="00DE65A3"/>
    <w:rsid w:val="00DE7037"/>
    <w:rsid w:val="00DF03C9"/>
    <w:rsid w:val="00DF0997"/>
    <w:rsid w:val="00DF1054"/>
    <w:rsid w:val="00DF395C"/>
    <w:rsid w:val="00DF3A93"/>
    <w:rsid w:val="00DF3D9D"/>
    <w:rsid w:val="00DF45FE"/>
    <w:rsid w:val="00DF4A65"/>
    <w:rsid w:val="00DF5978"/>
    <w:rsid w:val="00DF5CB0"/>
    <w:rsid w:val="00DF7D14"/>
    <w:rsid w:val="00E005F9"/>
    <w:rsid w:val="00E006F9"/>
    <w:rsid w:val="00E010AD"/>
    <w:rsid w:val="00E021B3"/>
    <w:rsid w:val="00E02CE7"/>
    <w:rsid w:val="00E04994"/>
    <w:rsid w:val="00E04CB8"/>
    <w:rsid w:val="00E056D4"/>
    <w:rsid w:val="00E06716"/>
    <w:rsid w:val="00E102BC"/>
    <w:rsid w:val="00E1173D"/>
    <w:rsid w:val="00E11F36"/>
    <w:rsid w:val="00E11FA6"/>
    <w:rsid w:val="00E12D1F"/>
    <w:rsid w:val="00E13409"/>
    <w:rsid w:val="00E141A5"/>
    <w:rsid w:val="00E1471E"/>
    <w:rsid w:val="00E14C53"/>
    <w:rsid w:val="00E15690"/>
    <w:rsid w:val="00E15C02"/>
    <w:rsid w:val="00E16579"/>
    <w:rsid w:val="00E21234"/>
    <w:rsid w:val="00E21C1F"/>
    <w:rsid w:val="00E22517"/>
    <w:rsid w:val="00E233E3"/>
    <w:rsid w:val="00E23B4F"/>
    <w:rsid w:val="00E23C89"/>
    <w:rsid w:val="00E23E00"/>
    <w:rsid w:val="00E23E65"/>
    <w:rsid w:val="00E244D9"/>
    <w:rsid w:val="00E24680"/>
    <w:rsid w:val="00E24807"/>
    <w:rsid w:val="00E24D68"/>
    <w:rsid w:val="00E24E22"/>
    <w:rsid w:val="00E25141"/>
    <w:rsid w:val="00E259E2"/>
    <w:rsid w:val="00E27337"/>
    <w:rsid w:val="00E27B94"/>
    <w:rsid w:val="00E27D07"/>
    <w:rsid w:val="00E30041"/>
    <w:rsid w:val="00E30722"/>
    <w:rsid w:val="00E3193D"/>
    <w:rsid w:val="00E3276F"/>
    <w:rsid w:val="00E32957"/>
    <w:rsid w:val="00E3349F"/>
    <w:rsid w:val="00E345AB"/>
    <w:rsid w:val="00E352A4"/>
    <w:rsid w:val="00E36104"/>
    <w:rsid w:val="00E362C0"/>
    <w:rsid w:val="00E36723"/>
    <w:rsid w:val="00E36AE7"/>
    <w:rsid w:val="00E3708A"/>
    <w:rsid w:val="00E40DDC"/>
    <w:rsid w:val="00E41614"/>
    <w:rsid w:val="00E41838"/>
    <w:rsid w:val="00E420F2"/>
    <w:rsid w:val="00E44174"/>
    <w:rsid w:val="00E4522B"/>
    <w:rsid w:val="00E45C5C"/>
    <w:rsid w:val="00E46AFE"/>
    <w:rsid w:val="00E46D20"/>
    <w:rsid w:val="00E4770B"/>
    <w:rsid w:val="00E50FA7"/>
    <w:rsid w:val="00E512A3"/>
    <w:rsid w:val="00E5238E"/>
    <w:rsid w:val="00E5358C"/>
    <w:rsid w:val="00E53C0D"/>
    <w:rsid w:val="00E53D1D"/>
    <w:rsid w:val="00E5481B"/>
    <w:rsid w:val="00E559F1"/>
    <w:rsid w:val="00E600B0"/>
    <w:rsid w:val="00E61630"/>
    <w:rsid w:val="00E61B61"/>
    <w:rsid w:val="00E6254C"/>
    <w:rsid w:val="00E626FE"/>
    <w:rsid w:val="00E62D01"/>
    <w:rsid w:val="00E63034"/>
    <w:rsid w:val="00E65930"/>
    <w:rsid w:val="00E67235"/>
    <w:rsid w:val="00E67E57"/>
    <w:rsid w:val="00E71A37"/>
    <w:rsid w:val="00E744F7"/>
    <w:rsid w:val="00E7575E"/>
    <w:rsid w:val="00E76AC9"/>
    <w:rsid w:val="00E80202"/>
    <w:rsid w:val="00E80430"/>
    <w:rsid w:val="00E8062E"/>
    <w:rsid w:val="00E8286D"/>
    <w:rsid w:val="00E82BB0"/>
    <w:rsid w:val="00E84E5B"/>
    <w:rsid w:val="00E86E66"/>
    <w:rsid w:val="00E876ED"/>
    <w:rsid w:val="00E90075"/>
    <w:rsid w:val="00E91A69"/>
    <w:rsid w:val="00E91B24"/>
    <w:rsid w:val="00E97149"/>
    <w:rsid w:val="00E97333"/>
    <w:rsid w:val="00EA0D34"/>
    <w:rsid w:val="00EA1C5B"/>
    <w:rsid w:val="00EA2838"/>
    <w:rsid w:val="00EA34AF"/>
    <w:rsid w:val="00EA3592"/>
    <w:rsid w:val="00EA3AB7"/>
    <w:rsid w:val="00EA4570"/>
    <w:rsid w:val="00EA48FF"/>
    <w:rsid w:val="00EA4A5C"/>
    <w:rsid w:val="00EA519D"/>
    <w:rsid w:val="00EA55CC"/>
    <w:rsid w:val="00EA5EBF"/>
    <w:rsid w:val="00EA6B8D"/>
    <w:rsid w:val="00EA6E9A"/>
    <w:rsid w:val="00EA7949"/>
    <w:rsid w:val="00EA7C93"/>
    <w:rsid w:val="00EB0660"/>
    <w:rsid w:val="00EB09A1"/>
    <w:rsid w:val="00EB1334"/>
    <w:rsid w:val="00EB1CB8"/>
    <w:rsid w:val="00EB2185"/>
    <w:rsid w:val="00EB2213"/>
    <w:rsid w:val="00EB2D2A"/>
    <w:rsid w:val="00EB3534"/>
    <w:rsid w:val="00EB4756"/>
    <w:rsid w:val="00EB5846"/>
    <w:rsid w:val="00EB5AE6"/>
    <w:rsid w:val="00EB6D4A"/>
    <w:rsid w:val="00EB760D"/>
    <w:rsid w:val="00EC0779"/>
    <w:rsid w:val="00EC15E5"/>
    <w:rsid w:val="00EC188B"/>
    <w:rsid w:val="00EC36CC"/>
    <w:rsid w:val="00EC36DC"/>
    <w:rsid w:val="00EC3B0C"/>
    <w:rsid w:val="00EC5B16"/>
    <w:rsid w:val="00ED08DA"/>
    <w:rsid w:val="00ED187B"/>
    <w:rsid w:val="00ED2E9E"/>
    <w:rsid w:val="00ED2F18"/>
    <w:rsid w:val="00ED3751"/>
    <w:rsid w:val="00ED497F"/>
    <w:rsid w:val="00EE044A"/>
    <w:rsid w:val="00EE14D1"/>
    <w:rsid w:val="00EE2646"/>
    <w:rsid w:val="00EE2AE8"/>
    <w:rsid w:val="00EE43F3"/>
    <w:rsid w:val="00EE5464"/>
    <w:rsid w:val="00EE5554"/>
    <w:rsid w:val="00EE57C8"/>
    <w:rsid w:val="00EE5A5C"/>
    <w:rsid w:val="00EE5ADB"/>
    <w:rsid w:val="00EE772E"/>
    <w:rsid w:val="00EE7B44"/>
    <w:rsid w:val="00EF2022"/>
    <w:rsid w:val="00EF23EF"/>
    <w:rsid w:val="00EF4A34"/>
    <w:rsid w:val="00EF52D8"/>
    <w:rsid w:val="00EF58E0"/>
    <w:rsid w:val="00EF6679"/>
    <w:rsid w:val="00EF6F74"/>
    <w:rsid w:val="00F000B1"/>
    <w:rsid w:val="00F006D1"/>
    <w:rsid w:val="00F00DD2"/>
    <w:rsid w:val="00F03DB2"/>
    <w:rsid w:val="00F068D1"/>
    <w:rsid w:val="00F06F72"/>
    <w:rsid w:val="00F070D4"/>
    <w:rsid w:val="00F0746A"/>
    <w:rsid w:val="00F132F9"/>
    <w:rsid w:val="00F136D2"/>
    <w:rsid w:val="00F15B9E"/>
    <w:rsid w:val="00F17329"/>
    <w:rsid w:val="00F17BB0"/>
    <w:rsid w:val="00F21626"/>
    <w:rsid w:val="00F21C59"/>
    <w:rsid w:val="00F221E8"/>
    <w:rsid w:val="00F231C3"/>
    <w:rsid w:val="00F23DE6"/>
    <w:rsid w:val="00F2558F"/>
    <w:rsid w:val="00F25627"/>
    <w:rsid w:val="00F262DD"/>
    <w:rsid w:val="00F26392"/>
    <w:rsid w:val="00F278F5"/>
    <w:rsid w:val="00F30AAB"/>
    <w:rsid w:val="00F320EB"/>
    <w:rsid w:val="00F36F03"/>
    <w:rsid w:val="00F37032"/>
    <w:rsid w:val="00F4194A"/>
    <w:rsid w:val="00F42DAE"/>
    <w:rsid w:val="00F440C5"/>
    <w:rsid w:val="00F44F67"/>
    <w:rsid w:val="00F50684"/>
    <w:rsid w:val="00F50D11"/>
    <w:rsid w:val="00F51296"/>
    <w:rsid w:val="00F51ED6"/>
    <w:rsid w:val="00F5226D"/>
    <w:rsid w:val="00F533FA"/>
    <w:rsid w:val="00F55E26"/>
    <w:rsid w:val="00F5793A"/>
    <w:rsid w:val="00F604CD"/>
    <w:rsid w:val="00F60B7A"/>
    <w:rsid w:val="00F619B7"/>
    <w:rsid w:val="00F6228B"/>
    <w:rsid w:val="00F6291B"/>
    <w:rsid w:val="00F62D61"/>
    <w:rsid w:val="00F637F9"/>
    <w:rsid w:val="00F63E6F"/>
    <w:rsid w:val="00F658C7"/>
    <w:rsid w:val="00F663D3"/>
    <w:rsid w:val="00F66B7B"/>
    <w:rsid w:val="00F6758F"/>
    <w:rsid w:val="00F67A0D"/>
    <w:rsid w:val="00F7028C"/>
    <w:rsid w:val="00F71662"/>
    <w:rsid w:val="00F71C64"/>
    <w:rsid w:val="00F732AD"/>
    <w:rsid w:val="00F7460A"/>
    <w:rsid w:val="00F74A62"/>
    <w:rsid w:val="00F753D0"/>
    <w:rsid w:val="00F75674"/>
    <w:rsid w:val="00F76E3F"/>
    <w:rsid w:val="00F77473"/>
    <w:rsid w:val="00F7781F"/>
    <w:rsid w:val="00F77D5B"/>
    <w:rsid w:val="00F81AD9"/>
    <w:rsid w:val="00F82320"/>
    <w:rsid w:val="00F83506"/>
    <w:rsid w:val="00F83E40"/>
    <w:rsid w:val="00F85974"/>
    <w:rsid w:val="00F85AEA"/>
    <w:rsid w:val="00F85EFE"/>
    <w:rsid w:val="00F86E62"/>
    <w:rsid w:val="00F877F0"/>
    <w:rsid w:val="00F87DF6"/>
    <w:rsid w:val="00F90982"/>
    <w:rsid w:val="00F91914"/>
    <w:rsid w:val="00F9257B"/>
    <w:rsid w:val="00F9323F"/>
    <w:rsid w:val="00F938B1"/>
    <w:rsid w:val="00F93E1D"/>
    <w:rsid w:val="00F93E7A"/>
    <w:rsid w:val="00F94437"/>
    <w:rsid w:val="00F94CBF"/>
    <w:rsid w:val="00F95DFA"/>
    <w:rsid w:val="00F96C1F"/>
    <w:rsid w:val="00F97D0D"/>
    <w:rsid w:val="00FA0173"/>
    <w:rsid w:val="00FA0741"/>
    <w:rsid w:val="00FA09A3"/>
    <w:rsid w:val="00FA0F25"/>
    <w:rsid w:val="00FA289C"/>
    <w:rsid w:val="00FA7461"/>
    <w:rsid w:val="00FB04AD"/>
    <w:rsid w:val="00FB250C"/>
    <w:rsid w:val="00FB250D"/>
    <w:rsid w:val="00FB2D19"/>
    <w:rsid w:val="00FB2F19"/>
    <w:rsid w:val="00FB2FD6"/>
    <w:rsid w:val="00FB30B1"/>
    <w:rsid w:val="00FB3178"/>
    <w:rsid w:val="00FB3821"/>
    <w:rsid w:val="00FB4AEB"/>
    <w:rsid w:val="00FB5447"/>
    <w:rsid w:val="00FB7E9A"/>
    <w:rsid w:val="00FC12EB"/>
    <w:rsid w:val="00FC14ED"/>
    <w:rsid w:val="00FC2FBA"/>
    <w:rsid w:val="00FC56B8"/>
    <w:rsid w:val="00FC56DD"/>
    <w:rsid w:val="00FC5A43"/>
    <w:rsid w:val="00FC5F9C"/>
    <w:rsid w:val="00FC6159"/>
    <w:rsid w:val="00FC62C6"/>
    <w:rsid w:val="00FC6392"/>
    <w:rsid w:val="00FC7FBD"/>
    <w:rsid w:val="00FD1FD2"/>
    <w:rsid w:val="00FD299D"/>
    <w:rsid w:val="00FD3CB6"/>
    <w:rsid w:val="00FD3F43"/>
    <w:rsid w:val="00FD45B8"/>
    <w:rsid w:val="00FD775A"/>
    <w:rsid w:val="00FE2735"/>
    <w:rsid w:val="00FE280D"/>
    <w:rsid w:val="00FE352B"/>
    <w:rsid w:val="00FE4C26"/>
    <w:rsid w:val="00FE4FD4"/>
    <w:rsid w:val="00FE5B1E"/>
    <w:rsid w:val="00FE63E6"/>
    <w:rsid w:val="00FE6A1A"/>
    <w:rsid w:val="00FE6EEB"/>
    <w:rsid w:val="00FE7B50"/>
    <w:rsid w:val="00FF1DBD"/>
    <w:rsid w:val="00FF1EC4"/>
    <w:rsid w:val="00FF2C21"/>
    <w:rsid w:val="00FF3F08"/>
    <w:rsid w:val="00FF41A1"/>
    <w:rsid w:val="00FF4A66"/>
    <w:rsid w:val="00FF504A"/>
    <w:rsid w:val="00FF51A6"/>
    <w:rsid w:val="00FF5BB5"/>
    <w:rsid w:val="00FF676A"/>
    <w:rsid w:val="00FF782C"/>
    <w:rsid w:val="00FF7A10"/>
    <w:rsid w:val="00FF7AE4"/>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4B8"/>
  <w15:chartTrackingRefBased/>
  <w15:docId w15:val="{270FFC26-6746-8948-8747-89EF03B0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08"/>
    <w:pPr>
      <w:spacing w:after="160" w:line="259" w:lineRule="auto"/>
    </w:pPr>
    <w:rPr>
      <w:sz w:val="22"/>
      <w:szCs w:val="22"/>
    </w:rPr>
  </w:style>
  <w:style w:type="paragraph" w:styleId="Heading1">
    <w:name w:val="heading 1"/>
    <w:basedOn w:val="Normal"/>
    <w:next w:val="Normal"/>
    <w:link w:val="Heading1Char"/>
    <w:uiPriority w:val="9"/>
    <w:qFormat/>
    <w:rsid w:val="00D81F22"/>
    <w:pPr>
      <w:keepNext/>
      <w:keepLines/>
      <w:spacing w:before="360" w:after="80"/>
      <w:outlineLvl w:val="0"/>
    </w:pPr>
    <w:rPr>
      <w:rFonts w:asciiTheme="majorHAnsi" w:eastAsiaTheme="majorEastAsia" w:hAnsiTheme="majorHAnsi" w:cstheme="majorBidi"/>
      <w:color w:val="215E99" w:themeColor="text2" w:themeTint="BF"/>
      <w:sz w:val="40"/>
      <w:szCs w:val="40"/>
    </w:rPr>
  </w:style>
  <w:style w:type="paragraph" w:styleId="Heading2">
    <w:name w:val="heading 2"/>
    <w:basedOn w:val="Normal"/>
    <w:next w:val="Normal"/>
    <w:link w:val="Heading2Char"/>
    <w:uiPriority w:val="9"/>
    <w:semiHidden/>
    <w:unhideWhenUsed/>
    <w:qFormat/>
    <w:rsid w:val="00D81F22"/>
    <w:pPr>
      <w:keepNext/>
      <w:keepLines/>
      <w:spacing w:before="160" w:after="80"/>
      <w:outlineLvl w:val="1"/>
    </w:pPr>
    <w:rPr>
      <w:rFonts w:asciiTheme="majorHAnsi" w:eastAsiaTheme="majorEastAsia" w:hAnsiTheme="majorHAnsi"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491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Hyperlink"/>
    <w:uiPriority w:val="99"/>
    <w:semiHidden/>
    <w:unhideWhenUsed/>
    <w:qFormat/>
    <w:rsid w:val="00EB5AE6"/>
    <w:rPr>
      <w:rFonts w:ascii="Gill Sans MT" w:hAnsi="Gill Sans MT"/>
      <w:b w:val="0"/>
      <w:i w:val="0"/>
      <w:color w:val="0070C0"/>
      <w:sz w:val="20"/>
      <w:u w:val="single"/>
    </w:rPr>
  </w:style>
  <w:style w:type="character" w:styleId="Hyperlink">
    <w:name w:val="Hyperlink"/>
    <w:basedOn w:val="DefaultParagraphFont"/>
    <w:uiPriority w:val="99"/>
    <w:unhideWhenUsed/>
    <w:qFormat/>
    <w:rsid w:val="00EB5AE6"/>
    <w:rPr>
      <w:rFonts w:ascii="Gill Sans MT" w:hAnsi="Gill Sans MT"/>
      <w:b w:val="0"/>
      <w:i w:val="0"/>
      <w:color w:val="0070C0"/>
      <w:sz w:val="20"/>
      <w:u w:val="single"/>
    </w:rPr>
  </w:style>
  <w:style w:type="paragraph" w:customStyle="1" w:styleId="SubHeading">
    <w:name w:val="SubHeading"/>
    <w:basedOn w:val="Normal"/>
    <w:qFormat/>
    <w:rsid w:val="00571E8B"/>
    <w:pPr>
      <w:spacing w:before="240" w:line="276" w:lineRule="auto"/>
      <w:jc w:val="both"/>
    </w:pPr>
    <w:rPr>
      <w:rFonts w:ascii="Times New Roman" w:eastAsia="Times New Roman" w:hAnsi="Times New Roman" w:cs="Times New Roman"/>
      <w:i/>
      <w:iCs/>
      <w:color w:val="000000" w:themeColor="text1"/>
      <w:kern w:val="0"/>
      <w14:ligatures w14:val="none"/>
    </w:rPr>
  </w:style>
  <w:style w:type="character" w:customStyle="1" w:styleId="Heading1Char">
    <w:name w:val="Heading 1 Char"/>
    <w:basedOn w:val="DefaultParagraphFont"/>
    <w:link w:val="Heading1"/>
    <w:uiPriority w:val="9"/>
    <w:rsid w:val="00D81F22"/>
    <w:rPr>
      <w:rFonts w:asciiTheme="majorHAnsi" w:eastAsiaTheme="majorEastAsia" w:hAnsiTheme="majorHAnsi" w:cstheme="majorBidi"/>
      <w:color w:val="215E99" w:themeColor="text2" w:themeTint="BF"/>
      <w:sz w:val="40"/>
      <w:szCs w:val="40"/>
    </w:rPr>
  </w:style>
  <w:style w:type="character" w:customStyle="1" w:styleId="Heading2Char">
    <w:name w:val="Heading 2 Char"/>
    <w:basedOn w:val="DefaultParagraphFont"/>
    <w:link w:val="Heading2"/>
    <w:uiPriority w:val="9"/>
    <w:semiHidden/>
    <w:rsid w:val="00D81F22"/>
    <w:rPr>
      <w:rFonts w:asciiTheme="majorHAnsi" w:eastAsiaTheme="majorEastAsia" w:hAnsiTheme="majorHAnsi" w:cstheme="majorBidi"/>
      <w:color w:val="215E99" w:themeColor="text2" w:themeTint="BF"/>
      <w:sz w:val="32"/>
      <w:szCs w:val="32"/>
    </w:rPr>
  </w:style>
  <w:style w:type="character" w:customStyle="1" w:styleId="Heading3Char">
    <w:name w:val="Heading 3 Char"/>
    <w:basedOn w:val="DefaultParagraphFont"/>
    <w:link w:val="Heading3"/>
    <w:uiPriority w:val="9"/>
    <w:semiHidden/>
    <w:rsid w:val="00491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08"/>
    <w:rPr>
      <w:rFonts w:eastAsiaTheme="majorEastAsia" w:cstheme="majorBidi"/>
      <w:color w:val="272727" w:themeColor="text1" w:themeTint="D8"/>
    </w:rPr>
  </w:style>
  <w:style w:type="paragraph" w:styleId="Title">
    <w:name w:val="Title"/>
    <w:basedOn w:val="Normal"/>
    <w:next w:val="Normal"/>
    <w:link w:val="TitleChar"/>
    <w:uiPriority w:val="10"/>
    <w:qFormat/>
    <w:rsid w:val="004913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08"/>
    <w:pPr>
      <w:spacing w:before="160"/>
      <w:jc w:val="center"/>
    </w:pPr>
    <w:rPr>
      <w:i/>
      <w:iCs/>
      <w:color w:val="404040" w:themeColor="text1" w:themeTint="BF"/>
    </w:rPr>
  </w:style>
  <w:style w:type="character" w:customStyle="1" w:styleId="QuoteChar">
    <w:name w:val="Quote Char"/>
    <w:basedOn w:val="DefaultParagraphFont"/>
    <w:link w:val="Quote"/>
    <w:uiPriority w:val="29"/>
    <w:rsid w:val="00491308"/>
    <w:rPr>
      <w:i/>
      <w:iCs/>
      <w:color w:val="404040" w:themeColor="text1" w:themeTint="BF"/>
    </w:rPr>
  </w:style>
  <w:style w:type="paragraph" w:styleId="ListParagraph">
    <w:name w:val="List Paragraph"/>
    <w:basedOn w:val="Normal"/>
    <w:uiPriority w:val="1"/>
    <w:qFormat/>
    <w:rsid w:val="00491308"/>
    <w:pPr>
      <w:ind w:left="720"/>
      <w:contextualSpacing/>
    </w:pPr>
  </w:style>
  <w:style w:type="character" w:styleId="IntenseEmphasis">
    <w:name w:val="Intense Emphasis"/>
    <w:basedOn w:val="DefaultParagraphFont"/>
    <w:uiPriority w:val="21"/>
    <w:qFormat/>
    <w:rsid w:val="00491308"/>
    <w:rPr>
      <w:i/>
      <w:iCs/>
      <w:color w:val="0F4761" w:themeColor="accent1" w:themeShade="BF"/>
    </w:rPr>
  </w:style>
  <w:style w:type="paragraph" w:styleId="IntenseQuote">
    <w:name w:val="Intense Quote"/>
    <w:basedOn w:val="Normal"/>
    <w:next w:val="Normal"/>
    <w:link w:val="IntenseQuoteChar"/>
    <w:uiPriority w:val="30"/>
    <w:qFormat/>
    <w:rsid w:val="00D81F22"/>
    <w:pPr>
      <w:pBdr>
        <w:top w:val="single" w:sz="4" w:space="10" w:color="0F4761" w:themeColor="accent1" w:themeShade="BF"/>
        <w:bottom w:val="single" w:sz="4" w:space="10" w:color="0F4761" w:themeColor="accent1" w:themeShade="BF"/>
      </w:pBdr>
      <w:spacing w:before="360" w:after="360"/>
      <w:ind w:left="864" w:right="864"/>
      <w:jc w:val="center"/>
    </w:pPr>
    <w:rPr>
      <w:i/>
      <w:iCs/>
      <w:color w:val="215E99" w:themeColor="text2" w:themeTint="BF"/>
    </w:rPr>
  </w:style>
  <w:style w:type="character" w:customStyle="1" w:styleId="IntenseQuoteChar">
    <w:name w:val="Intense Quote Char"/>
    <w:basedOn w:val="DefaultParagraphFont"/>
    <w:link w:val="IntenseQuote"/>
    <w:uiPriority w:val="30"/>
    <w:rsid w:val="00D81F22"/>
    <w:rPr>
      <w:i/>
      <w:iCs/>
      <w:color w:val="215E99" w:themeColor="text2" w:themeTint="BF"/>
      <w:sz w:val="22"/>
      <w:szCs w:val="22"/>
    </w:rPr>
  </w:style>
  <w:style w:type="character" w:styleId="IntenseReference">
    <w:name w:val="Intense Reference"/>
    <w:basedOn w:val="DefaultParagraphFont"/>
    <w:uiPriority w:val="32"/>
    <w:qFormat/>
    <w:rsid w:val="00491308"/>
    <w:rPr>
      <w:b/>
      <w:bCs/>
      <w:smallCaps/>
      <w:color w:val="0F4761" w:themeColor="accent1" w:themeShade="BF"/>
      <w:spacing w:val="5"/>
    </w:rPr>
  </w:style>
  <w:style w:type="table" w:styleId="TableGrid">
    <w:name w:val="Table Grid"/>
    <w:basedOn w:val="TableNormal"/>
    <w:uiPriority w:val="39"/>
    <w:rsid w:val="00667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874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74F6"/>
    <w:rPr>
      <w:sz w:val="20"/>
      <w:szCs w:val="20"/>
    </w:rPr>
  </w:style>
  <w:style w:type="character" w:styleId="FootnoteReference">
    <w:name w:val="footnote reference"/>
    <w:basedOn w:val="DefaultParagraphFont"/>
    <w:uiPriority w:val="99"/>
    <w:semiHidden/>
    <w:unhideWhenUsed/>
    <w:rsid w:val="003874F6"/>
    <w:rPr>
      <w:vertAlign w:val="superscript"/>
    </w:rPr>
  </w:style>
  <w:style w:type="character" w:styleId="CommentReference">
    <w:name w:val="annotation reference"/>
    <w:basedOn w:val="DefaultParagraphFont"/>
    <w:uiPriority w:val="99"/>
    <w:semiHidden/>
    <w:unhideWhenUsed/>
    <w:rsid w:val="002C42AB"/>
    <w:rPr>
      <w:sz w:val="16"/>
      <w:szCs w:val="16"/>
    </w:rPr>
  </w:style>
  <w:style w:type="paragraph" w:styleId="CommentText">
    <w:name w:val="annotation text"/>
    <w:basedOn w:val="Normal"/>
    <w:link w:val="CommentTextChar"/>
    <w:uiPriority w:val="99"/>
    <w:semiHidden/>
    <w:unhideWhenUsed/>
    <w:rsid w:val="002C42AB"/>
    <w:pPr>
      <w:spacing w:line="240" w:lineRule="auto"/>
    </w:pPr>
    <w:rPr>
      <w:sz w:val="20"/>
      <w:szCs w:val="20"/>
    </w:rPr>
  </w:style>
  <w:style w:type="character" w:customStyle="1" w:styleId="CommentTextChar">
    <w:name w:val="Comment Text Char"/>
    <w:basedOn w:val="DefaultParagraphFont"/>
    <w:link w:val="CommentText"/>
    <w:uiPriority w:val="99"/>
    <w:semiHidden/>
    <w:rsid w:val="002C42AB"/>
    <w:rPr>
      <w:sz w:val="20"/>
      <w:szCs w:val="20"/>
    </w:rPr>
  </w:style>
  <w:style w:type="paragraph" w:styleId="CommentSubject">
    <w:name w:val="annotation subject"/>
    <w:basedOn w:val="CommentText"/>
    <w:next w:val="CommentText"/>
    <w:link w:val="CommentSubjectChar"/>
    <w:uiPriority w:val="99"/>
    <w:semiHidden/>
    <w:unhideWhenUsed/>
    <w:rsid w:val="002C42AB"/>
    <w:rPr>
      <w:b/>
      <w:bCs/>
    </w:rPr>
  </w:style>
  <w:style w:type="character" w:customStyle="1" w:styleId="CommentSubjectChar">
    <w:name w:val="Comment Subject Char"/>
    <w:basedOn w:val="CommentTextChar"/>
    <w:link w:val="CommentSubject"/>
    <w:uiPriority w:val="99"/>
    <w:semiHidden/>
    <w:rsid w:val="002C42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Adams</dc:creator>
  <cp:keywords/>
  <dc:description/>
  <cp:lastModifiedBy>Jasmine Adams</cp:lastModifiedBy>
  <cp:revision>161</cp:revision>
  <dcterms:created xsi:type="dcterms:W3CDTF">2024-12-06T16:27:00Z</dcterms:created>
  <dcterms:modified xsi:type="dcterms:W3CDTF">2024-12-09T17:02:00Z</dcterms:modified>
</cp:coreProperties>
</file>