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Style w:val="4"/>
          <w:rFonts w:hint="default" w:ascii="Times New Roman" w:hAnsi="Times New Roman" w:cs="Times New Roman"/>
        </w:rPr>
      </w:pPr>
    </w:p>
    <w:p>
      <w:pPr>
        <w:jc w:val="both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4"/>
          <w:rFonts w:hint="default" w:ascii="Times New Roman" w:hAnsi="Times New Roman" w:cs="Times New Roman"/>
        </w:rPr>
        <w:t xml:space="preserve">Shuang Yu. </w:t>
      </w:r>
      <w:r>
        <w:rPr>
          <w:rStyle w:val="5"/>
          <w:rFonts w:hint="default" w:ascii="Times New Roman" w:hAnsi="Times New Roman" w:cs="Times New Roman"/>
        </w:rPr>
        <w:t>IEEE 802.3 ”Standard for Ethernet” Marks 30 Years of Innovation and Global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Market Growth</w:t>
      </w:r>
      <w:r>
        <w:rPr>
          <w:rStyle w:val="4"/>
          <w:rFonts w:hint="default" w:ascii="Times New Roman" w:hAnsi="Times New Roman" w:cs="Times New Roman"/>
        </w:rPr>
        <w:t xml:space="preserve">. IEEE Computer Society. 2013. URL: </w:t>
      </w:r>
      <w:r>
        <w:rPr>
          <w:rStyle w:val="6"/>
          <w:rFonts w:hint="default" w:ascii="Times New Roman" w:hAnsi="Times New Roman" w:cs="Times New Roman"/>
        </w:rPr>
        <w:t>http://standards.ieee.org/ne</w:t>
      </w:r>
      <w:r>
        <w:rPr>
          <w:rStyle w:val="6"/>
          <w:rFonts w:hint="default" w:ascii="Times New Roman" w:hAnsi="Times New Roman" w:cs="Times New Roman"/>
        </w:rPr>
        <w:br w:type="textWrapping"/>
      </w:r>
      <w:r>
        <w:rPr>
          <w:rStyle w:val="6"/>
          <w:rFonts w:hint="default" w:ascii="Times New Roman" w:hAnsi="Times New Roman" w:cs="Times New Roman"/>
        </w:rPr>
        <w:t xml:space="preserve">ws/2013/802.3_30anniv.html </w:t>
      </w:r>
      <w:r>
        <w:rPr>
          <w:rStyle w:val="6"/>
          <w:rFonts w:hint="default" w:ascii="Times New Roman" w:hAnsi="Times New Roman" w:cs="Times New Roman"/>
          <w:lang w:val="en-US"/>
        </w:rPr>
        <w:t>.</w:t>
      </w:r>
    </w:p>
    <w:p>
      <w:pPr>
        <w:jc w:val="both"/>
        <w:rPr>
          <w:rStyle w:val="6"/>
          <w:rFonts w:hint="default" w:ascii="Times New Roman" w:hAnsi="Times New Roman" w:cs="Times New Roman"/>
          <w:lang w:val="en-US"/>
        </w:rPr>
      </w:pPr>
    </w:p>
    <w:p>
      <w:pPr>
        <w:ind w:right="-294" w:rightChars="-147"/>
        <w:jc w:val="both"/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</w:pP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Information technology - Open Systems Interconnection - Basic Reference Model: The Basic</w:t>
      </w: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Model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>. 2nd ed. ISO/IEC 7498-1:1994. International Organization for Standardization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>and International Electrotechnical Commission. 1994. URL: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t>http://standards.iso.org/ittf/PubliclyAvailableStandards/s020269_ISO</w:t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br w:type="textWrapping"/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t>_IEC_7498-1_1994(E).zip</w:t>
      </w:r>
    </w:p>
    <w:p>
      <w:pPr>
        <w:ind w:right="-294" w:rightChars="-147"/>
        <w:jc w:val="both"/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Reduced Gigabit Media Independent Interface (RGMII). Reduced Pin-count Interface For</w:t>
      </w: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Gigabit Ethernet Physical Layer Devices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>. Version 2.0. Broadcom, hp Invent, and Marvell.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 xml:space="preserve">Jan. 2002. URL: </w:t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t>http://www.hp.com/rnd/pdfs/RGMIIv2_0_final_hp.pdf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 xml:space="preserve">Andrew S. Tanenbaum and David J. Wetherall. </w:t>
      </w: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Computernetzwerke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>. 5th ed. Munich: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br w:type="textWrapping"/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>Pearson Deutschland GmbH, 2012. ISBN: 978-3-86894-137-1.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GentiumBookBasic-Italic" w:cs="Times New Roman"/>
          <w:b w:val="0"/>
          <w:i/>
          <w:color w:val="000000"/>
          <w:sz w:val="22"/>
          <w:szCs w:val="22"/>
        </w:rPr>
        <w:t>Tri-Mode Ethernet Media Access Controller (TEMAC)</w:t>
      </w:r>
      <w:r>
        <w:rPr>
          <w:rFonts w:hint="default" w:ascii="Times New Roman" w:hAnsi="Times New Roman" w:eastAsia="GentiumBookBasic" w:cs="Times New Roman"/>
          <w:b w:val="0"/>
          <w:i w:val="0"/>
          <w:color w:val="000000"/>
          <w:sz w:val="22"/>
          <w:szCs w:val="22"/>
        </w:rPr>
        <w:t xml:space="preserve">. Xilinx, Inc. URL: </w:t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t>http://www.xili</w:t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br w:type="textWrapping"/>
      </w:r>
      <w:r>
        <w:rPr>
          <w:rFonts w:hint="default" w:ascii="Times New Roman" w:hAnsi="Times New Roman" w:eastAsia="RobotoMono-Light" w:cs="Times New Roman"/>
          <w:b w:val="0"/>
          <w:i w:val="0"/>
          <w:color w:val="0000FF"/>
          <w:sz w:val="20"/>
          <w:szCs w:val="20"/>
        </w:rPr>
        <w:t xml:space="preserve">nx.com/products/intellectual-property/temac.html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VHDL Codes :   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http://esd.cs.ucr.edu/labs/tutorial/</w:t>
      </w: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ind w:right="-294" w:rightChars="-147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2880" w:right="1800" w:bottom="1440" w:left="1800" w:header="2880" w:footer="144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ntiumBookBas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BookBasic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15D01"/>
    <w:rsid w:val="1D5F71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qFormat/>
    <w:uiPriority w:val="0"/>
    <w:rPr>
      <w:rFonts w:ascii="GentiumBookBasic" w:hAnsi="GentiumBookBasic" w:eastAsia="GentiumBookBasic" w:cs="GentiumBookBasic"/>
      <w:color w:val="000000"/>
      <w:sz w:val="22"/>
      <w:szCs w:val="22"/>
    </w:rPr>
  </w:style>
  <w:style w:type="character" w:customStyle="1" w:styleId="5">
    <w:name w:val="fontstyle21"/>
    <w:uiPriority w:val="0"/>
    <w:rPr>
      <w:rFonts w:ascii="GentiumBookBasic-Italic" w:hAnsi="GentiumBookBasic-Italic" w:eastAsia="GentiumBookBasic-Italic" w:cs="GentiumBookBasic-Italic"/>
      <w:i/>
      <w:color w:val="000000"/>
      <w:sz w:val="22"/>
      <w:szCs w:val="22"/>
    </w:rPr>
  </w:style>
  <w:style w:type="character" w:customStyle="1" w:styleId="6">
    <w:name w:val="fontstyle31"/>
    <w:uiPriority w:val="0"/>
    <w:rPr>
      <w:rFonts w:ascii="RobotoMono-Light" w:hAnsi="RobotoMono-Light" w:eastAsia="RobotoMono-Light" w:cs="RobotoMono-Light"/>
      <w:color w:val="0000FF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2018-08-14T05:22:00Z</dcterms:created>
  <dc:creator>bpm</dc:creator>
  <cp:lastModifiedBy>bpm</cp:lastModifiedBy>
  <dcterms:modified xsi:type="dcterms:W3CDTF">2018-08-23T06:59:18Z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2057-10.2.0.5871</vt:lpwstr>
  </property>
</Properties>
</file>