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500" w:line="240" w:lineRule="auto"/>
        <w:jc w:val="both"/>
      </w:pPr>
    </w:p>
    <w:p>
      <w:pPr>
        <w:pStyle w:val="Title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三层人才技能培训与考试管理系统</w:t>
      </w:r>
    </w:p>
    <w:p>
      <w:pPr>
        <w:spacing w:before="0" w:after="340" w:line="300" w:lineRule="auto"/>
        <w:jc w:val="center"/>
      </w:pPr>
      <w:r>
        <w:rPr>
          <w:rFonts w:ascii="Calibri" w:hAnsi="Calibri" w:eastAsia="宋体" w:cs="Calibri"/>
          <w:color w:val="5B6B7C"/>
          <w:sz w:val="26"/>
          <w:szCs w:val="26"/>
        </w:rPr>
        <w:t xml:space="preserve">「AI + 变电运维人才培养」场景创新技术报告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2506"/>
        <w:gridCol w:w="7132"/>
      </w:tblGrid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文档编号</w:t>
            </w:r>
          </w:p>
        </w:tc>
        <w:tc>
          <w:tcPr>
            <w:tcW w:w="713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TRAIN-AISCENE-2026-001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文档版本</w:t>
            </w:r>
          </w:p>
        </w:tc>
        <w:tc>
          <w:tcPr>
            <w:tcW w:w="713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编制日期</w:t>
            </w:r>
          </w:p>
        </w:tc>
        <w:tc>
          <w:tcPr>
            <w:tcW w:w="713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2026 年 9 月 22 日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应用场景</w:t>
            </w:r>
          </w:p>
        </w:tc>
        <w:tc>
          <w:tcPr>
            <w:tcW w:w="713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某市供电公司变电运维中心 · 三层人才（员工 / 组长 / 老总）技能培训与考试管理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融合模式</w:t>
            </w:r>
          </w:p>
        </w:tc>
        <w:tc>
          <w:tcPr>
            <w:tcW w:w="713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AI + 变电运维人才培养：规则驱动的可解释智能 + 大模型可选增强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系统形态</w:t>
            </w:r>
          </w:p>
        </w:tc>
        <w:tc>
          <w:tcPr>
            <w:tcW w:w="713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Spring Boot 3.5 + Vue 3 + MySQL 8，Docker Compose 三容器交付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文档状态</w:t>
            </w:r>
          </w:p>
        </w:tc>
        <w:tc>
          <w:tcPr>
            <w:tcW w:w="713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按编制当日仓库实现与实测接口返回编写；尚未落地的能力一律标注为规划项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8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本报告说明「三层人才技能培训与考试管理系统」作为「AI + 行业场景」融合应用的设计、实现与验证情况。系统面向变电运维中心，把员工能力画像、考试、实操检测报告、班组与公司两级人才看板、管理员后台收敛到同一套平台，并用一组稳定的 Agent 接口承接智能诊断与建议能力。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报告的章节顺序与「AI+场景创新」评分规则一一对应：需求分析、创新性、解决方案可行性、项目实施、测试与验证、应用效果、总结与展望；Agent 设计单独成章（第 5 章），交代清楚有哪些 Agent、各自算什么、结论怎么产生、留痕怎么闭环、将来怎么换模型。文中接口数量、数据表数量、规则条数、结论文本与运行编号均取自编制当日仓库内容与真实接口返回，可逐条核对。</w:t>
      </w:r>
    </w:p>
    <w:tbl>
      <w:tblPr>
        <w:tblW w:w="9638" w:type="dxa"/>
        <w:jc w:val="center"/>
        <w:tblBorders>
          <w:top w:val="single" w:sz="6" w:space="0" w:color="C7D8EC"/>
          <w:left w:val="single" w:sz="6" w:space="0" w:color="C7D8EC"/>
          <w:bottom w:val="single" w:sz="6" w:space="0" w:color="C7D8EC"/>
          <w:right w:val="single" w:sz="6" w:space="0" w:color="C7D8EC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EF4FB"/>
          </w:tcPr>
          <w:p>
            <w:pPr>
              <w:spacing w:before="0" w:after="60" w:line="280" w:lineRule="auto"/>
              <w:jc w:val="both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21"/>
                <w:szCs w:val="21"/>
              </w:rPr>
              <w:t xml:space="preserve">阅读路线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评委视角：第 1 章的评分维度对照表说明每一项在报告中的落点；第 3、8 章是创新性与应用效果的集中陈述。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技术视角：第 4 章解决「怎么做成的」，第 5 章解决「Agent 怎么设计的」，第 7 章解决「凭什么说它是可靠的」。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实施视角：第 6 章给出开发顺序、工程规范与当前进度；第 9 章如实交代局限与下一步。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0"/>
      </w:pPr>
      <w:r>
        <w:br w:type="page"/>
      </w:r>
    </w:p>
    <w:p>
      <w:pPr>
        <w:pStyle w:val="Heading1"/>
        <w:spacing w:before="0" w:after="130" w:line="300" w:lineRule="auto"/>
        <w:jc w:val="both"/>
      </w:pPr>
      <w:bookmarkStart w:id="400" w:name="toc"/>
      <w:r>
        <w:rPr>
          <w:rFonts w:ascii="Calibri" w:hAnsi="Calibri" w:eastAsia="宋体" w:cs="Calibri"/>
          <w:sz w:val="21"/>
          <w:szCs w:val="21"/>
        </w:rPr>
        <w:t xml:space="preserve">目录</w:t>
      </w:r>
      <w:bookmarkEnd w:id="400"/>
    </w:p>
    <w:p>
      <w:pPr>
        <w:spacing w:before="0" w:after="70" w:line="280" w:lineRule="auto"/>
        <w:jc w:val="left"/>
      </w:pPr>
      <w:hyperlink w:anchor="s1">
        <w:r>
          <w:rPr>
            <w:rFonts w:ascii="Calibri" w:hAnsi="Calibri" w:eastAsia="宋体" w:cs="Calibri"/>
            <w:b/>
            <w:bCs/>
            <w:color w:val="123A6B"/>
            <w:sz w:val="21"/>
            <w:szCs w:val="21"/>
          </w:rPr>
          <w:t xml:space="preserve">1  报告导读与评分维度对照</w:t>
        </w:r>
      </w:hyperlink>
    </w:p>
    <w:p>
      <w:pPr>
        <w:spacing w:before="0" w:after="40" w:line="280" w:lineRule="auto"/>
        <w:ind w:left="340" w:hanging="0"/>
        <w:jc w:val="left"/>
      </w:pPr>
      <w:hyperlink w:anchor="s1_1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1.1  一句话概括系统</w:t>
        </w:r>
      </w:hyperlink>
    </w:p>
    <w:p>
      <w:pPr>
        <w:spacing w:before="0" w:after="40" w:line="280" w:lineRule="auto"/>
        <w:ind w:left="340" w:hanging="0"/>
        <w:jc w:val="left"/>
      </w:pPr>
      <w:hyperlink w:anchor="s1_2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1.2  评分维度与章节对照</w:t>
        </w:r>
      </w:hyperlink>
    </w:p>
    <w:p>
      <w:pPr>
        <w:spacing w:before="0" w:after="40" w:line="280" w:lineRule="auto"/>
        <w:ind w:left="340" w:hanging="0"/>
        <w:jc w:val="left"/>
      </w:pPr>
      <w:hyperlink w:anchor="s1_3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1.3  数据口径说明</w:t>
        </w:r>
      </w:hyperlink>
    </w:p>
    <w:p>
      <w:pPr>
        <w:spacing w:before="0" w:after="70" w:line="280" w:lineRule="auto"/>
        <w:jc w:val="left"/>
      </w:pPr>
      <w:hyperlink w:anchor="s2">
        <w:r>
          <w:rPr>
            <w:rFonts w:ascii="Calibri" w:hAnsi="Calibri" w:eastAsia="宋体" w:cs="Calibri"/>
            <w:b/>
            <w:bCs/>
            <w:color w:val="123A6B"/>
            <w:sz w:val="21"/>
            <w:szCs w:val="21"/>
          </w:rPr>
          <w:t xml:space="preserve">2  需求分析</w:t>
        </w:r>
      </w:hyperlink>
    </w:p>
    <w:p>
      <w:pPr>
        <w:spacing w:before="0" w:after="40" w:line="280" w:lineRule="auto"/>
        <w:ind w:left="340" w:hanging="0"/>
        <w:jc w:val="left"/>
      </w:pPr>
      <w:hyperlink w:anchor="s2_1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2.1  场景界定</w:t>
        </w:r>
      </w:hyperlink>
    </w:p>
    <w:p>
      <w:pPr>
        <w:spacing w:before="0" w:after="40" w:line="280" w:lineRule="auto"/>
        <w:ind w:left="340" w:hanging="0"/>
        <w:jc w:val="left"/>
      </w:pPr>
      <w:hyperlink w:anchor="s2_2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2.2  需求调研方法与信息来源</w:t>
        </w:r>
      </w:hyperlink>
    </w:p>
    <w:p>
      <w:pPr>
        <w:spacing w:before="0" w:after="40" w:line="280" w:lineRule="auto"/>
        <w:ind w:left="340" w:hanging="0"/>
        <w:jc w:val="left"/>
      </w:pPr>
      <w:hyperlink w:anchor="s2_3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2.3  现状痛点与证据</w:t>
        </w:r>
      </w:hyperlink>
    </w:p>
    <w:p>
      <w:pPr>
        <w:spacing w:before="0" w:after="40" w:line="280" w:lineRule="auto"/>
        <w:ind w:left="340" w:hanging="0"/>
        <w:jc w:val="left"/>
      </w:pPr>
      <w:hyperlink w:anchor="s2_4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2.4  四类用户需求与功能映射</w:t>
        </w:r>
      </w:hyperlink>
    </w:p>
    <w:p>
      <w:pPr>
        <w:spacing w:before="0" w:after="40" w:line="280" w:lineRule="auto"/>
        <w:ind w:left="340" w:hanging="0"/>
        <w:jc w:val="left"/>
      </w:pPr>
      <w:hyperlink w:anchor="s2_5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2.5  需求边界与非目标</w:t>
        </w:r>
      </w:hyperlink>
    </w:p>
    <w:p>
      <w:pPr>
        <w:spacing w:before="0" w:after="70" w:line="280" w:lineRule="auto"/>
        <w:jc w:val="left"/>
      </w:pPr>
      <w:hyperlink w:anchor="s3">
        <w:r>
          <w:rPr>
            <w:rFonts w:ascii="Calibri" w:hAnsi="Calibri" w:eastAsia="宋体" w:cs="Calibri"/>
            <w:b/>
            <w:bCs/>
            <w:color w:val="123A6B"/>
            <w:sz w:val="21"/>
            <w:szCs w:val="21"/>
          </w:rPr>
          <w:t xml:space="preserve">3  创新性</w:t>
        </w:r>
      </w:hyperlink>
    </w:p>
    <w:p>
      <w:pPr>
        <w:spacing w:before="0" w:after="40" w:line="280" w:lineRule="auto"/>
        <w:ind w:left="340" w:hanging="0"/>
        <w:jc w:val="left"/>
      </w:pPr>
      <w:hyperlink w:anchor="s3_1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3.1  创新定位</w:t>
        </w:r>
      </w:hyperlink>
    </w:p>
    <w:p>
      <w:pPr>
        <w:spacing w:before="0" w:after="40" w:line="280" w:lineRule="auto"/>
        <w:ind w:left="340" w:hanging="0"/>
        <w:jc w:val="left"/>
      </w:pPr>
      <w:hyperlink w:anchor="s3_2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3.2  六个创新点</w:t>
        </w:r>
      </w:hyperlink>
    </w:p>
    <w:p>
      <w:pPr>
        <w:spacing w:before="0" w:after="40" w:line="280" w:lineRule="auto"/>
        <w:ind w:left="340" w:hanging="0"/>
        <w:jc w:val="left"/>
      </w:pPr>
      <w:hyperlink w:anchor="s3_3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3.3  与常规做法的差异</w:t>
        </w:r>
      </w:hyperlink>
    </w:p>
    <w:p>
      <w:pPr>
        <w:spacing w:before="0" w:after="40" w:line="280" w:lineRule="auto"/>
        <w:ind w:left="340" w:hanging="0"/>
        <w:jc w:val="left"/>
      </w:pPr>
      <w:hyperlink w:anchor="s3_4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3.4  创新点与评分细则对照</w:t>
        </w:r>
      </w:hyperlink>
    </w:p>
    <w:p>
      <w:pPr>
        <w:spacing w:before="0" w:after="70" w:line="280" w:lineRule="auto"/>
        <w:jc w:val="left"/>
      </w:pPr>
      <w:hyperlink w:anchor="s4">
        <w:r>
          <w:rPr>
            <w:rFonts w:ascii="Calibri" w:hAnsi="Calibri" w:eastAsia="宋体" w:cs="Calibri"/>
            <w:b/>
            <w:bCs/>
            <w:color w:val="123A6B"/>
            <w:sz w:val="21"/>
            <w:szCs w:val="21"/>
          </w:rPr>
          <w:t xml:space="preserve">4  解决方案可行性</w:t>
        </w:r>
      </w:hyperlink>
    </w:p>
    <w:p>
      <w:pPr>
        <w:spacing w:before="0" w:after="40" w:line="280" w:lineRule="auto"/>
        <w:ind w:left="340" w:hanging="0"/>
        <w:jc w:val="left"/>
      </w:pPr>
      <w:hyperlink w:anchor="s4_1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4.1  总体架构</w:t>
        </w:r>
      </w:hyperlink>
    </w:p>
    <w:p>
      <w:pPr>
        <w:spacing w:before="0" w:after="40" w:line="280" w:lineRule="auto"/>
        <w:ind w:left="340" w:hanging="0"/>
        <w:jc w:val="left"/>
      </w:pPr>
      <w:hyperlink w:anchor="s4_2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4.2  技术选型与理由</w:t>
        </w:r>
      </w:hyperlink>
    </w:p>
    <w:p>
      <w:pPr>
        <w:spacing w:before="0" w:after="40" w:line="280" w:lineRule="auto"/>
        <w:ind w:left="340" w:hanging="0"/>
        <w:jc w:val="left"/>
      </w:pPr>
      <w:hyperlink w:anchor="s4_3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4.3  数据模型</w:t>
        </w:r>
      </w:hyperlink>
    </w:p>
    <w:p>
      <w:pPr>
        <w:spacing w:before="0" w:after="40" w:line="280" w:lineRule="auto"/>
        <w:ind w:left="340" w:hanging="0"/>
        <w:jc w:val="left"/>
      </w:pPr>
      <w:hyperlink w:anchor="s4_4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4.4  接口规范</w:t>
        </w:r>
      </w:hyperlink>
    </w:p>
    <w:p>
      <w:pPr>
        <w:spacing w:before="0" w:after="40" w:line="280" w:lineRule="auto"/>
        <w:ind w:left="340" w:hanging="0"/>
        <w:jc w:val="left"/>
      </w:pPr>
      <w:hyperlink w:anchor="s4_5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4.5  权限与数据隔离</w:t>
        </w:r>
      </w:hyperlink>
    </w:p>
    <w:p>
      <w:pPr>
        <w:spacing w:before="0" w:after="40" w:line="280" w:lineRule="auto"/>
        <w:ind w:left="340" w:hanging="0"/>
        <w:jc w:val="left"/>
      </w:pPr>
      <w:hyperlink w:anchor="s4_6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4.6  关键业务实现</w:t>
        </w:r>
      </w:hyperlink>
    </w:p>
    <w:p>
      <w:pPr>
        <w:spacing w:before="0" w:after="40" w:line="280" w:lineRule="auto"/>
        <w:ind w:left="340" w:hanging="0"/>
        <w:jc w:val="left"/>
      </w:pPr>
      <w:hyperlink w:anchor="s4_7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4.7  部署与运行</w:t>
        </w:r>
      </w:hyperlink>
    </w:p>
    <w:p>
      <w:pPr>
        <w:spacing w:before="0" w:after="40" w:line="280" w:lineRule="auto"/>
        <w:ind w:left="340" w:hanging="0"/>
        <w:jc w:val="left"/>
      </w:pPr>
      <w:hyperlink w:anchor="s4_8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4.8  可行性结论</w:t>
        </w:r>
      </w:hyperlink>
    </w:p>
    <w:p>
      <w:pPr>
        <w:spacing w:before="0" w:after="70" w:line="280" w:lineRule="auto"/>
        <w:jc w:val="left"/>
      </w:pPr>
      <w:hyperlink w:anchor="s5">
        <w:r>
          <w:rPr>
            <w:rFonts w:ascii="Calibri" w:hAnsi="Calibri" w:eastAsia="宋体" w:cs="Calibri"/>
            <w:b/>
            <w:bCs/>
            <w:color w:val="123A6B"/>
            <w:sz w:val="21"/>
            <w:szCs w:val="21"/>
          </w:rPr>
          <w:t xml:space="preserve">5  Agent 设计</w:t>
        </w:r>
      </w:hyperlink>
    </w:p>
    <w:p>
      <w:pPr>
        <w:spacing w:before="0" w:after="40" w:line="280" w:lineRule="auto"/>
        <w:ind w:left="340" w:hanging="0"/>
        <w:jc w:val="left"/>
      </w:pPr>
      <w:hyperlink w:anchor="s5_1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5.1  设计原则：两条铁律</w:t>
        </w:r>
      </w:hyperlink>
    </w:p>
    <w:p>
      <w:pPr>
        <w:spacing w:before="0" w:after="40" w:line="280" w:lineRule="auto"/>
        <w:ind w:left="340" w:hanging="0"/>
        <w:jc w:val="left"/>
      </w:pPr>
      <w:hyperlink w:anchor="s5_2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5.2  Agent 全景</w:t>
        </w:r>
      </w:hyperlink>
    </w:p>
    <w:p>
      <w:pPr>
        <w:spacing w:before="0" w:after="40" w:line="280" w:lineRule="auto"/>
        <w:ind w:left="340" w:hanging="0"/>
        <w:jc w:val="left"/>
      </w:pPr>
      <w:hyperlink w:anchor="s5_3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5.3  统一 Agent 契约</w:t>
        </w:r>
      </w:hyperlink>
    </w:p>
    <w:p>
      <w:pPr>
        <w:spacing w:before="0" w:after="40" w:line="280" w:lineRule="auto"/>
        <w:ind w:left="340" w:hanging="0"/>
        <w:jc w:val="left"/>
      </w:pPr>
      <w:hyperlink w:anchor="s5_4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5.4  规则引擎设计</w:t>
        </w:r>
      </w:hyperlink>
    </w:p>
    <w:p>
      <w:pPr>
        <w:spacing w:before="0" w:after="40" w:line="280" w:lineRule="auto"/>
        <w:ind w:left="340" w:hanging="0"/>
        <w:jc w:val="left"/>
      </w:pPr>
      <w:hyperlink w:anchor="s5_5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5.5  三个 Agent 接口桩与演进路径</w:t>
        </w:r>
      </w:hyperlink>
    </w:p>
    <w:p>
      <w:pPr>
        <w:spacing w:before="0" w:after="40" w:line="280" w:lineRule="auto"/>
        <w:ind w:left="340" w:hanging="0"/>
        <w:jc w:val="left"/>
      </w:pPr>
      <w:hyperlink w:anchor="s5_6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5.6  大模型接入与降级策略</w:t>
        </w:r>
      </w:hyperlink>
    </w:p>
    <w:p>
      <w:pPr>
        <w:spacing w:before="0" w:after="40" w:line="280" w:lineRule="auto"/>
        <w:ind w:left="340" w:hanging="0"/>
        <w:jc w:val="left"/>
      </w:pPr>
      <w:hyperlink w:anchor="s5_7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5.7  建议 → 确认 → 执行 → 留痕闭环</w:t>
        </w:r>
      </w:hyperlink>
    </w:p>
    <w:p>
      <w:pPr>
        <w:spacing w:before="0" w:after="40" w:line="280" w:lineRule="auto"/>
        <w:ind w:left="340" w:hanging="0"/>
        <w:jc w:val="left"/>
      </w:pPr>
      <w:hyperlink w:anchor="s5_8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5.8  模型化训练与接入路线</w:t>
        </w:r>
      </w:hyperlink>
    </w:p>
    <w:p>
      <w:pPr>
        <w:spacing w:before="0" w:after="70" w:line="280" w:lineRule="auto"/>
        <w:jc w:val="left"/>
      </w:pPr>
      <w:hyperlink w:anchor="s6">
        <w:r>
          <w:rPr>
            <w:rFonts w:ascii="Calibri" w:hAnsi="Calibri" w:eastAsia="宋体" w:cs="Calibri"/>
            <w:b/>
            <w:bCs/>
            <w:color w:val="123A6B"/>
            <w:sz w:val="21"/>
            <w:szCs w:val="21"/>
          </w:rPr>
          <w:t xml:space="preserve">6  项目实施</w:t>
        </w:r>
      </w:hyperlink>
    </w:p>
    <w:p>
      <w:pPr>
        <w:spacing w:before="0" w:after="40" w:line="280" w:lineRule="auto"/>
        <w:ind w:left="340" w:hanging="0"/>
        <w:jc w:val="left"/>
      </w:pPr>
      <w:hyperlink w:anchor="s6_1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6.1  实施计划与开发顺序</w:t>
        </w:r>
      </w:hyperlink>
    </w:p>
    <w:p>
      <w:pPr>
        <w:spacing w:before="0" w:after="40" w:line="280" w:lineRule="auto"/>
        <w:ind w:left="340" w:hanging="0"/>
        <w:jc w:val="left"/>
      </w:pPr>
      <w:hyperlink w:anchor="s6_2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6.2  角色分工</w:t>
        </w:r>
      </w:hyperlink>
    </w:p>
    <w:p>
      <w:pPr>
        <w:spacing w:before="0" w:after="40" w:line="280" w:lineRule="auto"/>
        <w:ind w:left="340" w:hanging="0"/>
        <w:jc w:val="left"/>
      </w:pPr>
      <w:hyperlink w:anchor="s6_3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6.3  协作机制与工程规范</w:t>
        </w:r>
      </w:hyperlink>
    </w:p>
    <w:p>
      <w:pPr>
        <w:spacing w:before="0" w:after="40" w:line="280" w:lineRule="auto"/>
        <w:ind w:left="340" w:hanging="0"/>
        <w:jc w:val="left"/>
      </w:pPr>
      <w:hyperlink w:anchor="s6_4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6.4  里程碑与当前进度</w:t>
        </w:r>
      </w:hyperlink>
    </w:p>
    <w:p>
      <w:pPr>
        <w:spacing w:before="0" w:after="70" w:line="280" w:lineRule="auto"/>
        <w:jc w:val="left"/>
      </w:pPr>
      <w:hyperlink w:anchor="s7">
        <w:r>
          <w:rPr>
            <w:rFonts w:ascii="Calibri" w:hAnsi="Calibri" w:eastAsia="宋体" w:cs="Calibri"/>
            <w:b/>
            <w:bCs/>
            <w:color w:val="123A6B"/>
            <w:sz w:val="21"/>
            <w:szCs w:val="21"/>
          </w:rPr>
          <w:t xml:space="preserve">7  测试与验证</w:t>
        </w:r>
      </w:hyperlink>
    </w:p>
    <w:p>
      <w:pPr>
        <w:spacing w:before="0" w:after="40" w:line="280" w:lineRule="auto"/>
        <w:ind w:left="340" w:hanging="0"/>
        <w:jc w:val="left"/>
      </w:pPr>
      <w:hyperlink w:anchor="s7_1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7.1  测试方案</w:t>
        </w:r>
      </w:hyperlink>
    </w:p>
    <w:p>
      <w:pPr>
        <w:spacing w:before="0" w:after="40" w:line="280" w:lineRule="auto"/>
        <w:ind w:left="340" w:hanging="0"/>
        <w:jc w:val="left"/>
      </w:pPr>
      <w:hyperlink w:anchor="s7_2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7.2  规则引擎自验结果</w:t>
        </w:r>
      </w:hyperlink>
    </w:p>
    <w:p>
      <w:pPr>
        <w:spacing w:before="0" w:after="40" w:line="280" w:lineRule="auto"/>
        <w:ind w:left="340" w:hanging="0"/>
        <w:jc w:val="left"/>
      </w:pPr>
      <w:hyperlink w:anchor="s7_3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7.3  鉴权与越权验证</w:t>
        </w:r>
      </w:hyperlink>
    </w:p>
    <w:p>
      <w:pPr>
        <w:spacing w:before="0" w:after="40" w:line="280" w:lineRule="auto"/>
        <w:ind w:left="340" w:hanging="0"/>
        <w:jc w:val="left"/>
      </w:pPr>
      <w:hyperlink w:anchor="s7_4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7.4  幂等与回灌验证</w:t>
        </w:r>
      </w:hyperlink>
    </w:p>
    <w:p>
      <w:pPr>
        <w:spacing w:before="0" w:after="40" w:line="280" w:lineRule="auto"/>
        <w:ind w:left="340" w:hanging="0"/>
        <w:jc w:val="left"/>
      </w:pPr>
      <w:hyperlink w:anchor="s7_5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7.5  端到端留痕链验证</w:t>
        </w:r>
      </w:hyperlink>
    </w:p>
    <w:p>
      <w:pPr>
        <w:spacing w:before="0" w:after="40" w:line="280" w:lineRule="auto"/>
        <w:ind w:left="340" w:hanging="0"/>
        <w:jc w:val="left"/>
      </w:pPr>
      <w:hyperlink w:anchor="s7_6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7.6  问题分析与改进措施</w:t>
        </w:r>
      </w:hyperlink>
    </w:p>
    <w:p>
      <w:pPr>
        <w:spacing w:before="0" w:after="40" w:line="280" w:lineRule="auto"/>
        <w:ind w:left="340" w:hanging="0"/>
        <w:jc w:val="left"/>
      </w:pPr>
      <w:hyperlink w:anchor="s7_7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7.7  测试结论与当前边界</w:t>
        </w:r>
      </w:hyperlink>
    </w:p>
    <w:p>
      <w:pPr>
        <w:spacing w:before="0" w:after="70" w:line="280" w:lineRule="auto"/>
        <w:jc w:val="left"/>
      </w:pPr>
      <w:hyperlink w:anchor="s8">
        <w:r>
          <w:rPr>
            <w:rFonts w:ascii="Calibri" w:hAnsi="Calibri" w:eastAsia="宋体" w:cs="Calibri"/>
            <w:b/>
            <w:bCs/>
            <w:color w:val="123A6B"/>
            <w:sz w:val="21"/>
            <w:szCs w:val="21"/>
          </w:rPr>
          <w:t xml:space="preserve">8  应用效果</w:t>
        </w:r>
      </w:hyperlink>
    </w:p>
    <w:p>
      <w:pPr>
        <w:spacing w:before="0" w:after="40" w:line="280" w:lineRule="auto"/>
        <w:ind w:left="340" w:hanging="0"/>
        <w:jc w:val="left"/>
      </w:pPr>
      <w:hyperlink w:anchor="s8_1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8.1  应用范围与使用情况</w:t>
        </w:r>
      </w:hyperlink>
    </w:p>
    <w:p>
      <w:pPr>
        <w:spacing w:before="0" w:after="40" w:line="280" w:lineRule="auto"/>
        <w:ind w:left="340" w:hanging="0"/>
        <w:jc w:val="left"/>
      </w:pPr>
      <w:hyperlink w:anchor="s8_2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8.2  量化效果</w:t>
        </w:r>
      </w:hyperlink>
    </w:p>
    <w:p>
      <w:pPr>
        <w:spacing w:before="0" w:after="40" w:line="280" w:lineRule="auto"/>
        <w:ind w:left="340" w:hanging="0"/>
        <w:jc w:val="left"/>
      </w:pPr>
      <w:hyperlink w:anchor="s8_3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8.3  典型成效案例</w:t>
        </w:r>
      </w:hyperlink>
    </w:p>
    <w:p>
      <w:pPr>
        <w:spacing w:before="0" w:after="40" w:line="280" w:lineRule="auto"/>
        <w:ind w:left="340" w:hanging="0"/>
        <w:jc w:val="left"/>
      </w:pPr>
      <w:hyperlink w:anchor="s8_4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8.4  管理与业务价值</w:t>
        </w:r>
      </w:hyperlink>
    </w:p>
    <w:p>
      <w:pPr>
        <w:spacing w:before="0" w:after="40" w:line="280" w:lineRule="auto"/>
        <w:ind w:left="340" w:hanging="0"/>
        <w:jc w:val="left"/>
      </w:pPr>
      <w:hyperlink w:anchor="s8_5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8.5  成果清单</w:t>
        </w:r>
      </w:hyperlink>
    </w:p>
    <w:p>
      <w:pPr>
        <w:spacing w:before="0" w:after="70" w:line="280" w:lineRule="auto"/>
        <w:jc w:val="left"/>
      </w:pPr>
      <w:hyperlink w:anchor="s9">
        <w:r>
          <w:rPr>
            <w:rFonts w:ascii="Calibri" w:hAnsi="Calibri" w:eastAsia="宋体" w:cs="Calibri"/>
            <w:b/>
            <w:bCs/>
            <w:color w:val="123A6B"/>
            <w:sz w:val="21"/>
            <w:szCs w:val="21"/>
          </w:rPr>
          <w:t xml:space="preserve">9  总结与展望</w:t>
        </w:r>
      </w:hyperlink>
    </w:p>
    <w:p>
      <w:pPr>
        <w:spacing w:before="0" w:after="40" w:line="280" w:lineRule="auto"/>
        <w:ind w:left="340" w:hanging="0"/>
        <w:jc w:val="left"/>
      </w:pPr>
      <w:hyperlink w:anchor="s9_1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9.1  总结</w:t>
        </w:r>
      </w:hyperlink>
    </w:p>
    <w:p>
      <w:pPr>
        <w:spacing w:before="0" w:after="40" w:line="280" w:lineRule="auto"/>
        <w:ind w:left="340" w:hanging="0"/>
        <w:jc w:val="left"/>
      </w:pPr>
      <w:hyperlink w:anchor="s9_2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9.2  当前局限</w:t>
        </w:r>
      </w:hyperlink>
    </w:p>
    <w:p>
      <w:pPr>
        <w:spacing w:before="0" w:after="40" w:line="280" w:lineRule="auto"/>
        <w:ind w:left="340" w:hanging="0"/>
        <w:jc w:val="left"/>
      </w:pPr>
      <w:hyperlink w:anchor="s9_3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9.3  展望与下一步</w:t>
        </w:r>
      </w:hyperlink>
    </w:p>
    <w:p>
      <w:pPr>
        <w:spacing w:before="0" w:after="70" w:line="280" w:lineRule="auto"/>
        <w:jc w:val="left"/>
      </w:pPr>
      <w:hyperlink w:anchor="sa">
        <w:r>
          <w:rPr>
            <w:rFonts w:ascii="Calibri" w:hAnsi="Calibri" w:eastAsia="宋体" w:cs="Calibri"/>
            <w:b/>
            <w:bCs/>
            <w:color w:val="123A6B"/>
            <w:sz w:val="21"/>
            <w:szCs w:val="21"/>
          </w:rPr>
          <w:t xml:space="preserve">附录 A  接口分组清单</w:t>
        </w:r>
      </w:hyperlink>
    </w:p>
    <w:p>
      <w:pPr>
        <w:spacing w:before="0" w:after="70" w:line="280" w:lineRule="auto"/>
        <w:jc w:val="left"/>
      </w:pPr>
      <w:hyperlink w:anchor="sb">
        <w:r>
          <w:rPr>
            <w:rFonts w:ascii="Calibri" w:hAnsi="Calibri" w:eastAsia="宋体" w:cs="Calibri"/>
            <w:b/>
            <w:bCs/>
            <w:color w:val="123A6B"/>
            <w:sz w:val="21"/>
            <w:szCs w:val="21"/>
          </w:rPr>
          <w:t xml:space="preserve">附录 B  演示账号与权限矩阵</w:t>
        </w:r>
      </w:hyperlink>
    </w:p>
    <w:p>
      <w:pPr>
        <w:spacing w:before="0" w:after="70" w:line="280" w:lineRule="auto"/>
        <w:jc w:val="left"/>
      </w:pPr>
      <w:hyperlink w:anchor="sc">
        <w:r>
          <w:rPr>
            <w:rFonts w:ascii="Calibri" w:hAnsi="Calibri" w:eastAsia="宋体" w:cs="Calibri"/>
            <w:b/>
            <w:bCs/>
            <w:color w:val="123A6B"/>
            <w:sz w:val="21"/>
            <w:szCs w:val="21"/>
          </w:rPr>
          <w:t xml:space="preserve">附录 C  规则清单</w:t>
        </w:r>
      </w:hyperlink>
    </w:p>
    <w:p>
      <w:pPr>
        <w:spacing w:before="0" w:after="70" w:line="280" w:lineRule="auto"/>
        <w:jc w:val="left"/>
      </w:pPr>
      <w:hyperlink w:anchor="sd">
        <w:r>
          <w:rPr>
            <w:rFonts w:ascii="Calibri" w:hAnsi="Calibri" w:eastAsia="宋体" w:cs="Calibri"/>
            <w:b/>
            <w:bCs/>
            <w:color w:val="123A6B"/>
            <w:sz w:val="21"/>
            <w:szCs w:val="21"/>
          </w:rPr>
          <w:t xml:space="preserve">附录 D  部署与验证命令</w:t>
        </w:r>
      </w:hyperlink>
    </w:p>
    <w:p>
      <w:pPr>
        <w:spacing w:before="0" w:after="0"/>
      </w:pPr>
      <w:r>
        <w:br w:type="page"/>
      </w:r>
    </w:p>
    <w:p>
      <w:pPr>
        <w:pStyle w:val="Heading1"/>
        <w:spacing w:before="0" w:after="130" w:line="300" w:lineRule="auto"/>
        <w:jc w:val="both"/>
      </w:pPr>
      <w:bookmarkStart w:id="401" w:name="s1"/>
      <w:r>
        <w:rPr>
          <w:rFonts w:ascii="Calibri" w:hAnsi="Calibri" w:eastAsia="宋体" w:cs="Calibri"/>
          <w:sz w:val="21"/>
          <w:szCs w:val="21"/>
        </w:rPr>
        <w:t xml:space="preserve">1  报告导读与评分维度对照</w:t>
      </w:r>
      <w:bookmarkEnd w:id="401"/>
    </w:p>
    <w:p>
      <w:pPr>
        <w:pStyle w:val="Heading2"/>
        <w:spacing w:before="0" w:after="130" w:line="300" w:lineRule="auto"/>
        <w:jc w:val="both"/>
      </w:pPr>
      <w:bookmarkStart w:id="402" w:name="s1_1"/>
      <w:r>
        <w:rPr>
          <w:rFonts w:ascii="Calibri" w:hAnsi="Calibri" w:eastAsia="宋体" w:cs="Calibri"/>
          <w:sz w:val="21"/>
          <w:szCs w:val="21"/>
        </w:rPr>
        <w:t xml:space="preserve">1.1  一句话概括系统</w:t>
      </w:r>
      <w:bookmarkEnd w:id="402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这是一套把「人才培养」做成可计算、可解释、可审计闭环的系统：员工的能力差距、考试的错题、实操报告里的异常现象、公司的人才缺口与用人成本，全部落进一套 MySQL；系统用数据库里的声明式规则先算出结论与建议，每一句结论都能指回命中了哪条规则、依据哪个数据点；建议不直接改业务数据，必须由人确认，确认结果写进决策留痕。大模型是可选增强，配了就用来生成更自然的结论，没配或调不通就自动回退到规则，整个平台离线可用。</w:t>
      </w:r>
    </w:p>
    <w:tbl>
      <w:tblPr>
        <w:tblW w:w="9638" w:type="dxa"/>
        <w:jc w:val="center"/>
        <w:tblBorders>
          <w:top w:val="single" w:sz="6" w:space="0" w:color="C7D8EC"/>
          <w:left w:val="single" w:sz="6" w:space="0" w:color="C7D8EC"/>
          <w:bottom w:val="single" w:sz="6" w:space="0" w:color="C7D8EC"/>
          <w:right w:val="single" w:sz="6" w:space="0" w:color="C7D8EC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EF4FB"/>
          </w:tcPr>
          <w:p>
            <w:pPr>
              <w:spacing w:before="0" w:after="60" w:line="280" w:lineRule="auto"/>
              <w:jc w:val="both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21"/>
                <w:szCs w:val="21"/>
              </w:rPr>
              <w:t xml:space="preserve">一句话记住三条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规则先行、模型后置：现在 source=rule，将来只换 Service 实现，接口 / 前端一个字不改。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Agent 只出建议、不碰业务数据：建议进 agent_suggestion，人工结论进 decision_log，全程留痕。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结论可解释到数据：每条结论都带命中的 rule_code、依据的事实与置信度。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2"/>
        <w:spacing w:before="0" w:after="130" w:line="300" w:lineRule="auto"/>
        <w:jc w:val="both"/>
      </w:pPr>
      <w:bookmarkStart w:id="403" w:name="s1_2"/>
      <w:r>
        <w:rPr>
          <w:rFonts w:ascii="Calibri" w:hAnsi="Calibri" w:eastAsia="宋体" w:cs="Calibri"/>
          <w:sz w:val="21"/>
          <w:szCs w:val="21"/>
        </w:rPr>
        <w:t xml:space="preserve">1.2  评分维度与章节对照</w:t>
      </w:r>
      <w:bookmarkEnd w:id="403"/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928"/>
        <w:gridCol w:w="1157"/>
        <w:gridCol w:w="6554"/>
      </w:tblGrid>
      <w:tr>
        <w:trPr>
          <w:tblHeader/>
        </w:trPr>
        <w:tc>
          <w:tcPr>
            <w:tcW w:w="1928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评分项目</w:t>
            </w:r>
          </w:p>
        </w:tc>
        <w:tc>
          <w:tcPr>
            <w:tcW w:w="1157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分值</w:t>
            </w:r>
          </w:p>
        </w:tc>
        <w:tc>
          <w:tcPr>
            <w:tcW w:w="6554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本报告对应章节与核心论据</w:t>
            </w:r>
          </w:p>
        </w:tc>
      </w:tr>
      <w:tr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需求分析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15</w:t>
            </w:r>
          </w:p>
        </w:tc>
        <w:tc>
          <w:tcPr>
            <w:tcW w:w="655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第 2 章。四类用户、五类调研来源（跟班观察、台账分析、国标对标、成本口径核对、策划书确认），6 条痛点每条带证据数字。</w:t>
            </w:r>
          </w:p>
        </w:tc>
      </w:tr>
      <w:tr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创新性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20</w:t>
            </w:r>
          </w:p>
        </w:tc>
        <w:tc>
          <w:tcPr>
            <w:tcW w:w="655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第 3 章。提出「规则先行 + 模型后置」的 AI 融合应用模式：数据库声明式 JSON 规则引擎、可解释结论、建议—确认—留痕治理闭环、AI 可选增强与离线回退。</w:t>
            </w:r>
          </w:p>
        </w:tc>
      </w:tr>
      <w:tr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解决方案可行性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20</w:t>
            </w:r>
          </w:p>
        </w:tc>
        <w:tc>
          <w:tcPr>
            <w:tcW w:w="655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第 4 章。五层架构、技术选型理由、52 张表、75 个接口、两层鉴权、报告框格到 PDF/Word 再到归因的完整链路，以及风险与应对。</w:t>
            </w:r>
          </w:p>
        </w:tc>
      </w:tr>
      <w:tr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项目实施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15</w:t>
            </w:r>
          </w:p>
        </w:tc>
        <w:tc>
          <w:tcPr>
            <w:tcW w:w="655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第 6 章。8 步开发顺序（1—6 步完成）、工程规范（脚本编号、接口总账、幂等建库）、里程碑与变更控制。</w:t>
            </w:r>
          </w:p>
        </w:tc>
      </w:tr>
      <w:tr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测试与验证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10</w:t>
            </w:r>
          </w:p>
        </w:tc>
        <w:tc>
          <w:tcPr>
            <w:tcW w:w="655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第 7 章。规则引擎 7 项自验、鉴权越权验证、幂等回灌验证、run_id 端到端留痕链验证、问题分析与改进措施。</w:t>
            </w:r>
          </w:p>
        </w:tc>
      </w:tr>
      <w:tr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应用效果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15</w:t>
            </w:r>
          </w:p>
        </w:tc>
        <w:tc>
          <w:tcPr>
            <w:tcW w:w="655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第 8 章。四类身份真实使用记录、量化指标、三个典型成效案例、成果清单。</w:t>
            </w:r>
          </w:p>
        </w:tc>
      </w:tr>
      <w:tr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总结与展望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5</w:t>
            </w:r>
          </w:p>
        </w:tc>
        <w:tc>
          <w:tcPr>
            <w:tcW w:w="655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第 9 章。总结三条落地经验，如实交代 4 项局限，给出三步演进路线。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2"/>
        <w:spacing w:before="0" w:after="130" w:line="300" w:lineRule="auto"/>
        <w:jc w:val="both"/>
      </w:pPr>
      <w:bookmarkStart w:id="404" w:name="s1_3"/>
      <w:r>
        <w:rPr>
          <w:rFonts w:ascii="Calibri" w:hAnsi="Calibri" w:eastAsia="宋体" w:cs="Calibri"/>
          <w:sz w:val="21"/>
          <w:szCs w:val="21"/>
        </w:rPr>
        <w:t xml:space="preserve">1.3  数据口径说明</w:t>
      </w:r>
      <w:bookmarkEnd w:id="404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本报告的统计与结论遵循三条口径，避免出现「看起来漂亮但查不到出处」的内容：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可核对</w:t>
      </w:r>
      <w:r>
        <w:rPr>
          <w:rFonts w:ascii="Calibri" w:hAnsi="Calibri" w:eastAsia="宋体" w:cs="Calibri"/>
          <w:sz w:val="21"/>
          <w:szCs w:val="21"/>
        </w:rPr>
        <w:t xml:space="preserve">：接口数量取自 Controller 映射去重结果，表数量取自 </w:t>
      </w:r>
      <w:r>
        <w:rPr>
          <w:rFonts w:ascii="Consolas" w:hAnsi="Consolas" w:eastAsia="Consolas" w:cs="Consolas"/>
          <w:sz w:val="21"/>
          <w:szCs w:val="21"/>
        </w:rPr>
        <w:t xml:space="preserve">db/init/001_schema.sql</w:t>
      </w:r>
      <w:r>
        <w:rPr>
          <w:rFonts w:ascii="Calibri" w:hAnsi="Calibri" w:eastAsia="宋体" w:cs="Calibri"/>
          <w:sz w:val="21"/>
          <w:szCs w:val="21"/>
        </w:rPr>
        <w:t xml:space="preserve">，规则条数取自 </w:t>
      </w:r>
      <w:r>
        <w:rPr>
          <w:rFonts w:ascii="Consolas" w:hAnsi="Consolas" w:eastAsia="Consolas" w:cs="Consolas"/>
          <w:sz w:val="21"/>
          <w:szCs w:val="21"/>
        </w:rPr>
        <w:t xml:space="preserve">008_rule_engine.sql</w:t>
      </w:r>
      <w:r>
        <w:rPr>
          <w:rFonts w:ascii="Calibri" w:hAnsi="Calibri" w:eastAsia="宋体" w:cs="Calibri"/>
          <w:sz w:val="21"/>
          <w:szCs w:val="21"/>
        </w:rPr>
        <w:t xml:space="preserve"> 与 </w:t>
      </w:r>
      <w:r>
        <w:rPr>
          <w:rFonts w:ascii="Consolas" w:hAnsi="Consolas" w:eastAsia="Consolas" w:cs="Consolas"/>
          <w:sz w:val="21"/>
          <w:szCs w:val="21"/>
        </w:rPr>
        <w:t xml:space="preserve">009_report_gas_rules.sql</w:t>
      </w:r>
      <w:r>
        <w:rPr>
          <w:rFonts w:ascii="Calibri" w:hAnsi="Calibri" w:eastAsia="宋体" w:cs="Calibri"/>
          <w:sz w:val="21"/>
          <w:szCs w:val="21"/>
        </w:rPr>
        <w:t xml:space="preserve">，代码规模取自仓库实际文件。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可复现</w:t>
      </w:r>
      <w:r>
        <w:rPr>
          <w:rFonts w:ascii="Calibri" w:hAnsi="Calibri" w:eastAsia="宋体" w:cs="Calibri"/>
          <w:sz w:val="21"/>
          <w:szCs w:val="21"/>
        </w:rPr>
        <w:t xml:space="preserve">：文中引用的结论文本、执行编号（如 </w:t>
      </w:r>
      <w:r>
        <w:rPr>
          <w:rFonts w:ascii="Consolas" w:hAnsi="Consolas" w:eastAsia="Consolas" w:cs="Consolas"/>
          <w:sz w:val="21"/>
          <w:szCs w:val="21"/>
        </w:rPr>
        <w:t xml:space="preserve">R-20260922-152832-3B83</w:t>
      </w:r>
      <w:r>
        <w:rPr>
          <w:rFonts w:ascii="Calibri" w:hAnsi="Calibri" w:eastAsia="宋体" w:cs="Calibri"/>
          <w:sz w:val="21"/>
          <w:szCs w:val="21"/>
        </w:rPr>
        <w:t xml:space="preserve">）、诊断编号（如 </w:t>
      </w:r>
      <w:r>
        <w:rPr>
          <w:rFonts w:ascii="Consolas" w:hAnsi="Consolas" w:eastAsia="Consolas" w:cs="Consolas"/>
          <w:sz w:val="21"/>
          <w:szCs w:val="21"/>
        </w:rPr>
        <w:t xml:space="preserve">EXE-DIA-20260922-014</w:t>
      </w:r>
      <w:r>
        <w:rPr>
          <w:rFonts w:ascii="Calibri" w:hAnsi="Calibri" w:eastAsia="宋体" w:cs="Calibri"/>
          <w:sz w:val="21"/>
          <w:szCs w:val="21"/>
        </w:rPr>
        <w:t xml:space="preserve">）均来自系统真实接口返回，按附录 D 的命令可重新跑一遍。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不夸大</w:t>
      </w:r>
      <w:r>
        <w:rPr>
          <w:rFonts w:ascii="Calibri" w:hAnsi="Calibri" w:eastAsia="宋体" w:cs="Calibri"/>
          <w:sz w:val="21"/>
          <w:szCs w:val="21"/>
        </w:rPr>
        <w:t xml:space="preserve">：尚未落地的能力（三个 Agent 桩接引擎、运营归因、资料校验、自动化测试）在第 5、7、9 章明确标注为规划项，不计入已实现成果。</w:t>
      </w:r>
    </w:p>
    <w:p>
      <w:pPr>
        <w:spacing w:before="0" w:after="0"/>
      </w:pPr>
      <w:r>
        <w:br w:type="page"/>
      </w:r>
    </w:p>
    <w:p>
      <w:pPr>
        <w:pStyle w:val="Heading1"/>
        <w:spacing w:before="0" w:after="130" w:line="300" w:lineRule="auto"/>
        <w:jc w:val="both"/>
      </w:pPr>
      <w:bookmarkStart w:id="405" w:name="s2"/>
      <w:r>
        <w:rPr>
          <w:rFonts w:ascii="Calibri" w:hAnsi="Calibri" w:eastAsia="宋体" w:cs="Calibri"/>
          <w:sz w:val="21"/>
          <w:szCs w:val="21"/>
        </w:rPr>
        <w:t xml:space="preserve">2  需求分析</w:t>
      </w:r>
      <w:bookmarkEnd w:id="405"/>
    </w:p>
    <w:p>
      <w:pPr>
        <w:pStyle w:val="Heading2"/>
        <w:spacing w:before="0" w:after="130" w:line="300" w:lineRule="auto"/>
        <w:jc w:val="both"/>
      </w:pPr>
      <w:bookmarkStart w:id="406" w:name="s2_1"/>
      <w:r>
        <w:rPr>
          <w:rFonts w:ascii="Calibri" w:hAnsi="Calibri" w:eastAsia="宋体" w:cs="Calibri"/>
          <w:sz w:val="21"/>
          <w:szCs w:val="21"/>
        </w:rPr>
        <w:t xml:space="preserve">2.1  场景界定</w:t>
      </w:r>
      <w:bookmarkEnd w:id="406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场景是一个具体的、有人有岗位有成本的变电运维中心：86 名在岗人员、9 个班组、9 名管理人员。日常业务是倒闸操作、继电保护定值核对与投退、高压试验、气体检测与有限空间作业。组织上分三层——员工（值班员）、组长（班组长，本人也是员工）、老总（分管领导），另有系统管理员负责平台配置与审计。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三层人才结构决定了系统的形态：员工需要「我差什么、怎么补」；组长需要「我的人怎么样、报告填了没有、这次异常该归因给谁」；老总需要「全公司人才结构、成本与缺口、该招人还是该培养」。三者共用同一份数据底座，但可见范围严格分离。</w:t>
      </w:r>
    </w:p>
    <w:tbl>
      <w:tblPr>
        <w:tblW w:w="9638" w:type="dxa"/>
        <w:jc w:val="center"/>
        <w:tblBorders>
          <w:top w:val="single" w:sz="6" w:space="0" w:color="C7D8EC"/>
          <w:left w:val="single" w:sz="6" w:space="0" w:color="C7D8EC"/>
          <w:bottom w:val="single" w:sz="6" w:space="0" w:color="C7D8EC"/>
          <w:right w:val="single" w:sz="6" w:space="0" w:color="C7D8EC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EF4FB"/>
          </w:tcPr>
          <w:p>
            <w:pPr>
              <w:spacing w:before="0" w:after="60" w:line="280" w:lineRule="auto"/>
              <w:jc w:val="both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21"/>
                <w:szCs w:val="21"/>
              </w:rPr>
              <w:t xml:space="preserve">业务样本（贯穿全文的真实数据）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员工张伟：变电运维值班员，岗位要求继电保护 L3、倒闸操作 L3、高压试验 L2；当前继保 L1、倒闸 L3、高压试验 L1。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一次实操：110kV 线路保护定值核对与投退，计划工时 4 小时、实际 6 小时，报告写「软压板逻辑不清、未提前打印定值单」。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一次考试：继电保护理论 62 分，合格线 80 分；错题集中在软压板逻辑。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一次异常：城北变电所电缆沟 A 段 #1 检查井测得 O2 18.2 %VOL（阈值 19.5），人员出现头晕，且未按 SOP 先检测后进入。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一次经营测算：公司明年新增 2 座 110kV 变电站，工作量预计增加 30%；年度用人成本累计 1,006,000 元。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2"/>
        <w:spacing w:before="0" w:after="130" w:line="300" w:lineRule="auto"/>
        <w:jc w:val="both"/>
      </w:pPr>
      <w:bookmarkStart w:id="407" w:name="s2_2"/>
      <w:r>
        <w:rPr>
          <w:rFonts w:ascii="Calibri" w:hAnsi="Calibri" w:eastAsia="宋体" w:cs="Calibri"/>
          <w:sz w:val="21"/>
          <w:szCs w:val="21"/>
        </w:rPr>
        <w:t xml:space="preserve">2.2  需求调研方法与信息来源</w:t>
      </w:r>
      <w:bookmarkEnd w:id="407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需求不是拍脑袋定的，五类来源互相印证，任何一条需求都能指回它的证据：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2120"/>
        <w:gridCol w:w="2891"/>
        <w:gridCol w:w="4626"/>
      </w:tblGrid>
      <w:tr>
        <w:trPr>
          <w:tblHeader/>
        </w:trPr>
        <w:tc>
          <w:tcPr>
            <w:tcW w:w="2120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调研方法</w:t>
            </w:r>
          </w:p>
        </w:tc>
        <w:tc>
          <w:tcPr>
            <w:tcW w:w="2891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对象 / 数据</w:t>
            </w:r>
          </w:p>
        </w:tc>
        <w:tc>
          <w:tcPr>
            <w:tcW w:w="4626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产出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跟班观察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变电运维一班日常作业：定值核对、倒闸操作、有限空间气体检测、班组长填报检测报告</w:t>
            </w:r>
          </w:p>
        </w:tc>
        <w:tc>
          <w:tcPr>
            <w:tcW w:w="462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识别出「作业前置准备不足」「报告靠纸、结论靠人」两个高频痛点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台账与记录分析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考试记录、错题、实操任务与工时、检测报告台账、缺报清单、证书有效期</w:t>
            </w:r>
          </w:p>
        </w:tc>
        <w:tc>
          <w:tcPr>
            <w:tcW w:w="462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量化出个人能力差距（继保 L1→L3）、报告缺报 1 份、超限 3 份等硬指标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标准与规范对标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国家标准全文公开系统（真实标准号 / 名称 / 状态 / 发布实施日期 / 官网链接）</w:t>
            </w:r>
          </w:p>
        </w:tc>
        <w:tc>
          <w:tcPr>
            <w:tcW w:w="462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岗位技能要求与等级刻度有据可依，形成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standard_ref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依据库 20 条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成本口径核对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用人成本台账：招聘 160,000 / 加班 186,000 / 培训 420,000 / 外委 240,000 元</w:t>
            </w:r>
          </w:p>
        </w:tc>
        <w:tc>
          <w:tcPr>
            <w:tcW w:w="462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人才决策可以带成本口径，避免「只谈培养不谈钱」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需求确认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《三层人才技能培训与考试管理系统项目策划书》</w:t>
            </w:r>
          </w:p>
        </w:tc>
        <w:tc>
          <w:tcPr>
            <w:tcW w:w="462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功能模块、角色权限、接口预留、数据库表、开发顺序的最终口径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2"/>
        <w:spacing w:before="0" w:after="130" w:line="300" w:lineRule="auto"/>
        <w:jc w:val="both"/>
      </w:pPr>
      <w:bookmarkStart w:id="408" w:name="s2_3"/>
      <w:r>
        <w:rPr>
          <w:rFonts w:ascii="Calibri" w:hAnsi="Calibri" w:eastAsia="宋体" w:cs="Calibri"/>
          <w:sz w:val="21"/>
          <w:szCs w:val="21"/>
        </w:rPr>
        <w:t xml:space="preserve">2.3  现状痛点与证据</w:t>
      </w:r>
      <w:bookmarkEnd w:id="408"/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578"/>
        <w:gridCol w:w="2506"/>
        <w:gridCol w:w="3277"/>
        <w:gridCol w:w="3277"/>
      </w:tblGrid>
      <w:tr>
        <w:trPr>
          <w:tblHeader/>
        </w:trPr>
        <w:tc>
          <w:tcPr>
            <w:tcW w:w="578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#</w:t>
            </w:r>
          </w:p>
        </w:tc>
        <w:tc>
          <w:tcPr>
            <w:tcW w:w="2506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痛点</w:t>
            </w:r>
          </w:p>
        </w:tc>
        <w:tc>
          <w:tcPr>
            <w:tcW w:w="3277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证据</w:t>
            </w:r>
          </w:p>
        </w:tc>
        <w:tc>
          <w:tcPr>
            <w:tcW w:w="3277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后果</w:t>
            </w:r>
          </w:p>
        </w:tc>
      </w:tr>
      <w:tr>
        <w:tc>
          <w:tcPr>
            <w:tcW w:w="57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P1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能力看不清：技能等级、岗位要求、未来需求分散在 Excel 与人脑里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张伟继保 L1，岗位要求 L3，公司未来需求 L3，三份数据三个地方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培训排课靠印象，投入与缺口不匹配</w:t>
            </w:r>
          </w:p>
        </w:tc>
      </w:tr>
      <w:tr>
        <w:tc>
          <w:tcPr>
            <w:tcW w:w="57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P2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培训不精准：课程与个人错题、实操短板对不上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继保考试 62 分错在软压板逻辑，实操报告同样写「软压板逻辑不清」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同样的短板反复出现，培训 ROI 说不清</w:t>
            </w:r>
          </w:p>
        </w:tc>
      </w:tr>
      <w:tr>
        <w:tc>
          <w:tcPr>
            <w:tcW w:w="57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P3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报告靠纸：检测报告填写口径不一，异常现象描述质量参差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班组报告缺报 1 份；3 份判定超限，其中 1 份未按 SOP 准备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异常归因无据可依，隐患闭环靠催</w:t>
            </w:r>
          </w:p>
        </w:tc>
      </w:tr>
      <w:tr>
        <w:tc>
          <w:tcPr>
            <w:tcW w:w="57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P4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归因靠人：气体检测异常到底该归因给技能还是流程，各人说法不一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O2 18.2 %VOL 的报告里，「通风不足」与「未按 SOP 先检测后进入」两个原因需要同时给出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结论无法追溯，复盘变成扯皮</w:t>
            </w:r>
          </w:p>
        </w:tc>
      </w:tr>
      <w:tr>
        <w:tc>
          <w:tcPr>
            <w:tcW w:w="57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P5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决策靠拍脑袋：人才缺口、招人还是培养，缺少可复算的口径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继保 L3+ 岗位需 12 人实有 8 人；张伟继保仅 2 人能独立工作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要么盲目招聘，要么缺口长期存在</w:t>
            </w:r>
          </w:p>
        </w:tc>
      </w:tr>
      <w:tr>
        <w:tc>
          <w:tcPr>
            <w:tcW w:w="57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P6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AI 用不起来：想上智能，但结论不可解释、离线就瘫痪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现场内网环境，外网大模型不通时业务必须照常运行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要么不敢用 AI，要么业务被外部接口绑架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P6 是本项目最关键的约束：电力生产环境无法接受「结论不知道从哪来」和「外网断了业务就停」。这条痛点直接决定了第 3 章的创新模式与第 5 章的 Agent 设计。</w:t>
      </w:r>
    </w:p>
    <w:p>
      <w:pPr>
        <w:pStyle w:val="Heading2"/>
        <w:spacing w:before="0" w:after="130" w:line="300" w:lineRule="auto"/>
        <w:jc w:val="both"/>
      </w:pPr>
      <w:bookmarkStart w:id="409" w:name="s2_4"/>
      <w:r>
        <w:rPr>
          <w:rFonts w:ascii="Calibri" w:hAnsi="Calibri" w:eastAsia="宋体" w:cs="Calibri"/>
          <w:sz w:val="21"/>
          <w:szCs w:val="21"/>
        </w:rPr>
        <w:t xml:space="preserve">2.4  四类用户需求与功能映射</w:t>
      </w:r>
      <w:bookmarkEnd w:id="409"/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349"/>
        <w:gridCol w:w="3277"/>
        <w:gridCol w:w="3084"/>
        <w:gridCol w:w="1928"/>
      </w:tblGrid>
      <w:tr>
        <w:trPr>
          <w:tblHeader/>
        </w:trPr>
        <w:tc>
          <w:tcPr>
            <w:tcW w:w="1349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用户</w:t>
            </w:r>
          </w:p>
        </w:tc>
        <w:tc>
          <w:tcPr>
            <w:tcW w:w="3277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核心诉求</w:t>
            </w:r>
          </w:p>
        </w:tc>
        <w:tc>
          <w:tcPr>
            <w:tcW w:w="3084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对应功能</w:t>
            </w:r>
          </w:p>
        </w:tc>
        <w:tc>
          <w:tcPr>
            <w:tcW w:w="1928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可见范围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员工（张伟）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我差什么、怎么补；考试与错题；我的实操任务与报告</w:t>
            </w:r>
          </w:p>
        </w:tc>
        <w:tc>
          <w:tcPr>
            <w:tcW w:w="308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技能雷达 / 个人自画像 / 个人能力 / 记忆展示 / 成长轨迹 / 差距与建议 / 学习与考试 / 实操任务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仅本人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组长（李民）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我的人怎么样；报告填了没有；异常怎么归因；资料怎么变题库</w:t>
            </w:r>
          </w:p>
        </w:tc>
        <w:tc>
          <w:tcPr>
            <w:tcW w:w="308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员工全部板块 + 班组报告台账 + 检测报告框格填报 + 归因确认 + 资料导入 / SOP 填报生成候选题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本人 + 本班组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老总（王总）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全公司人才结构、成本与缺口；招人还是培养；风险在哪</w:t>
            </w:r>
          </w:p>
        </w:tc>
        <w:tc>
          <w:tcPr>
            <w:tcW w:w="308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人才驾驶舱 / 全公司技能矩阵 / 培训看板 / 运行诊断 Agent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全公司汇总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管理员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主数据与权限；课程题库与审核；考试配置与统一开考；审计留痕</w:t>
            </w:r>
          </w:p>
        </w:tc>
        <w:tc>
          <w:tcPr>
            <w:tcW w:w="308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用户与权限 / 技能与课程 / 考试配置 / 审计与审核（含规则引擎测试接口）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平台数据，不做业务决策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2"/>
        <w:spacing w:before="0" w:after="130" w:line="300" w:lineRule="auto"/>
        <w:jc w:val="both"/>
      </w:pPr>
      <w:bookmarkStart w:id="410" w:name="s2_5"/>
      <w:r>
        <w:rPr>
          <w:rFonts w:ascii="Calibri" w:hAnsi="Calibri" w:eastAsia="宋体" w:cs="Calibri"/>
          <w:sz w:val="21"/>
          <w:szCs w:val="21"/>
        </w:rPr>
        <w:t xml:space="preserve">2.5  需求边界与非目标</w:t>
      </w:r>
      <w:bookmarkEnd w:id="410"/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心理与关怀数据隔离</w:t>
      </w:r>
      <w:r>
        <w:rPr>
          <w:rFonts w:ascii="Calibri" w:hAnsi="Calibri" w:eastAsia="宋体" w:cs="Calibri"/>
          <w:sz w:val="21"/>
          <w:szCs w:val="21"/>
        </w:rPr>
        <w:t xml:space="preserve">：心理 / 关怀数据默认本人可见，授权心理专员可查，管理端只返回脱敏聚合，不出现在任何人才决策页面。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安全一票否决</w:t>
      </w:r>
      <w:r>
        <w:rPr>
          <w:rFonts w:ascii="Calibri" w:hAnsi="Calibri" w:eastAsia="宋体" w:cs="Calibri"/>
          <w:sz w:val="21"/>
          <w:szCs w:val="21"/>
        </w:rPr>
        <w:t xml:space="preserve">：安全不合格在人才决策中优先级最高并触发一票否决，优先级高于技能与绩效。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组长不是「小老总」</w:t>
      </w:r>
      <w:r>
        <w:rPr>
          <w:rFonts w:ascii="Calibri" w:hAnsi="Calibri" w:eastAsia="宋体" w:cs="Calibri"/>
          <w:sz w:val="21"/>
          <w:szCs w:val="21"/>
        </w:rPr>
        <w:t xml:space="preserve">：组长只在个人系统里多一个班组工作台，只能看本班组；全公司板块只对老总开放。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MVP 不追复杂 AI</w:t>
      </w:r>
      <w:r>
        <w:rPr>
          <w:rFonts w:ascii="Calibri" w:hAnsi="Calibri" w:eastAsia="宋体" w:cs="Calibri"/>
          <w:sz w:val="21"/>
          <w:szCs w:val="21"/>
        </w:rPr>
        <w:t xml:space="preserve">：本项目先做系统、后训 Agent，规则引擎与人工确认先跑通，向量检索、模型训练列为后续阶段。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非目标</w:t>
      </w:r>
      <w:r>
        <w:rPr>
          <w:rFonts w:ascii="Calibri" w:hAnsi="Calibri" w:eastAsia="宋体" w:cs="Calibri"/>
          <w:sz w:val="21"/>
          <w:szCs w:val="21"/>
        </w:rPr>
        <w:t xml:space="preserve">：不做人员绩效评分、不做薪酬核算、不做心理诊断结论、不做自动执行（Agent 不直接改业务数据）。</w:t>
      </w:r>
    </w:p>
    <w:p>
      <w:pPr>
        <w:spacing w:before="0" w:after="0"/>
      </w:pPr>
      <w:r>
        <w:br w:type="page"/>
      </w:r>
    </w:p>
    <w:p>
      <w:pPr>
        <w:pStyle w:val="Heading1"/>
        <w:spacing w:before="0" w:after="130" w:line="300" w:lineRule="auto"/>
        <w:jc w:val="both"/>
      </w:pPr>
      <w:bookmarkStart w:id="411" w:name="s3"/>
      <w:r>
        <w:rPr>
          <w:rFonts w:ascii="Calibri" w:hAnsi="Calibri" w:eastAsia="宋体" w:cs="Calibri"/>
          <w:sz w:val="21"/>
          <w:szCs w:val="21"/>
        </w:rPr>
        <w:t xml:space="preserve">3  创新性</w:t>
      </w:r>
      <w:bookmarkEnd w:id="411"/>
    </w:p>
    <w:p>
      <w:pPr>
        <w:pStyle w:val="Heading2"/>
        <w:spacing w:before="0" w:after="130" w:line="300" w:lineRule="auto"/>
        <w:jc w:val="both"/>
      </w:pPr>
      <w:bookmarkStart w:id="412" w:name="s3_1"/>
      <w:r>
        <w:rPr>
          <w:rFonts w:ascii="Calibri" w:hAnsi="Calibri" w:eastAsia="宋体" w:cs="Calibri"/>
          <w:sz w:val="21"/>
          <w:szCs w:val="21"/>
        </w:rPr>
        <w:t xml:space="preserve">3.1  创新定位</w:t>
      </w:r>
      <w:bookmarkEnd w:id="412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常见的「AI + 行业」做法有两种：一种是把大模型直接接进业务流程，看起来聪明但结论不可解释、离线不可用；另一种是把规则写死在代码里，稳定但改一条要发一次版本，业务人员碰不了。本项目提出第三种模式：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规则先行、模型后置的可替换智能内核</w:t>
      </w:r>
      <w:r>
        <w:rPr>
          <w:rFonts w:ascii="Calibri" w:hAnsi="Calibri" w:eastAsia="宋体" w:cs="Calibri"/>
          <w:sz w:val="21"/>
          <w:szCs w:val="21"/>
        </w:rPr>
        <w:t xml:space="preserve">——把判断逻辑从代码里搬到数据库的声明式规则表，由一套不依赖任何外部服务的规则引擎驱动；大模型只作为「结论表达」的增强件挂在后面，随时可拔插。</w:t>
      </w:r>
    </w:p>
    <w:tbl>
      <w:tblPr>
        <w:tblW w:w="9638" w:type="dxa"/>
        <w:jc w:val="center"/>
        <w:tblBorders>
          <w:top w:val="single" w:sz="6" w:space="0" w:color="C7D8EC"/>
          <w:left w:val="single" w:sz="6" w:space="0" w:color="C7D8EC"/>
          <w:bottom w:val="single" w:sz="6" w:space="0" w:color="C7D8EC"/>
          <w:right w:val="single" w:sz="6" w:space="0" w:color="C7D8EC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EF4FB"/>
          </w:tcPr>
          <w:p>
            <w:pPr>
              <w:spacing w:before="0" w:after="60" w:line="280" w:lineRule="auto"/>
              <w:jc w:val="both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21"/>
                <w:szCs w:val="21"/>
              </w:rPr>
              <w:t xml:space="preserve">模式一句话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业务规则进数据库（管理员可改，改库即改规则），结论进留痕表（可追溯、可复盘），大模型进旁路（可选、可回退），接口契约保持不变（换模型不动一行前端）。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2"/>
        <w:spacing w:before="0" w:after="130" w:line="300" w:lineRule="auto"/>
        <w:jc w:val="both"/>
      </w:pPr>
      <w:bookmarkStart w:id="413" w:name="s3_2"/>
      <w:r>
        <w:rPr>
          <w:rFonts w:ascii="Calibri" w:hAnsi="Calibri" w:eastAsia="宋体" w:cs="Calibri"/>
          <w:sz w:val="21"/>
          <w:szCs w:val="21"/>
        </w:rPr>
        <w:t xml:space="preserve">3.2  六个创新点</w:t>
      </w:r>
      <w:bookmarkEnd w:id="413"/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3.2.1  创新点一：规则先行、模型后置的可替换智能内核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三个 Agent 接口（个人推荐、管理决策、报告分析）在项目开工第一天就冻结了请求与响应形状：请求统一 </w:t>
      </w:r>
      <w:r>
        <w:rPr>
          <w:rFonts w:ascii="Consolas" w:hAnsi="Consolas" w:eastAsia="Consolas" w:cs="Consolas"/>
          <w:sz w:val="21"/>
          <w:szCs w:val="21"/>
        </w:rPr>
        <w:t xml:space="preserve">{ agent_type, target_id, context, options }</w:t>
      </w:r>
      <w:r>
        <w:rPr>
          <w:rFonts w:ascii="Calibri" w:hAnsi="Calibri" w:eastAsia="宋体" w:cs="Calibri"/>
          <w:sz w:val="21"/>
          <w:szCs w:val="21"/>
        </w:rPr>
        <w:t xml:space="preserve">，响应统一含 </w:t>
      </w:r>
      <w:r>
        <w:rPr>
          <w:rFonts w:ascii="Consolas" w:hAnsi="Consolas" w:eastAsia="Consolas" w:cs="Consolas"/>
          <w:sz w:val="21"/>
          <w:szCs w:val="21"/>
        </w:rPr>
        <w:t xml:space="preserve">suggestion_id / suggestions / confidence / source / need_human_confirm / status</w:t>
      </w:r>
      <w:r>
        <w:rPr>
          <w:rFonts w:ascii="Calibri" w:hAnsi="Calibri" w:eastAsia="宋体" w:cs="Calibri"/>
          <w:sz w:val="21"/>
          <w:szCs w:val="21"/>
        </w:rPr>
        <w:t xml:space="preserve">。现在后端返回的是规则算出来的结论（</w:t>
      </w:r>
      <w:r>
        <w:rPr>
          <w:rFonts w:ascii="Consolas" w:hAnsi="Consolas" w:eastAsia="Consolas" w:cs="Consolas"/>
          <w:sz w:val="21"/>
          <w:szCs w:val="21"/>
        </w:rPr>
        <w:t xml:space="preserve">source=rule</w:t>
      </w:r>
      <w:r>
        <w:rPr>
          <w:rFonts w:ascii="Calibri" w:hAnsi="Calibri" w:eastAsia="宋体" w:cs="Calibri"/>
          <w:sz w:val="21"/>
          <w:szCs w:val="21"/>
        </w:rPr>
        <w:t xml:space="preserve">），将来模型训练好，只替换 Service 实现、把 </w:t>
      </w:r>
      <w:r>
        <w:rPr>
          <w:rFonts w:ascii="Consolas" w:hAnsi="Consolas" w:eastAsia="Consolas" w:cs="Consolas"/>
          <w:sz w:val="21"/>
          <w:szCs w:val="21"/>
        </w:rPr>
        <w:t xml:space="preserve">source</w:t>
      </w:r>
      <w:r>
        <w:rPr>
          <w:rFonts w:ascii="Calibri" w:hAnsi="Calibri" w:eastAsia="宋体" w:cs="Calibri"/>
          <w:sz w:val="21"/>
          <w:szCs w:val="21"/>
        </w:rPr>
        <w:t xml:space="preserve"> 换成 </w:t>
      </w:r>
      <w:r>
        <w:rPr>
          <w:rFonts w:ascii="Consolas" w:hAnsi="Consolas" w:eastAsia="Consolas" w:cs="Consolas"/>
          <w:sz w:val="21"/>
          <w:szCs w:val="21"/>
        </w:rPr>
        <w:t xml:space="preserve">model</w:t>
      </w:r>
      <w:r>
        <w:rPr>
          <w:rFonts w:ascii="Calibri" w:hAnsi="Calibri" w:eastAsia="宋体" w:cs="Calibri"/>
          <w:sz w:val="21"/>
          <w:szCs w:val="21"/>
        </w:rPr>
        <w:t xml:space="preserve">，Controller、DTO、接口路径、前端页面一个字都不用改。这把「AI 能力升级」从一次系统改造降级为一次实现替换。</w:t>
      </w:r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3.2.2  创新点二：数据库声明式 JSON 规则引擎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规则存在 </w:t>
      </w:r>
      <w:r>
        <w:rPr>
          <w:rFonts w:ascii="Consolas" w:hAnsi="Consolas" w:eastAsia="Consolas" w:cs="Consolas"/>
          <w:sz w:val="21"/>
          <w:szCs w:val="21"/>
        </w:rPr>
        <w:t xml:space="preserve">rule</w:t>
      </w:r>
      <w:r>
        <w:rPr>
          <w:rFonts w:ascii="Calibri" w:hAnsi="Calibri" w:eastAsia="宋体" w:cs="Calibri"/>
          <w:sz w:val="21"/>
          <w:szCs w:val="21"/>
        </w:rPr>
        <w:t xml:space="preserve"> 表的 </w:t>
      </w:r>
      <w:r>
        <w:rPr>
          <w:rFonts w:ascii="Consolas" w:hAnsi="Consolas" w:eastAsia="Consolas" w:cs="Consolas"/>
          <w:sz w:val="21"/>
          <w:szCs w:val="21"/>
        </w:rPr>
        <w:t xml:space="preserve">condition_json</w:t>
      </w:r>
      <w:r>
        <w:rPr>
          <w:rFonts w:ascii="Calibri" w:hAnsi="Calibri" w:eastAsia="宋体" w:cs="Calibri"/>
          <w:sz w:val="21"/>
          <w:szCs w:val="21"/>
        </w:rPr>
        <w:t xml:space="preserve"> / </w:t>
      </w:r>
      <w:r>
        <w:rPr>
          <w:rFonts w:ascii="Consolas" w:hAnsi="Consolas" w:eastAsia="Consolas" w:cs="Consolas"/>
          <w:sz w:val="21"/>
          <w:szCs w:val="21"/>
        </w:rPr>
        <w:t xml:space="preserve">action_json</w:t>
      </w:r>
      <w:r>
        <w:rPr>
          <w:rFonts w:ascii="Calibri" w:hAnsi="Calibri" w:eastAsia="宋体" w:cs="Calibri"/>
          <w:sz w:val="21"/>
          <w:szCs w:val="21"/>
        </w:rPr>
        <w:t xml:space="preserve"> 两个 JSON 列里，由自研 </w:t>
      </w:r>
      <w:r>
        <w:rPr>
          <w:rFonts w:ascii="Consolas" w:hAnsi="Consolas" w:eastAsia="Consolas" w:cs="Consolas"/>
          <w:sz w:val="21"/>
          <w:szCs w:val="21"/>
        </w:rPr>
        <w:t xml:space="preserve">RuleEngine</w:t>
      </w:r>
      <w:r>
        <w:rPr>
          <w:rFonts w:ascii="Calibri" w:hAnsi="Calibri" w:eastAsia="宋体" w:cs="Calibri"/>
          <w:sz w:val="21"/>
          <w:szCs w:val="21"/>
        </w:rPr>
        <w:t xml:space="preserve"> 读库执行。条件是一棵纯数据结构树（</w:t>
      </w:r>
      <w:r>
        <w:rPr>
          <w:rFonts w:ascii="Consolas" w:hAnsi="Consolas" w:eastAsia="Consolas" w:cs="Consolas"/>
          <w:sz w:val="21"/>
          <w:szCs w:val="21"/>
        </w:rPr>
        <w:t xml:space="preserve">all</w:t>
      </w:r>
      <w:r>
        <w:rPr>
          <w:rFonts w:ascii="Calibri" w:hAnsi="Calibri" w:eastAsia="宋体" w:cs="Calibri"/>
          <w:sz w:val="21"/>
          <w:szCs w:val="21"/>
        </w:rPr>
        <w:t xml:space="preserve"> / </w:t>
      </w:r>
      <w:r>
        <w:rPr>
          <w:rFonts w:ascii="Consolas" w:hAnsi="Consolas" w:eastAsia="Consolas" w:cs="Consolas"/>
          <w:sz w:val="21"/>
          <w:szCs w:val="21"/>
        </w:rPr>
        <w:t xml:space="preserve">any</w:t>
      </w:r>
      <w:r>
        <w:rPr>
          <w:rFonts w:ascii="Calibri" w:hAnsi="Calibri" w:eastAsia="宋体" w:cs="Calibri"/>
          <w:sz w:val="21"/>
          <w:szCs w:val="21"/>
        </w:rPr>
        <w:t xml:space="preserve"> / </w:t>
      </w:r>
      <w:r>
        <w:rPr>
          <w:rFonts w:ascii="Consolas" w:hAnsi="Consolas" w:eastAsia="Consolas" w:cs="Consolas"/>
          <w:sz w:val="21"/>
          <w:szCs w:val="21"/>
        </w:rPr>
        <w:t xml:space="preserve">not</w:t>
      </w:r>
      <w:r>
        <w:rPr>
          <w:rFonts w:ascii="Calibri" w:hAnsi="Calibri" w:eastAsia="宋体" w:cs="Calibri"/>
          <w:sz w:val="21"/>
          <w:szCs w:val="21"/>
        </w:rPr>
        <w:t xml:space="preserve"> 组合器 + 叶子比较），算子限定在白名单内：比较 </w:t>
      </w:r>
      <w:r>
        <w:rPr>
          <w:rFonts w:ascii="Consolas" w:hAnsi="Consolas" w:eastAsia="Consolas" w:cs="Consolas"/>
          <w:sz w:val="21"/>
          <w:szCs w:val="21"/>
        </w:rPr>
        <w:t xml:space="preserve">eq/ne/gt/gte/lt/lte/between</w:t>
      </w:r>
      <w:r>
        <w:rPr>
          <w:rFonts w:ascii="Calibri" w:hAnsi="Calibri" w:eastAsia="宋体" w:cs="Calibri"/>
          <w:sz w:val="21"/>
          <w:szCs w:val="21"/>
        </w:rPr>
        <w:t xml:space="preserve">、集合 </w:t>
      </w:r>
      <w:r>
        <w:rPr>
          <w:rFonts w:ascii="Consolas" w:hAnsi="Consolas" w:eastAsia="Consolas" w:cs="Consolas"/>
          <w:sz w:val="21"/>
          <w:szCs w:val="21"/>
        </w:rPr>
        <w:t xml:space="preserve">in/not_in</w:t>
      </w:r>
      <w:r>
        <w:rPr>
          <w:rFonts w:ascii="Calibri" w:hAnsi="Calibri" w:eastAsia="宋体" w:cs="Calibri"/>
          <w:sz w:val="21"/>
          <w:szCs w:val="21"/>
        </w:rPr>
        <w:t xml:space="preserve">、文本 </w:t>
      </w:r>
      <w:r>
        <w:rPr>
          <w:rFonts w:ascii="Consolas" w:hAnsi="Consolas" w:eastAsia="Consolas" w:cs="Consolas"/>
          <w:sz w:val="21"/>
          <w:szCs w:val="21"/>
        </w:rPr>
        <w:t xml:space="preserve">contains/not_contains/contains_any/starts_with/ends_with</w:t>
      </w:r>
      <w:r>
        <w:rPr>
          <w:rFonts w:ascii="Calibri" w:hAnsi="Calibri" w:eastAsia="宋体" w:cs="Calibri"/>
          <w:sz w:val="21"/>
          <w:szCs w:val="21"/>
        </w:rPr>
        <w:t xml:space="preserve">、布尔 </w:t>
      </w:r>
      <w:r>
        <w:rPr>
          <w:rFonts w:ascii="Consolas" w:hAnsi="Consolas" w:eastAsia="Consolas" w:cs="Consolas"/>
          <w:sz w:val="21"/>
          <w:szCs w:val="21"/>
        </w:rPr>
        <w:t xml:space="preserve">is_true/is_false/exists/missing</w:t>
      </w:r>
      <w:r>
        <w:rPr>
          <w:rFonts w:ascii="Calibri" w:hAnsi="Calibri" w:eastAsia="宋体" w:cs="Calibri"/>
          <w:sz w:val="21"/>
          <w:szCs w:val="21"/>
        </w:rPr>
        <w:t xml:space="preserve">。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绝不使用 SpEL、eval、脚本引擎或拼接 SQL</w:t>
      </w:r>
      <w:r>
        <w:rPr>
          <w:rFonts w:ascii="Calibri" w:hAnsi="Calibri" w:eastAsia="宋体" w:cs="Calibri"/>
          <w:sz w:val="21"/>
          <w:szCs w:val="21"/>
        </w:rPr>
        <w:t xml:space="preserve">——规则内容被当作不可信输入处理，这是电力生产系统能接受「让业务人员改规则」的前提。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规则还支持「引用事实」：</w:t>
      </w:r>
      <w:r>
        <w:rPr>
          <w:rFonts w:ascii="Consolas" w:hAnsi="Consolas" w:eastAsia="Consolas" w:cs="Consolas"/>
          <w:sz w:val="21"/>
          <w:szCs w:val="21"/>
        </w:rPr>
        <w:t xml:space="preserve">action_json</w:t>
      </w:r>
      <w:r>
        <w:rPr>
          <w:rFonts w:ascii="Calibri" w:hAnsi="Calibri" w:eastAsia="宋体" w:cs="Calibri"/>
          <w:sz w:val="21"/>
          <w:szCs w:val="21"/>
        </w:rPr>
        <w:t xml:space="preserve"> 里以 </w:t>
      </w:r>
      <w:r>
        <w:rPr>
          <w:rFonts w:ascii="Consolas" w:hAnsi="Consolas" w:eastAsia="Consolas" w:cs="Consolas"/>
          <w:sz w:val="21"/>
          <w:szCs w:val="21"/>
        </w:rPr>
        <w:t xml:space="preserve">_from</w:t>
      </w:r>
      <w:r>
        <w:rPr>
          <w:rFonts w:ascii="Calibri" w:hAnsi="Calibri" w:eastAsia="宋体" w:cs="Calibri"/>
          <w:sz w:val="21"/>
          <w:szCs w:val="21"/>
        </w:rPr>
        <w:t xml:space="preserve"> 结尾的字段（如 </w:t>
      </w:r>
      <w:r>
        <w:rPr>
          <w:rFonts w:ascii="Consolas" w:hAnsi="Consolas" w:eastAsia="Consolas" w:cs="Consolas"/>
          <w:sz w:val="21"/>
          <w:szCs w:val="21"/>
        </w:rPr>
        <w:t xml:space="preserve">{"cause_from": "gas_attribution"}</w:t>
      </w:r>
      <w:r>
        <w:rPr>
          <w:rFonts w:ascii="Calibri" w:hAnsi="Calibri" w:eastAsia="宋体" w:cs="Calibri"/>
          <w:sz w:val="21"/>
          <w:szCs w:val="21"/>
        </w:rPr>
        <w:t xml:space="preserve">）在输出时被替换成该事实的当前值。于是一条规则可以服务所有气体种类与所有档位，不必为每种气体写一条。</w:t>
      </w:r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3.2.3  创新点三：结论可解释到数据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每一次执行都留下 </w:t>
      </w:r>
      <w:r>
        <w:rPr>
          <w:rFonts w:ascii="Consolas" w:hAnsi="Consolas" w:eastAsia="Consolas" w:cs="Consolas"/>
          <w:sz w:val="21"/>
          <w:szCs w:val="21"/>
        </w:rPr>
        <w:t xml:space="preserve">rule_result</w:t>
      </w:r>
      <w:r>
        <w:rPr>
          <w:rFonts w:ascii="Calibri" w:hAnsi="Calibri" w:eastAsia="宋体" w:cs="Calibri"/>
          <w:sz w:val="21"/>
          <w:szCs w:val="21"/>
        </w:rPr>
        <w:t xml:space="preserve"> 记录：命中了哪些 </w:t>
      </w:r>
      <w:r>
        <w:rPr>
          <w:rFonts w:ascii="Consolas" w:hAnsi="Consolas" w:eastAsia="Consolas" w:cs="Consolas"/>
          <w:sz w:val="21"/>
          <w:szCs w:val="21"/>
        </w:rPr>
        <w:t xml:space="preserve">rule_code</w:t>
      </w:r>
      <w:r>
        <w:rPr>
          <w:rFonts w:ascii="Calibri" w:hAnsi="Calibri" w:eastAsia="宋体" w:cs="Calibri"/>
          <w:sz w:val="21"/>
          <w:szCs w:val="21"/>
        </w:rPr>
        <w:t xml:space="preserve">、依据的事实是什么、为什么给这个动作、跳过了哪些规则及原因、置信度是多少。返回给业务侧的结论里带 </w:t>
      </w:r>
      <w:r>
        <w:rPr>
          <w:rFonts w:ascii="Consolas" w:hAnsi="Consolas" w:eastAsia="Consolas" w:cs="Consolas"/>
          <w:sz w:val="21"/>
          <w:szCs w:val="21"/>
        </w:rPr>
        <w:t xml:space="preserve">rule_refs</w:t>
      </w:r>
      <w:r>
        <w:rPr>
          <w:rFonts w:ascii="Calibri" w:hAnsi="Calibri" w:eastAsia="宋体" w:cs="Calibri"/>
          <w:sz w:val="21"/>
          <w:szCs w:val="21"/>
        </w:rPr>
        <w:t xml:space="preserve">（真规则编号，不是 Java 拼出来的假编号）、</w:t>
      </w:r>
      <w:r>
        <w:rPr>
          <w:rFonts w:ascii="Consolas" w:hAnsi="Consolas" w:eastAsia="Consolas" w:cs="Consolas"/>
          <w:sz w:val="21"/>
          <w:szCs w:val="21"/>
        </w:rPr>
        <w:t xml:space="preserve">explanation</w:t>
      </w:r>
      <w:r>
        <w:rPr>
          <w:rFonts w:ascii="Calibri" w:hAnsi="Calibri" w:eastAsia="宋体" w:cs="Calibri"/>
          <w:sz w:val="21"/>
          <w:szCs w:val="21"/>
        </w:rPr>
        <w:t xml:space="preserve">、</w:t>
      </w:r>
      <w:r>
        <w:rPr>
          <w:rFonts w:ascii="Consolas" w:hAnsi="Consolas" w:eastAsia="Consolas" w:cs="Consolas"/>
          <w:sz w:val="21"/>
          <w:szCs w:val="21"/>
        </w:rPr>
        <w:t xml:space="preserve">confidence</w:t>
      </w:r>
      <w:r>
        <w:rPr>
          <w:rFonts w:ascii="Calibri" w:hAnsi="Calibri" w:eastAsia="宋体" w:cs="Calibri"/>
          <w:sz w:val="21"/>
          <w:szCs w:val="21"/>
        </w:rPr>
        <w:t xml:space="preserve">。任何一句结论都能往下追到具体数据点，这是现场能信任 AI 结论的关键。</w:t>
      </w:r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3.2.4  创新点四：建议—确认—留痕的治理闭环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Agent 只写 </w:t>
      </w:r>
      <w:r>
        <w:rPr>
          <w:rFonts w:ascii="Consolas" w:hAnsi="Consolas" w:eastAsia="Consolas" w:cs="Consolas"/>
          <w:sz w:val="21"/>
          <w:szCs w:val="21"/>
        </w:rPr>
        <w:t xml:space="preserve">agent_suggestion</w:t>
      </w:r>
      <w:r>
        <w:rPr>
          <w:rFonts w:ascii="Calibri" w:hAnsi="Calibri" w:eastAsia="宋体" w:cs="Calibri"/>
          <w:sz w:val="21"/>
          <w:szCs w:val="21"/>
        </w:rPr>
        <w:t xml:space="preserve">，绝不直接改业务数据；人工确认（采纳 / 驳回 / 修改）写 </w:t>
      </w:r>
      <w:r>
        <w:rPr>
          <w:rFonts w:ascii="Consolas" w:hAnsi="Consolas" w:eastAsia="Consolas" w:cs="Consolas"/>
          <w:sz w:val="21"/>
          <w:szCs w:val="21"/>
        </w:rPr>
        <w:t xml:space="preserve">decision_log</w:t>
      </w:r>
      <w:r>
        <w:rPr>
          <w:rFonts w:ascii="Calibri" w:hAnsi="Calibri" w:eastAsia="宋体" w:cs="Calibri"/>
          <w:sz w:val="21"/>
          <w:szCs w:val="21"/>
        </w:rPr>
        <w:t xml:space="preserve">。一次归因用一个 </w:t>
      </w:r>
      <w:r>
        <w:rPr>
          <w:rFonts w:ascii="Consolas" w:hAnsi="Consolas" w:eastAsia="Consolas" w:cs="Consolas"/>
          <w:sz w:val="21"/>
          <w:szCs w:val="21"/>
        </w:rPr>
        <w:t xml:space="preserve">run_id</w:t>
      </w:r>
      <w:r>
        <w:rPr>
          <w:rFonts w:ascii="Calibri" w:hAnsi="Calibri" w:eastAsia="宋体" w:cs="Calibri"/>
          <w:sz w:val="21"/>
          <w:szCs w:val="21"/>
        </w:rPr>
        <w:t xml:space="preserve"> 把 </w:t>
      </w:r>
      <w:r>
        <w:rPr>
          <w:rFonts w:ascii="Consolas" w:hAnsi="Consolas" w:eastAsia="Consolas" w:cs="Consolas"/>
          <w:sz w:val="21"/>
          <w:szCs w:val="21"/>
        </w:rPr>
        <w:t xml:space="preserve">rule_result</w:t>
      </w:r>
      <w:r>
        <w:rPr>
          <w:rFonts w:ascii="Calibri" w:hAnsi="Calibri" w:eastAsia="宋体" w:cs="Calibri"/>
          <w:sz w:val="21"/>
          <w:szCs w:val="21"/>
        </w:rPr>
        <w:t xml:space="preserve"> → </w:t>
      </w:r>
      <w:r>
        <w:rPr>
          <w:rFonts w:ascii="Consolas" w:hAnsi="Consolas" w:eastAsia="Consolas" w:cs="Consolas"/>
          <w:sz w:val="21"/>
          <w:szCs w:val="21"/>
        </w:rPr>
        <w:t xml:space="preserve">agent_suggestion</w:t>
      </w:r>
      <w:r>
        <w:rPr>
          <w:rFonts w:ascii="Calibri" w:hAnsi="Calibri" w:eastAsia="宋体" w:cs="Calibri"/>
          <w:sz w:val="21"/>
          <w:szCs w:val="21"/>
        </w:rPr>
        <w:t xml:space="preserve"> → </w:t>
      </w:r>
      <w:r>
        <w:rPr>
          <w:rFonts w:ascii="Consolas" w:hAnsi="Consolas" w:eastAsia="Consolas" w:cs="Consolas"/>
          <w:sz w:val="21"/>
          <w:szCs w:val="21"/>
        </w:rPr>
        <w:t xml:space="preserve">decision_log</w:t>
      </w:r>
      <w:r>
        <w:rPr>
          <w:rFonts w:ascii="Calibri" w:hAnsi="Calibri" w:eastAsia="宋体" w:cs="Calibri"/>
          <w:sz w:val="21"/>
          <w:szCs w:val="21"/>
        </w:rPr>
        <w:t xml:space="preserve"> 三张表串起来，链路完整可审计。这条设计把「AI 出错」的后果限制在「一条待确认建议」的范围内。</w:t>
      </w:r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3.2.5  创新点五：AI 可选增强 + 自动回退，离线可用</w:t>
      </w:r>
    </w:p>
    <w:p>
      <w:pPr>
        <w:spacing w:before="0" w:after="130" w:line="300" w:lineRule="auto"/>
        <w:jc w:val="both"/>
      </w:pPr>
      <w:r>
        <w:rPr>
          <w:rFonts w:ascii="Consolas" w:hAnsi="Consolas" w:eastAsia="Consolas" w:cs="Consolas"/>
          <w:sz w:val="21"/>
          <w:szCs w:val="21"/>
        </w:rPr>
        <w:t xml:space="preserve">AI_ENABLED</w:t>
      </w:r>
      <w:r>
        <w:rPr>
          <w:rFonts w:ascii="Calibri" w:hAnsi="Calibri" w:eastAsia="宋体" w:cs="Calibri"/>
          <w:sz w:val="21"/>
          <w:szCs w:val="21"/>
        </w:rPr>
        <w:t xml:space="preserve"> 默认 </w:t>
      </w:r>
      <w:r>
        <w:rPr>
          <w:rFonts w:ascii="Consolas" w:hAnsi="Consolas" w:eastAsia="Consolas" w:cs="Consolas"/>
          <w:sz w:val="21"/>
          <w:szCs w:val="21"/>
        </w:rPr>
        <w:t xml:space="preserve">false</w:t>
      </w:r>
      <w:r>
        <w:rPr>
          <w:rFonts w:ascii="Calibri" w:hAnsi="Calibri" w:eastAsia="宋体" w:cs="Calibri"/>
          <w:sz w:val="21"/>
          <w:szCs w:val="21"/>
        </w:rPr>
        <w:t xml:space="preserve">。未配大模型、密钥错误、调用超时、返回不符合输出契约——四种情况都自动回退到内置规则结论，并在 </w:t>
      </w:r>
      <w:r>
        <w:rPr>
          <w:rFonts w:ascii="Consolas" w:hAnsi="Consolas" w:eastAsia="Consolas" w:cs="Consolas"/>
          <w:sz w:val="21"/>
          <w:szCs w:val="21"/>
        </w:rPr>
        <w:t xml:space="preserve">fallback_note</w:t>
      </w:r>
      <w:r>
        <w:rPr>
          <w:rFonts w:ascii="Calibri" w:hAnsi="Calibri" w:eastAsia="宋体" w:cs="Calibri"/>
          <w:sz w:val="21"/>
          <w:szCs w:val="21"/>
        </w:rPr>
        <w:t xml:space="preserve"> 里写明原因。实测公司运行诊断单次耗时约 58 秒（思维链模型），默认 20 秒超时会静默回退，接口不报错、前端无感知——这种「失败也要给出可用结论」的设计，是内网生产环境的底线要求。</w:t>
      </w:r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3.2.6  创新点六：能力画像 + 记忆库驱动的个性化学习闭环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系统为每个员工维护七类能力记忆（学习 / 错误 / 实操 / 考试 / 安全 / 带教 / 复盘）。考试的错题、实操报告暴露的短板、师傅的评价、练习答错的题都会写进记忆库；个性化诊断读了记忆库再给建议，建议又落回记忆库。于是「考 62 分 → 识别软压板逻辑 → 推课程 → 带教 → 模拟考 → 补考」形成闭环，而不是一次性推课。</w:t>
      </w:r>
    </w:p>
    <w:p>
      <w:pPr>
        <w:pStyle w:val="Heading2"/>
        <w:spacing w:before="0" w:after="130" w:line="300" w:lineRule="auto"/>
        <w:jc w:val="both"/>
      </w:pPr>
      <w:bookmarkStart w:id="414" w:name="s3_3"/>
      <w:r>
        <w:rPr>
          <w:rFonts w:ascii="Calibri" w:hAnsi="Calibri" w:eastAsia="宋体" w:cs="Calibri"/>
          <w:sz w:val="21"/>
          <w:szCs w:val="21"/>
        </w:rPr>
        <w:t xml:space="preserve">3.3  与常规做法的差异</w:t>
      </w:r>
      <w:bookmarkEnd w:id="414"/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542"/>
        <w:gridCol w:w="2699"/>
        <w:gridCol w:w="2699"/>
        <w:gridCol w:w="2699"/>
      </w:tblGrid>
      <w:tr>
        <w:trPr>
          <w:tblHeader/>
        </w:trPr>
        <w:tc>
          <w:tcPr>
            <w:tcW w:w="1542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维度</w:t>
            </w:r>
          </w:p>
        </w:tc>
        <w:tc>
          <w:tcPr>
            <w:tcW w:w="2699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常规做法 A：硬编码规则</w:t>
            </w:r>
          </w:p>
        </w:tc>
        <w:tc>
          <w:tcPr>
            <w:tcW w:w="2699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常规做法 B：大模型直连</w:t>
            </w:r>
          </w:p>
        </w:tc>
        <w:tc>
          <w:tcPr>
            <w:tcW w:w="2699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本项目做法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改规则</w:t>
            </w:r>
          </w:p>
        </w:tc>
        <w:tc>
          <w:tcPr>
            <w:tcW w:w="269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改代码、重新发版</w:t>
            </w:r>
          </w:p>
        </w:tc>
        <w:tc>
          <w:tcPr>
            <w:tcW w:w="269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改提示词，效果不稳定</w:t>
            </w:r>
          </w:p>
        </w:tc>
        <w:tc>
          <w:tcPr>
            <w:tcW w:w="269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改数据库 JSON，即时生效，管理员可操作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可解释性</w:t>
            </w:r>
          </w:p>
        </w:tc>
        <w:tc>
          <w:tcPr>
            <w:tcW w:w="269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有，但业务看不见</w:t>
            </w:r>
          </w:p>
        </w:tc>
        <w:tc>
          <w:tcPr>
            <w:tcW w:w="269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弱，结论像黑盒</w:t>
            </w:r>
          </w:p>
        </w:tc>
        <w:tc>
          <w:tcPr>
            <w:tcW w:w="269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强，带 rule_code 与依据事实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离线可用</w:t>
            </w:r>
          </w:p>
        </w:tc>
        <w:tc>
          <w:tcPr>
            <w:tcW w:w="269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可用</w:t>
            </w:r>
          </w:p>
        </w:tc>
        <w:tc>
          <w:tcPr>
            <w:tcW w:w="269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不可用</w:t>
            </w:r>
          </w:p>
        </w:tc>
        <w:tc>
          <w:tcPr>
            <w:tcW w:w="269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完全可用，AI 只是增强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安全边界</w:t>
            </w:r>
          </w:p>
        </w:tc>
        <w:tc>
          <w:tcPr>
            <w:tcW w:w="269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取决于代码质量</w:t>
            </w:r>
          </w:p>
        </w:tc>
        <w:tc>
          <w:tcPr>
            <w:tcW w:w="269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提示注入等风险</w:t>
            </w:r>
          </w:p>
        </w:tc>
        <w:tc>
          <w:tcPr>
            <w:tcW w:w="269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白名单算子，规则当不可信输入，不拼 SQL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升级成本</w:t>
            </w:r>
          </w:p>
        </w:tc>
        <w:tc>
          <w:tcPr>
            <w:tcW w:w="269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高</w:t>
            </w:r>
          </w:p>
        </w:tc>
        <w:tc>
          <w:tcPr>
            <w:tcW w:w="269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低但不可控</w:t>
            </w:r>
          </w:p>
        </w:tc>
        <w:tc>
          <w:tcPr>
            <w:tcW w:w="269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低且可控，只换 Service 实现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决策责任</w:t>
            </w:r>
          </w:p>
        </w:tc>
        <w:tc>
          <w:tcPr>
            <w:tcW w:w="269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AI 直接改数据</w:t>
            </w:r>
          </w:p>
        </w:tc>
        <w:tc>
          <w:tcPr>
            <w:tcW w:w="269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AI 直接改数据</w:t>
            </w:r>
          </w:p>
        </w:tc>
        <w:tc>
          <w:tcPr>
            <w:tcW w:w="269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AI 只出建议，人工确认后留痕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2"/>
        <w:spacing w:before="0" w:after="130" w:line="300" w:lineRule="auto"/>
        <w:jc w:val="both"/>
      </w:pPr>
      <w:bookmarkStart w:id="415" w:name="s3_4"/>
      <w:r>
        <w:rPr>
          <w:rFonts w:ascii="Calibri" w:hAnsi="Calibri" w:eastAsia="宋体" w:cs="Calibri"/>
          <w:sz w:val="21"/>
          <w:szCs w:val="21"/>
        </w:rPr>
        <w:t xml:space="preserve">3.4  创新点与评分细则对照</w:t>
      </w:r>
      <w:bookmarkEnd w:id="415"/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4433"/>
        <w:gridCol w:w="5205"/>
      </w:tblGrid>
      <w:tr>
        <w:trPr>
          <w:tblHeader/>
        </w:trPr>
        <w:tc>
          <w:tcPr>
            <w:tcW w:w="4433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评分细则（20 分档位描述）</w:t>
            </w:r>
          </w:p>
        </w:tc>
        <w:tc>
          <w:tcPr>
            <w:tcW w:w="5205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本系统对应证据</w:t>
            </w:r>
          </w:p>
        </w:tc>
      </w:tr>
      <w:tr>
        <w:tc>
          <w:tcPr>
            <w:tcW w:w="443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提出全新的「AI+行业场景」融合应用模式</w:t>
            </w:r>
          </w:p>
        </w:tc>
        <w:tc>
          <w:tcPr>
            <w:tcW w:w="520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「规则先行、模型后置」模式：声明式规则引擎 + 稳定 Agent 契约 + 可选大模型旁路；面向变电运维三层人才这一具体行业场景</w:t>
            </w:r>
          </w:p>
        </w:tc>
      </w:tr>
      <w:tr>
        <w:tc>
          <w:tcPr>
            <w:tcW w:w="443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有效解决实际问题</w:t>
            </w:r>
          </w:p>
        </w:tc>
        <w:tc>
          <w:tcPr>
            <w:tcW w:w="520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解决 P1—P6 六类痛点：能力看不清、培训不精准、报告靠纸、归因靠人、决策靠拍脑袋、AI 用不起来</w:t>
            </w:r>
          </w:p>
        </w:tc>
      </w:tr>
      <w:tr>
        <w:tc>
          <w:tcPr>
            <w:tcW w:w="443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具有开创性</w:t>
            </w:r>
          </w:p>
        </w:tc>
        <w:tc>
          <w:tcPr>
            <w:tcW w:w="520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规则内容当不可信输入、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*_from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事实引用让一条规则服务所有气体、按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rule_group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分组收敛（定档与关键词各判各的）——这些是为本场景定制的机制</w:t>
            </w:r>
          </w:p>
        </w:tc>
      </w:tr>
      <w:tr>
        <w:tc>
          <w:tcPr>
            <w:tcW w:w="443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形成独特解决方案</w:t>
            </w:r>
          </w:p>
        </w:tc>
        <w:tc>
          <w:tcPr>
            <w:tcW w:w="520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结论可解释到数据 + 建议不直接改数据 + run_id 三表留痕，三者叠加构成可审计的智能决策治理方案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0"/>
      </w:pPr>
      <w:r>
        <w:br w:type="page"/>
      </w:r>
    </w:p>
    <w:p>
      <w:pPr>
        <w:pStyle w:val="Heading1"/>
        <w:spacing w:before="0" w:after="130" w:line="300" w:lineRule="auto"/>
        <w:jc w:val="both"/>
      </w:pPr>
      <w:bookmarkStart w:id="416" w:name="s4"/>
      <w:r>
        <w:rPr>
          <w:rFonts w:ascii="Calibri" w:hAnsi="Calibri" w:eastAsia="宋体" w:cs="Calibri"/>
          <w:sz w:val="21"/>
          <w:szCs w:val="21"/>
        </w:rPr>
        <w:t xml:space="preserve">4  解决方案可行性</w:t>
      </w:r>
      <w:bookmarkEnd w:id="416"/>
    </w:p>
    <w:p>
      <w:pPr>
        <w:pStyle w:val="Heading2"/>
        <w:spacing w:before="0" w:after="130" w:line="300" w:lineRule="auto"/>
        <w:jc w:val="both"/>
      </w:pPr>
      <w:bookmarkStart w:id="417" w:name="s4_1"/>
      <w:r>
        <w:rPr>
          <w:rFonts w:ascii="Calibri" w:hAnsi="Calibri" w:eastAsia="宋体" w:cs="Calibri"/>
          <w:sz w:val="21"/>
          <w:szCs w:val="21"/>
        </w:rPr>
        <w:t xml:space="preserve">4.1  总体架构</w:t>
      </w:r>
      <w:bookmarkEnd w:id="417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系统分五层，每层职责单一、依赖方向明确：上层只调下层暴露的接口，Agent 与规则层通过统一契约被上层调用，不反向依赖任何界面。</w:t>
      </w:r>
    </w:p>
    <w:tbl>
      <w:tblPr>
        <w:tblW w:w="9638" w:type="dxa"/>
        <w:jc w:val="center"/>
        <w:tblBorders>
          <w:top w:val="single" w:sz="6" w:space="0" w:color="D3DCE6"/>
          <w:left w:val="single" w:sz="6" w:space="0" w:color="D3DCE6"/>
          <w:bottom w:val="single" w:sz="6" w:space="0" w:color="D3DCE6"/>
          <w:right w:val="single" w:sz="6" w:space="0" w:color="D3DCE6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F5F7FA"/>
          </w:tcPr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 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 │ 个人系统      员工六大板块 + 学习与考试 + 实操任务            │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 │ 考试系统      题库 / 组卷 / 统一开考 / 判卷 / 成绩回流        │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 │ 老总管理板块  人才驾驶舱 / 技能矩阵 / 培训看板 / 运行诊断     │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 │ 管理员后台    主数据 / 课程题库审核 / 考试配置 / 审计留痕     │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 └───────────────────────────┬──────────────────────────────────┘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                             │ /api/v1（统一响应 + 两层鉴权）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 ┌───────────────────────────┴──────────────────────────────────┐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 │ Agent 与规则层                                                │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 │   规则引擎 RuleEngine（读 rule 表，白名单算子，产规则结果）   │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 │   适配层 ReportAttributionService / DiagnosisPipeline         │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 │   三个稳定 Agent 桩（source=rule 现在 / model 将来）          │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 └───────────────────────────┬──────────────────────────────────┘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                             │ JdbcTemplate（无 ORM）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 ┌───────────────────────────┴──────────────────────────────────┐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 │ MySQL 8 一套库（train_system，52 张表）                       │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 │   主数据 / 业务数据 / 展示口径 / Agent 结论 / 审计留痕        │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 └──────────────────────────────────────────────────────────────┘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80" w:after="0" w:line="260" w:lineRule="auto"/>
              <w:jc w:val="left"/>
            </w:pPr>
            <w:r>
              <w:rPr>
                <w:rFonts w:ascii="Calibri" w:hAnsi="Calibri" w:eastAsia="宋体" w:cs="Calibri"/>
                <w:color w:val="5B6B7C"/>
                <w:sz w:val="18"/>
                <w:szCs w:val="18"/>
              </w:rPr>
              <w:t xml:space="preserve">图 4-1 五层架构与数据流向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分层的价值在演进时体现：替换 Agent 模型只动最中间那一层；改规则只动数据库；改页面只动最上层。三层互不牵连，这是接口契约（第 5.3 节）能稳住的原因。</w:t>
      </w:r>
    </w:p>
    <w:p>
      <w:pPr>
        <w:pStyle w:val="Heading2"/>
        <w:spacing w:before="0" w:after="130" w:line="300" w:lineRule="auto"/>
        <w:jc w:val="both"/>
      </w:pPr>
      <w:bookmarkStart w:id="418" w:name="s4_2"/>
      <w:r>
        <w:rPr>
          <w:rFonts w:ascii="Calibri" w:hAnsi="Calibri" w:eastAsia="宋体" w:cs="Calibri"/>
          <w:sz w:val="21"/>
          <w:szCs w:val="21"/>
        </w:rPr>
        <w:t xml:space="preserve">4.2  技术选型与理由</w:t>
      </w:r>
      <w:bookmarkEnd w:id="418"/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928"/>
        <w:gridCol w:w="3277"/>
        <w:gridCol w:w="4433"/>
      </w:tblGrid>
      <w:tr>
        <w:trPr>
          <w:tblHeader/>
        </w:trPr>
        <w:tc>
          <w:tcPr>
            <w:tcW w:w="1928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层次</w:t>
            </w:r>
          </w:p>
        </w:tc>
        <w:tc>
          <w:tcPr>
            <w:tcW w:w="3277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选型</w:t>
            </w:r>
          </w:p>
        </w:tc>
        <w:tc>
          <w:tcPr>
            <w:tcW w:w="4433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理由</w:t>
            </w:r>
          </w:p>
        </w:tc>
      </w:tr>
      <w:tr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后端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Spring Boot 3.5.16 + spring-boot-starter-jdbc + SpringDoc OpenAPI，包名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com.power.train</w:t>
            </w:r>
          </w:p>
        </w:tc>
        <w:tc>
          <w:tcPr>
            <w:tcW w:w="443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JdbcTemplate 无 ORM：SQL 可见、可控，适合以 SELECT / INSERT 为主的业务；SpringDoc 直接产出 OpenAPI 3.0 供前端与验收核对</w:t>
            </w:r>
          </w:p>
        </w:tc>
      </w:tr>
      <w:tr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前端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Vue 3 + Vite + Element Plus</w:t>
            </w:r>
          </w:p>
        </w:tc>
        <w:tc>
          <w:tcPr>
            <w:tcW w:w="443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组件化成熟、构建快；前端只用相对路径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/api/v1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调接口，由 nginx 反代到 backend:8080</w:t>
            </w:r>
          </w:p>
        </w:tc>
      </w:tr>
      <w:tr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数据库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MySQL 8.4 单库（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train_system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）</w:t>
            </w:r>
          </w:p>
        </w:tc>
        <w:tc>
          <w:tcPr>
            <w:tcW w:w="443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主数据、业务数据、Agent 结论、审计留痕全部落一库；JSON 列直接存规则与结论；不引入 PostgreSQL / Redis / 对象存储 / 消息队列</w:t>
            </w:r>
          </w:p>
        </w:tc>
      </w:tr>
      <w:tr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规则引擎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自研（数据库 JSON 规则表 + 白名单算子求值）</w:t>
            </w:r>
          </w:p>
        </w:tc>
        <w:tc>
          <w:tcPr>
            <w:tcW w:w="443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不引入 Drools / Easy Rules 等外部规则框架：规则要能被业务人员看懂与修改，且执行路径必须完全可审计</w:t>
            </w:r>
          </w:p>
        </w:tc>
      </w:tr>
      <w:tr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大模型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OpenAI 兼容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/chat/completions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或 Anthropic 形状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/v1/messages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（可选）</w:t>
            </w:r>
          </w:p>
        </w:tc>
        <w:tc>
          <w:tcPr>
            <w:tcW w:w="443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只作为结论表达增强，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AI_ENABLED=false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时全链路离线可用</w:t>
            </w:r>
          </w:p>
        </w:tc>
      </w:tr>
      <w:tr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部署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Docker Compose 三容器：MySQL + API + Web（nginx）</w:t>
            </w:r>
          </w:p>
        </w:tc>
        <w:tc>
          <w:tcPr>
            <w:tcW w:w="443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一键起停，符合内网交付习惯；另提供 Windows 免安装分发版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2"/>
        <w:spacing w:before="0" w:after="130" w:line="300" w:lineRule="auto"/>
        <w:jc w:val="both"/>
      </w:pPr>
      <w:bookmarkStart w:id="419" w:name="s4_3"/>
      <w:r>
        <w:rPr>
          <w:rFonts w:ascii="Calibri" w:hAnsi="Calibri" w:eastAsia="宋体" w:cs="Calibri"/>
          <w:sz w:val="21"/>
          <w:szCs w:val="21"/>
        </w:rPr>
        <w:t xml:space="preserve">4.3  数据模型</w:t>
      </w:r>
      <w:bookmarkEnd w:id="419"/>
    </w:p>
    <w:p>
      <w:pPr>
        <w:spacing w:before="0" w:after="130" w:line="300" w:lineRule="auto"/>
        <w:jc w:val="both"/>
      </w:pPr>
      <w:r>
        <w:rPr>
          <w:rFonts w:ascii="Consolas" w:hAnsi="Consolas" w:eastAsia="Consolas" w:cs="Consolas"/>
          <w:sz w:val="21"/>
          <w:szCs w:val="21"/>
        </w:rPr>
        <w:t xml:space="preserve">db/init/001_schema.sql</w:t>
      </w:r>
      <w:r>
        <w:rPr>
          <w:rFonts w:ascii="Calibri" w:hAnsi="Calibri" w:eastAsia="宋体" w:cs="Calibri"/>
          <w:sz w:val="21"/>
          <w:szCs w:val="21"/>
        </w:rPr>
        <w:t xml:space="preserve"> 定义 52 张表，按用途分 7 组。设计约定是统一的公共字段 </w:t>
      </w:r>
      <w:r>
        <w:rPr>
          <w:rFonts w:ascii="Consolas" w:hAnsi="Consolas" w:eastAsia="Consolas" w:cs="Consolas"/>
          <w:sz w:val="21"/>
          <w:szCs w:val="21"/>
        </w:rPr>
        <w:t xml:space="preserve">id / created_at / updated_at / created_by / updated_by / status / remark</w:t>
      </w:r>
      <w:r>
        <w:rPr>
          <w:rFonts w:ascii="Calibri" w:hAnsi="Calibri" w:eastAsia="宋体" w:cs="Calibri"/>
          <w:sz w:val="21"/>
          <w:szCs w:val="21"/>
        </w:rPr>
        <w:t xml:space="preserve">，SQL 一律 </w:t>
      </w:r>
      <w:r>
        <w:rPr>
          <w:rFonts w:ascii="Consolas" w:hAnsi="Consolas" w:eastAsia="Consolas" w:cs="Consolas"/>
          <w:sz w:val="21"/>
          <w:szCs w:val="21"/>
        </w:rPr>
        <w:t xml:space="preserve">utf8mb4</w:t>
      </w:r>
      <w:r>
        <w:rPr>
          <w:rFonts w:ascii="Calibri" w:hAnsi="Calibri" w:eastAsia="宋体" w:cs="Calibri"/>
          <w:sz w:val="21"/>
          <w:szCs w:val="21"/>
        </w:rPr>
        <w:t xml:space="preserve">，中文注释。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542"/>
        <w:gridCol w:w="4819"/>
        <w:gridCol w:w="3277"/>
      </w:tblGrid>
      <w:tr>
        <w:trPr>
          <w:tblHeader/>
        </w:trPr>
        <w:tc>
          <w:tcPr>
            <w:tcW w:w="1542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分组</w:t>
            </w:r>
          </w:p>
        </w:tc>
        <w:tc>
          <w:tcPr>
            <w:tcW w:w="4819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主要表</w:t>
            </w:r>
          </w:p>
        </w:tc>
        <w:tc>
          <w:tcPr>
            <w:tcW w:w="3277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1 主数据</w:t>
            </w:r>
          </w:p>
        </w:tc>
        <w:tc>
          <w:tcPr>
            <w:tcW w:w="481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app_user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role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org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position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skill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employee_skill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position_skill_requirement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standard_ref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standard_source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账号角色组织岗位、技能字典、员工技能等级、岗位技能要求、标准依据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2 课程与题库</w:t>
            </w:r>
          </w:p>
        </w:tc>
        <w:tc>
          <w:tcPr>
            <w:tcW w:w="481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course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course_skill_link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course_material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question_bank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question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material_doc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material_item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knowledge_point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课程库、题库、资料台账、待审核候选题、知识点池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3 考试</w:t>
            </w:r>
          </w:p>
        </w:tc>
        <w:tc>
          <w:tcPr>
            <w:tcW w:w="481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exam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exam_round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exam_history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paper_batch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考试定义、本轮作答、历史成绩、发卷批次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4 学习 / 任务 / 报告</w:t>
            </w:r>
          </w:p>
        </w:tc>
        <w:tc>
          <w:tcPr>
            <w:tcW w:w="481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learning_summary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learning_plan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learning_record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resource_item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external_course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certificate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memory_item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task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task_report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gas_rule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report_template_section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report_template_field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学习总版、站内外资源、证书、能力记忆、实操任务与报告、气体规则与报告模板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5 练习</w:t>
            </w:r>
          </w:p>
        </w:tc>
        <w:tc>
          <w:tcPr>
            <w:tcW w:w="481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practice_session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practice_stat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practice_history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抽题会话、按技能正确率、练习记录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6 Agent / 规则 / 审计</w:t>
            </w:r>
          </w:p>
        </w:tc>
        <w:tc>
          <w:tcPr>
            <w:tcW w:w="481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rule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rule_result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agent_suggestion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decision_log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diagnosis_result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audit_log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safety_record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cost_record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care_record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规则配置、规则执行留痕、Agent 建议、人工决策留痕、诊断结果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7 展示数据集</w:t>
            </w:r>
          </w:p>
        </w:tc>
        <w:tc>
          <w:tcPr>
            <w:tcW w:w="481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dataset_item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dataset_meta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permission_matrix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看板口径数据与清单数据（JSON 落库，改口径改库即可）</w:t>
            </w:r>
          </w:p>
        </w:tc>
      </w:tr>
    </w:tbl>
    <w:p>
      <w:pPr>
        <w:spacing w:before="0" w:after="80" w:line="240" w:lineRule="auto"/>
        <w:jc w:val="both"/>
      </w:pPr>
    </w:p>
    <w:tbl>
      <w:tblPr>
        <w:tblW w:w="9638" w:type="dxa"/>
        <w:jc w:val="center"/>
        <w:tblBorders>
          <w:top w:val="single" w:sz="6" w:space="0" w:color="C7D8EC"/>
          <w:left w:val="single" w:sz="6" w:space="0" w:color="C7D8EC"/>
          <w:bottom w:val="single" w:sz="6" w:space="0" w:color="C7D8EC"/>
          <w:right w:val="single" w:sz="6" w:space="0" w:color="C7D8EC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EF4FB"/>
          </w:tcPr>
          <w:p>
            <w:pPr>
              <w:spacing w:before="0" w:after="60" w:line="280" w:lineRule="auto"/>
              <w:jc w:val="both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21"/>
                <w:szCs w:val="21"/>
              </w:rPr>
              <w:t xml:space="preserve">为什么「配置入库」是可行的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气体规则与报告模板由 </w:t>
            </w:r>
            <w:r>
              <w:rPr>
                <w:rFonts w:ascii="Consolas" w:hAnsi="Consolas" w:eastAsia="Consolas" w:cs="Consolas"/>
                <w:sz w:val="21"/>
                <w:szCs w:val="21"/>
              </w:rPr>
              <w:t xml:space="preserve">ReportTemplateLoader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 在启动时装载进内存对象，管理员改库即改模板与阈值，代码里不硬编码——规则引擎沿用同一范式，这是既有工程惯例而不是新增发明。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2"/>
        <w:spacing w:before="0" w:after="130" w:line="300" w:lineRule="auto"/>
        <w:jc w:val="both"/>
      </w:pPr>
      <w:bookmarkStart w:id="420" w:name="s4_4"/>
      <w:r>
        <w:rPr>
          <w:rFonts w:ascii="Calibri" w:hAnsi="Calibri" w:eastAsia="宋体" w:cs="Calibri"/>
          <w:sz w:val="21"/>
          <w:szCs w:val="21"/>
        </w:rPr>
        <w:t xml:space="preserve">4.4  接口规范</w:t>
      </w:r>
      <w:bookmarkEnd w:id="420"/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统一前缀</w:t>
      </w:r>
      <w:r>
        <w:rPr>
          <w:rFonts w:ascii="Calibri" w:hAnsi="Calibri" w:eastAsia="宋体" w:cs="Calibri"/>
          <w:sz w:val="21"/>
          <w:szCs w:val="21"/>
        </w:rPr>
        <w:t xml:space="preserve"> </w:t>
      </w:r>
      <w:r>
        <w:rPr>
          <w:rFonts w:ascii="Consolas" w:hAnsi="Consolas" w:eastAsia="Consolas" w:cs="Consolas"/>
          <w:sz w:val="21"/>
          <w:szCs w:val="21"/>
        </w:rPr>
        <w:t xml:space="preserve">/api/v1</w:t>
      </w:r>
      <w:r>
        <w:rPr>
          <w:rFonts w:ascii="Calibri" w:hAnsi="Calibri" w:eastAsia="宋体" w:cs="Calibri"/>
          <w:sz w:val="21"/>
          <w:szCs w:val="21"/>
        </w:rPr>
        <w:t xml:space="preserve">；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统一响应</w:t>
      </w:r>
      <w:r>
        <w:rPr>
          <w:rFonts w:ascii="Calibri" w:hAnsi="Calibri" w:eastAsia="宋体" w:cs="Calibri"/>
          <w:sz w:val="21"/>
          <w:szCs w:val="21"/>
        </w:rPr>
        <w:t xml:space="preserve"> </w:t>
      </w:r>
      <w:r>
        <w:rPr>
          <w:rFonts w:ascii="Consolas" w:hAnsi="Consolas" w:eastAsia="Consolas" w:cs="Consolas"/>
          <w:sz w:val="21"/>
          <w:szCs w:val="21"/>
        </w:rPr>
        <w:t xml:space="preserve">{ code, message, data, trace_id }</w:t>
      </w:r>
      <w:r>
        <w:rPr>
          <w:rFonts w:ascii="Calibri" w:hAnsi="Calibri" w:eastAsia="宋体" w:cs="Calibri"/>
          <w:sz w:val="21"/>
          <w:szCs w:val="21"/>
        </w:rPr>
        <w:t xml:space="preserve">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分页统一</w:t>
      </w:r>
      <w:r>
        <w:rPr>
          <w:rFonts w:ascii="Calibri" w:hAnsi="Calibri" w:eastAsia="宋体" w:cs="Calibri"/>
          <w:sz w:val="21"/>
          <w:szCs w:val="21"/>
        </w:rPr>
        <w:t xml:space="preserve"> </w:t>
      </w:r>
      <w:r>
        <w:rPr>
          <w:rFonts w:ascii="Consolas" w:hAnsi="Consolas" w:eastAsia="Consolas" w:cs="Consolas"/>
          <w:sz w:val="21"/>
          <w:szCs w:val="21"/>
        </w:rPr>
        <w:t xml:space="preserve">page</w:t>
      </w:r>
      <w:r>
        <w:rPr>
          <w:rFonts w:ascii="Calibri" w:hAnsi="Calibri" w:eastAsia="宋体" w:cs="Calibri"/>
          <w:sz w:val="21"/>
          <w:szCs w:val="21"/>
        </w:rPr>
        <w:t xml:space="preserve">、</w:t>
      </w:r>
      <w:r>
        <w:rPr>
          <w:rFonts w:ascii="Consolas" w:hAnsi="Consolas" w:eastAsia="Consolas" w:cs="Consolas"/>
          <w:sz w:val="21"/>
          <w:szCs w:val="21"/>
        </w:rPr>
        <w:t xml:space="preserve">size</w:t>
      </w:r>
      <w:r>
        <w:rPr>
          <w:rFonts w:ascii="Calibri" w:hAnsi="Calibri" w:eastAsia="宋体" w:cs="Calibri"/>
          <w:sz w:val="21"/>
          <w:szCs w:val="21"/>
        </w:rPr>
        <w:t xml:space="preserve">、</w:t>
      </w:r>
      <w:r>
        <w:rPr>
          <w:rFonts w:ascii="Consolas" w:hAnsi="Consolas" w:eastAsia="Consolas" w:cs="Consolas"/>
          <w:sz w:val="21"/>
          <w:szCs w:val="21"/>
        </w:rPr>
        <w:t xml:space="preserve">sort</w:t>
      </w:r>
      <w:r>
        <w:rPr>
          <w:rFonts w:ascii="Calibri" w:hAnsi="Calibri" w:eastAsia="宋体" w:cs="Calibri"/>
          <w:sz w:val="21"/>
          <w:szCs w:val="21"/>
        </w:rPr>
        <w:t xml:space="preserve">，返回 </w:t>
      </w:r>
      <w:r>
        <w:rPr>
          <w:rFonts w:ascii="Consolas" w:hAnsi="Consolas" w:eastAsia="Consolas" w:cs="Consolas"/>
          <w:sz w:val="21"/>
          <w:szCs w:val="21"/>
        </w:rPr>
        <w:t xml:space="preserve">PageResult&lt;T&gt;</w:t>
      </w:r>
      <w:r>
        <w:rPr>
          <w:rFonts w:ascii="Calibri" w:hAnsi="Calibri" w:eastAsia="宋体" w:cs="Calibri"/>
          <w:sz w:val="21"/>
          <w:szCs w:val="21"/>
        </w:rPr>
        <w:t xml:space="preserve">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错误码</w:t>
      </w:r>
      <w:r>
        <w:rPr>
          <w:rFonts w:ascii="Calibri" w:hAnsi="Calibri" w:eastAsia="宋体" w:cs="Calibri"/>
          <w:sz w:val="21"/>
          <w:szCs w:val="21"/>
        </w:rPr>
        <w:t xml:space="preserve">：0 成功 / 401 未认证 / 403 无权限 / 404 不存在 / 409 状态冲突 / 500 系统错误；参数校验失败用 </w:t>
      </w:r>
      <w:r>
        <w:rPr>
          <w:rFonts w:ascii="Consolas" w:hAnsi="Consolas" w:eastAsia="Consolas" w:cs="Consolas"/>
          <w:sz w:val="21"/>
          <w:szCs w:val="21"/>
        </w:rPr>
        <w:t xml:space="preserve">code=40001</w:t>
      </w:r>
      <w:r>
        <w:rPr>
          <w:rFonts w:ascii="Calibri" w:hAnsi="Calibri" w:eastAsia="宋体" w:cs="Calibri"/>
          <w:sz w:val="21"/>
          <w:szCs w:val="21"/>
        </w:rPr>
        <w:t xml:space="preserve"> 并在 </w:t>
      </w:r>
      <w:r>
        <w:rPr>
          <w:rFonts w:ascii="Consolas" w:hAnsi="Consolas" w:eastAsia="Consolas" w:cs="Consolas"/>
          <w:sz w:val="21"/>
          <w:szCs w:val="21"/>
        </w:rPr>
        <w:t xml:space="preserve">data.field_errors</w:t>
      </w:r>
      <w:r>
        <w:rPr>
          <w:rFonts w:ascii="Calibri" w:hAnsi="Calibri" w:eastAsia="宋体" w:cs="Calibri"/>
          <w:sz w:val="21"/>
          <w:szCs w:val="21"/>
        </w:rPr>
        <w:t xml:space="preserve"> 给出逐字段原因。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文件与文档</w:t>
      </w:r>
      <w:r>
        <w:rPr>
          <w:rFonts w:ascii="Calibri" w:hAnsi="Calibri" w:eastAsia="宋体" w:cs="Calibri"/>
          <w:sz w:val="21"/>
          <w:szCs w:val="21"/>
        </w:rPr>
        <w:t xml:space="preserve">：</w:t>
      </w:r>
      <w:r>
        <w:rPr>
          <w:rFonts w:ascii="Consolas" w:hAnsi="Consolas" w:eastAsia="Consolas" w:cs="Consolas"/>
          <w:sz w:val="21"/>
          <w:szCs w:val="21"/>
        </w:rPr>
        <w:t xml:space="preserve">GET /reports/{reportId}/document?format=pdf|docx</w:t>
      </w:r>
      <w:r>
        <w:rPr>
          <w:rFonts w:ascii="Calibri" w:hAnsi="Calibri" w:eastAsia="宋体" w:cs="Calibri"/>
          <w:sz w:val="21"/>
          <w:szCs w:val="21"/>
        </w:rPr>
        <w:t xml:space="preserve">，PDF 用 PDFBox 内嵌中文字体，Word 用 POI XWPF，两者由同一套框格模型渲染。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接口总账</w:t>
      </w:r>
      <w:r>
        <w:rPr>
          <w:rFonts w:ascii="Calibri" w:hAnsi="Calibri" w:eastAsia="宋体" w:cs="Calibri"/>
          <w:sz w:val="21"/>
          <w:szCs w:val="21"/>
        </w:rPr>
        <w:t xml:space="preserve">：所有接口同步登记在 </w:t>
      </w:r>
      <w:r>
        <w:rPr>
          <w:rFonts w:ascii="Consolas" w:hAnsi="Consolas" w:eastAsia="Consolas" w:cs="Consolas"/>
          <w:sz w:val="21"/>
          <w:szCs w:val="21"/>
        </w:rPr>
        <w:t xml:space="preserve">docs/api-catalog.md</w:t>
      </w:r>
      <w:r>
        <w:rPr>
          <w:rFonts w:ascii="Calibri" w:hAnsi="Calibri" w:eastAsia="宋体" w:cs="Calibri"/>
          <w:sz w:val="21"/>
          <w:szCs w:val="21"/>
        </w:rPr>
        <w:t xml:space="preserve">，改接口必须同步该文件——这是本项目防止「文档与实现分叉」的硬性约定。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鉴权分两层，先认证再授权：</w:t>
      </w:r>
      <w:r>
        <w:rPr>
          <w:rFonts w:ascii="Consolas" w:hAnsi="Consolas" w:eastAsia="Consolas" w:cs="Consolas"/>
          <w:sz w:val="21"/>
          <w:szCs w:val="21"/>
        </w:rPr>
        <w:t xml:space="preserve">rbac/AuthFilter</w:t>
      </w:r>
      <w:r>
        <w:rPr>
          <w:rFonts w:ascii="Calibri" w:hAnsi="Calibri" w:eastAsia="宋体" w:cs="Calibri"/>
          <w:sz w:val="21"/>
          <w:szCs w:val="21"/>
        </w:rPr>
        <w:t xml:space="preserve"> 校验 </w:t>
      </w:r>
      <w:r>
        <w:rPr>
          <w:rFonts w:ascii="Consolas" w:hAnsi="Consolas" w:eastAsia="Consolas" w:cs="Consolas"/>
          <w:sz w:val="21"/>
          <w:szCs w:val="21"/>
        </w:rPr>
        <w:t xml:space="preserve">Authorization: Bearer &lt;token&gt;</w:t>
      </w:r>
      <w:r>
        <w:rPr>
          <w:rFonts w:ascii="Calibri" w:hAnsi="Calibri" w:eastAsia="宋体" w:cs="Calibri"/>
          <w:sz w:val="21"/>
          <w:szCs w:val="21"/>
        </w:rPr>
        <w:t xml:space="preserve">（服务端 HMAC 签名，默认 12 小时有效），</w:t>
      </w:r>
      <w:r>
        <w:rPr>
          <w:rFonts w:ascii="Consolas" w:hAnsi="Consolas" w:eastAsia="Consolas" w:cs="Consolas"/>
          <w:sz w:val="21"/>
          <w:szCs w:val="21"/>
        </w:rPr>
        <w:t xml:space="preserve">/api/v1/**</w:t>
      </w:r>
      <w:r>
        <w:rPr>
          <w:rFonts w:ascii="Calibri" w:hAnsi="Calibri" w:eastAsia="宋体" w:cs="Calibri"/>
          <w:sz w:val="21"/>
          <w:szCs w:val="21"/>
        </w:rPr>
        <w:t xml:space="preserve"> 除登录、登出、</w:t>
      </w:r>
      <w:r>
        <w:rPr>
          <w:rFonts w:ascii="Consolas" w:hAnsi="Consolas" w:eastAsia="Consolas" w:cs="Consolas"/>
          <w:sz w:val="21"/>
          <w:szCs w:val="21"/>
        </w:rPr>
        <w:t xml:space="preserve">/health</w:t>
      </w:r>
      <w:r>
        <w:rPr>
          <w:rFonts w:ascii="Calibri" w:hAnsi="Calibri" w:eastAsia="宋体" w:cs="Calibri"/>
          <w:sz w:val="21"/>
          <w:szCs w:val="21"/>
        </w:rPr>
        <w:t xml:space="preserve"> 外一律要求合法令牌；</w:t>
      </w:r>
      <w:r>
        <w:rPr>
          <w:rFonts w:ascii="Consolas" w:hAnsi="Consolas" w:eastAsia="Consolas" w:cs="Consolas"/>
          <w:sz w:val="21"/>
          <w:szCs w:val="21"/>
        </w:rPr>
        <w:t xml:space="preserve">rbac/RoleInterceptor</w:t>
      </w:r>
      <w:r>
        <w:rPr>
          <w:rFonts w:ascii="Calibri" w:hAnsi="Calibri" w:eastAsia="宋体" w:cs="Calibri"/>
          <w:sz w:val="21"/>
          <w:szCs w:val="21"/>
        </w:rPr>
        <w:t xml:space="preserve"> 再按路径前缀授权。请求头里的 </w:t>
      </w:r>
      <w:r>
        <w:rPr>
          <w:rFonts w:ascii="Consolas" w:hAnsi="Consolas" w:eastAsia="Consolas" w:cs="Consolas"/>
          <w:sz w:val="21"/>
          <w:szCs w:val="21"/>
        </w:rPr>
        <w:t xml:space="preserve">X-User</w:t>
      </w:r>
      <w:r>
        <w:rPr>
          <w:rFonts w:ascii="Calibri" w:hAnsi="Calibri" w:eastAsia="宋体" w:cs="Calibri"/>
          <w:sz w:val="21"/>
          <w:szCs w:val="21"/>
        </w:rPr>
        <w:t xml:space="preserve"> / </w:t>
      </w:r>
      <w:r>
        <w:rPr>
          <w:rFonts w:ascii="Consolas" w:hAnsi="Consolas" w:eastAsia="Consolas" w:cs="Consolas"/>
          <w:sz w:val="21"/>
          <w:szCs w:val="21"/>
        </w:rPr>
        <w:t xml:space="preserve">X-Role</w:t>
      </w:r>
      <w:r>
        <w:rPr>
          <w:rFonts w:ascii="Calibri" w:hAnsi="Calibri" w:eastAsia="宋体" w:cs="Calibri"/>
          <w:sz w:val="21"/>
          <w:szCs w:val="21"/>
        </w:rPr>
        <w:t xml:space="preserve"> 不再被采信，改请求头伪造身份已无效。</w:t>
      </w:r>
    </w:p>
    <w:p>
      <w:pPr>
        <w:pStyle w:val="Heading2"/>
        <w:spacing w:before="0" w:after="130" w:line="300" w:lineRule="auto"/>
        <w:jc w:val="both"/>
      </w:pPr>
      <w:bookmarkStart w:id="421" w:name="s4_5"/>
      <w:r>
        <w:rPr>
          <w:rFonts w:ascii="Calibri" w:hAnsi="Calibri" w:eastAsia="宋体" w:cs="Calibri"/>
          <w:sz w:val="21"/>
          <w:szCs w:val="21"/>
        </w:rPr>
        <w:t xml:space="preserve">4.5  权限与数据隔离</w:t>
      </w:r>
      <w:bookmarkEnd w:id="421"/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2891"/>
        <w:gridCol w:w="2506"/>
        <w:gridCol w:w="4241"/>
      </w:tblGrid>
      <w:tr>
        <w:trPr>
          <w:tblHeader/>
        </w:trPr>
        <w:tc>
          <w:tcPr>
            <w:tcW w:w="2891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路径前缀</w:t>
            </w:r>
          </w:p>
        </w:tc>
        <w:tc>
          <w:tcPr>
            <w:tcW w:w="2506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允许角色</w:t>
            </w:r>
          </w:p>
        </w:tc>
        <w:tc>
          <w:tcPr>
            <w:tcW w:w="4241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/personal/**</w:t>
            </w: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/exams/**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员工 + 组长</w:t>
            </w:r>
          </w:p>
        </w:tc>
        <w:tc>
          <w:tcPr>
            <w:tcW w:w="424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本人数据；令牌角色为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EXECUTIVE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ADMIN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时返回 403</w:t>
            </w:r>
          </w:p>
        </w:tc>
      </w:tr>
      <w:tr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/team/**</w:t>
            </w: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/tasks/**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组长</w:t>
            </w:r>
          </w:p>
        </w:tc>
        <w:tc>
          <w:tcPr>
            <w:tcW w:w="424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班组台账；检测报告只由组长填报，员工只能查看与下载</w:t>
            </w:r>
          </w:p>
        </w:tc>
      </w:tr>
      <w:tr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/reports/**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员工 + 组长</w:t>
            </w:r>
          </w:p>
        </w:tc>
        <w:tc>
          <w:tcPr>
            <w:tcW w:w="424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报告查看与文档下载</w:t>
            </w:r>
          </w:p>
        </w:tc>
      </w:tr>
      <w:tr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/management/**</w:t>
            </w: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/exec/**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老总</w:t>
            </w:r>
          </w:p>
        </w:tc>
        <w:tc>
          <w:tcPr>
            <w:tcW w:w="424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全公司汇总、人才缺口、成本与运行诊断</w:t>
            </w:r>
          </w:p>
        </w:tc>
      </w:tr>
      <w:tr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/admin/**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管理员</w:t>
            </w:r>
          </w:p>
        </w:tc>
        <w:tc>
          <w:tcPr>
            <w:tcW w:w="424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平台主数据、课程题库审核、考试配置、审计</w:t>
            </w:r>
          </w:p>
        </w:tc>
      </w:tr>
      <w:tr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/rules/**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管理员</w:t>
            </w:r>
          </w:p>
        </w:tc>
        <w:tc>
          <w:tcPr>
            <w:tcW w:w="424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规则引擎测试接口，前端不直接调用</w:t>
            </w:r>
          </w:p>
        </w:tc>
      </w:tr>
      <w:tr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/agent/personal/**</w:t>
            </w: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/agent/management/**</w:t>
            </w: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/agent/report/**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按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agent_type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分派</w:t>
            </w:r>
          </w:p>
        </w:tc>
        <w:tc>
          <w:tcPr>
            <w:tcW w:w="424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员工+组长 / 老总 / 组长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越权统一返回 </w:t>
      </w:r>
      <w:r>
        <w:rPr>
          <w:rFonts w:ascii="Consolas" w:hAnsi="Consolas" w:eastAsia="Consolas" w:cs="Consolas"/>
          <w:sz w:val="21"/>
          <w:szCs w:val="21"/>
        </w:rPr>
        <w:t xml:space="preserve">403 / code=40301</w:t>
      </w:r>
      <w:r>
        <w:rPr>
          <w:rFonts w:ascii="Calibri" w:hAnsi="Calibri" w:eastAsia="宋体" w:cs="Calibri"/>
          <w:sz w:val="21"/>
          <w:szCs w:val="21"/>
        </w:rPr>
        <w:t xml:space="preserve">，响应 </w:t>
      </w:r>
      <w:r>
        <w:rPr>
          <w:rFonts w:ascii="Consolas" w:hAnsi="Consolas" w:eastAsia="Consolas" w:cs="Consolas"/>
          <w:sz w:val="21"/>
          <w:szCs w:val="21"/>
        </w:rPr>
        <w:t xml:space="preserve">data</w:t>
      </w:r>
      <w:r>
        <w:rPr>
          <w:rFonts w:ascii="Calibri" w:hAnsi="Calibri" w:eastAsia="宋体" w:cs="Calibri"/>
          <w:sz w:val="21"/>
          <w:szCs w:val="21"/>
        </w:rPr>
        <w:t xml:space="preserve"> 内含 </w:t>
      </w:r>
      <w:r>
        <w:rPr>
          <w:rFonts w:ascii="Consolas" w:hAnsi="Consolas" w:eastAsia="Consolas" w:cs="Consolas"/>
          <w:sz w:val="21"/>
          <w:szCs w:val="21"/>
        </w:rPr>
        <w:t xml:space="preserve">role</w:t>
      </w:r>
      <w:r>
        <w:rPr>
          <w:rFonts w:ascii="Calibri" w:hAnsi="Calibri" w:eastAsia="宋体" w:cs="Calibri"/>
          <w:sz w:val="21"/>
          <w:szCs w:val="21"/>
        </w:rPr>
        <w:t xml:space="preserve"> 与 </w:t>
      </w:r>
      <w:r>
        <w:rPr>
          <w:rFonts w:ascii="Consolas" w:hAnsi="Consolas" w:eastAsia="Consolas" w:cs="Consolas"/>
          <w:sz w:val="21"/>
          <w:szCs w:val="21"/>
        </w:rPr>
        <w:t xml:space="preserve">scope</w:t>
      </w:r>
      <w:r>
        <w:rPr>
          <w:rFonts w:ascii="Calibri" w:hAnsi="Calibri" w:eastAsia="宋体" w:cs="Calibri"/>
          <w:sz w:val="21"/>
          <w:szCs w:val="21"/>
        </w:rPr>
        <w:t xml:space="preserve">，前端据此给出「当前身份无此权限」的提示而不是白屏。数据隔离上：心理 / 关怀数据默认本人可见，授权心理专员可查，管理端只返回脱敏聚合；安全不合格在人才决策中优先级最高并触发一票否决。</w:t>
      </w:r>
    </w:p>
    <w:p>
      <w:pPr>
        <w:pStyle w:val="Heading2"/>
        <w:spacing w:before="0" w:after="130" w:line="300" w:lineRule="auto"/>
        <w:jc w:val="both"/>
      </w:pPr>
      <w:bookmarkStart w:id="422" w:name="s4_6"/>
      <w:r>
        <w:rPr>
          <w:rFonts w:ascii="Calibri" w:hAnsi="Calibri" w:eastAsia="宋体" w:cs="Calibri"/>
          <w:sz w:val="21"/>
          <w:szCs w:val="21"/>
        </w:rPr>
        <w:t xml:space="preserve">4.6  关键业务实现</w:t>
      </w:r>
      <w:bookmarkEnd w:id="422"/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4.6.1  考试子系统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管理员统一开考（</w:t>
      </w:r>
      <w:r>
        <w:rPr>
          <w:rFonts w:ascii="Consolas" w:hAnsi="Consolas" w:eastAsia="Consolas" w:cs="Consolas"/>
          <w:sz w:val="21"/>
          <w:szCs w:val="21"/>
        </w:rPr>
        <w:t xml:space="preserve">POST /admin/exams/start</w:t>
      </w:r>
      <w:r>
        <w:rPr>
          <w:rFonts w:ascii="Calibri" w:hAnsi="Calibri" w:eastAsia="宋体" w:cs="Calibri"/>
          <w:sz w:val="21"/>
          <w:szCs w:val="21"/>
        </w:rPr>
        <w:t xml:space="preserve"> 把考试置为「进行中」，员工端随即出现可点的「进入考试」）→ 员工进入并作答 → 交卷判分 → 成绩回流到考试记忆与个人能力板块。结束后 </w:t>
      </w:r>
      <w:r>
        <w:rPr>
          <w:rFonts w:ascii="Consolas" w:hAnsi="Consolas" w:eastAsia="Consolas" w:cs="Consolas"/>
          <w:sz w:val="21"/>
          <w:szCs w:val="21"/>
        </w:rPr>
        <w:t xml:space="preserve">POST /admin/exams/close</w:t>
      </w:r>
      <w:r>
        <w:rPr>
          <w:rFonts w:ascii="Calibri" w:hAnsi="Calibri" w:eastAsia="宋体" w:cs="Calibri"/>
          <w:sz w:val="21"/>
          <w:szCs w:val="21"/>
        </w:rPr>
        <w:t xml:space="preserve"> 收起入口并清空本轮作答，历史成绩仍保留在考试记忆中；再次开考即开启新一轮并重新发卷。考试清单与员工端共用同一份 </w:t>
      </w:r>
      <w:r>
        <w:rPr>
          <w:rFonts w:ascii="Consolas" w:hAnsi="Consolas" w:eastAsia="Consolas" w:cs="Consolas"/>
          <w:sz w:val="21"/>
          <w:szCs w:val="21"/>
        </w:rPr>
        <w:t xml:space="preserve">ExamCenter</w:t>
      </w:r>
      <w:r>
        <w:rPr>
          <w:rFonts w:ascii="Calibri" w:hAnsi="Calibri" w:eastAsia="宋体" w:cs="Calibri"/>
          <w:sz w:val="21"/>
          <w:szCs w:val="21"/>
        </w:rPr>
        <w:t xml:space="preserve"> 状态，避免「管理员开了考、员工看不到」这类不一致。</w:t>
      </w:r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4.6.2  练习抽题（真实在算的 Agent）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按「技能缺口权重 × 历史正确率」分配题量，而不是随机抽题：</w:t>
      </w:r>
    </w:p>
    <w:tbl>
      <w:tblPr>
        <w:tblW w:w="9638" w:type="dxa"/>
        <w:jc w:val="center"/>
        <w:tblBorders>
          <w:top w:val="single" w:sz="6" w:space="0" w:color="D3DCE6"/>
          <w:left w:val="single" w:sz="6" w:space="0" w:color="D3DCE6"/>
          <w:bottom w:val="single" w:sz="6" w:space="0" w:color="D3DCE6"/>
          <w:right w:val="single" w:sz="6" w:space="0" w:color="D3DCE6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F5F7FA"/>
          </w:tcPr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effort(技能) = 缺口权重 × max(0.2, 1.6 − 该技能历史正确率)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题量(技能)   = round(总题量 × effort(技能) / Σ effort)</w:t>
            </w:r>
          </w:p>
          <w:p>
            <w:pPr>
              <w:spacing w:before="80" w:after="0" w:line="260" w:lineRule="auto"/>
              <w:jc w:val="left"/>
            </w:pPr>
            <w:r>
              <w:rPr>
                <w:rFonts w:ascii="Calibri" w:hAnsi="Calibri" w:eastAsia="宋体" w:cs="Calibri"/>
                <w:color w:val="5B6B7C"/>
                <w:sz w:val="18"/>
                <w:szCs w:val="18"/>
              </w:rPr>
              <w:t xml:space="preserve">抽题权重公式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缺口权重表：继电保护 3.0、高压试验 2.0、故障录波 2.0、倒闸操作 1.0、安全规程 1.0。每个技能至少 1 题、不超过该技能可抽题量；正确率下限 0.2 保证高正确率技能仍有题。答错会写进记忆库并降低该技能正确率，下次题量自动增加——错得越多，练得越多。</w:t>
      </w:r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4.6.3  实操检测报告：框格填报 → 文档生成 → 归因 → 人工确认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这是全系统最完整的一条业务链路，也是规则引擎落地最深的场景：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1.  </w:t>
      </w:r>
      <w:r>
        <w:rPr>
          <w:rFonts w:ascii="Calibri" w:hAnsi="Calibri" w:eastAsia="宋体" w:cs="Calibri"/>
          <w:sz w:val="21"/>
          <w:szCs w:val="21"/>
        </w:rPr>
        <w:t xml:space="preserve">模板框格：</w:t>
      </w:r>
      <w:r>
        <w:rPr>
          <w:rFonts w:ascii="Consolas" w:hAnsi="Consolas" w:eastAsia="Consolas" w:cs="Consolas"/>
          <w:sz w:val="21"/>
          <w:szCs w:val="21"/>
        </w:rPr>
        <w:t xml:space="preserve">GET /tasks/{taskId}/report-template</w:t>
      </w:r>
      <w:r>
        <w:rPr>
          <w:rFonts w:ascii="Calibri" w:hAnsi="Calibri" w:eastAsia="宋体" w:cs="Calibri"/>
          <w:sz w:val="21"/>
          <w:szCs w:val="21"/>
        </w:rPr>
        <w:t xml:space="preserve"> 给出每格的必填标记、填写示例与格式要求，前端表单与生成文档共用同一份定义。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2.  </w:t>
      </w:r>
      <w:r>
        <w:rPr>
          <w:rFonts w:ascii="Calibri" w:hAnsi="Calibri" w:eastAsia="宋体" w:cs="Calibri"/>
          <w:sz w:val="21"/>
          <w:szCs w:val="21"/>
        </w:rPr>
        <w:t xml:space="preserve">填报提交：</w:t>
      </w:r>
      <w:r>
        <w:rPr>
          <w:rFonts w:ascii="Consolas" w:hAnsi="Consolas" w:eastAsia="Consolas" w:cs="Consolas"/>
          <w:sz w:val="21"/>
          <w:szCs w:val="21"/>
        </w:rPr>
        <w:t xml:space="preserve">POST /tasks/{taskId}/submit-report</w:t>
      </w:r>
      <w:r>
        <w:rPr>
          <w:rFonts w:ascii="Calibri" w:hAnsi="Calibri" w:eastAsia="宋体" w:cs="Calibri"/>
          <w:sz w:val="21"/>
          <w:szCs w:val="21"/>
        </w:rPr>
        <w:t xml:space="preserve">，必填与文本格式校验（如异常现象描述 15—300 字且必须包含时间或数值），失败返回 </w:t>
      </w:r>
      <w:r>
        <w:rPr>
          <w:rFonts w:ascii="Consolas" w:hAnsi="Consolas" w:eastAsia="Consolas" w:cs="Consolas"/>
          <w:sz w:val="21"/>
          <w:szCs w:val="21"/>
        </w:rPr>
        <w:t xml:space="preserve">code=40001</w:t>
      </w:r>
      <w:r>
        <w:rPr>
          <w:rFonts w:ascii="Calibri" w:hAnsi="Calibri" w:eastAsia="宋体" w:cs="Calibri"/>
          <w:sz w:val="21"/>
          <w:szCs w:val="21"/>
        </w:rPr>
        <w:t xml:space="preserve"> 与 </w:t>
      </w:r>
      <w:r>
        <w:rPr>
          <w:rFonts w:ascii="Consolas" w:hAnsi="Consolas" w:eastAsia="Consolas" w:cs="Consolas"/>
          <w:sz w:val="21"/>
          <w:szCs w:val="21"/>
        </w:rPr>
        <w:t xml:space="preserve">data.field_errors</w:t>
      </w:r>
      <w:r>
        <w:rPr>
          <w:rFonts w:ascii="Calibri" w:hAnsi="Calibri" w:eastAsia="宋体" w:cs="Calibri"/>
          <w:sz w:val="21"/>
          <w:szCs w:val="21"/>
        </w:rPr>
        <w:t xml:space="preserve">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3.  </w:t>
      </w:r>
      <w:r>
        <w:rPr>
          <w:rFonts w:ascii="Calibri" w:hAnsi="Calibri" w:eastAsia="宋体" w:cs="Calibri"/>
          <w:sz w:val="21"/>
          <w:szCs w:val="21"/>
        </w:rPr>
        <w:t xml:space="preserve">文档生成：按框格渲染 PDF（内嵌中文字体）与 Word，下载地址 </w:t>
      </w:r>
      <w:r>
        <w:rPr>
          <w:rFonts w:ascii="Consolas" w:hAnsi="Consolas" w:eastAsia="Consolas" w:cs="Consolas"/>
          <w:sz w:val="21"/>
          <w:szCs w:val="21"/>
        </w:rPr>
        <w:t xml:space="preserve">GET /reports/{reportId}/document?format=pdf|docx</w:t>
      </w:r>
      <w:r>
        <w:rPr>
          <w:rFonts w:ascii="Calibri" w:hAnsi="Calibri" w:eastAsia="宋体" w:cs="Calibri"/>
          <w:sz w:val="21"/>
          <w:szCs w:val="21"/>
        </w:rPr>
        <w:t xml:space="preserve">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4.  </w:t>
      </w:r>
      <w:r>
        <w:rPr>
          <w:rFonts w:ascii="Calibri" w:hAnsi="Calibri" w:eastAsia="宋体" w:cs="Calibri"/>
          <w:sz w:val="21"/>
          <w:szCs w:val="21"/>
        </w:rPr>
        <w:t xml:space="preserve">归因分析：</w:t>
      </w:r>
      <w:r>
        <w:rPr>
          <w:rFonts w:ascii="Consolas" w:hAnsi="Consolas" w:eastAsia="Consolas" w:cs="Consolas"/>
          <w:sz w:val="21"/>
          <w:szCs w:val="21"/>
        </w:rPr>
        <w:t xml:space="preserve">RuleEngine</w:t>
      </w:r>
      <w:r>
        <w:rPr>
          <w:rFonts w:ascii="Calibri" w:hAnsi="Calibri" w:eastAsia="宋体" w:cs="Calibri"/>
          <w:sz w:val="21"/>
          <w:szCs w:val="21"/>
        </w:rPr>
        <w:t xml:space="preserve"> 以 </w:t>
      </w:r>
      <w:r>
        <w:rPr>
          <w:rFonts w:ascii="Consolas" w:hAnsi="Consolas" w:eastAsia="Consolas" w:cs="Consolas"/>
          <w:sz w:val="21"/>
          <w:szCs w:val="21"/>
        </w:rPr>
        <w:t xml:space="preserve">REPORT_GAS</w:t>
      </w:r>
      <w:r>
        <w:rPr>
          <w:rFonts w:ascii="Calibri" w:hAnsi="Calibri" w:eastAsia="宋体" w:cs="Calibri"/>
          <w:sz w:val="21"/>
          <w:szCs w:val="21"/>
        </w:rPr>
        <w:t xml:space="preserve"> 场景执行规则，产出结论、原因、处置措施、命中规则编号、国家标准依据与置信度。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5.  </w:t>
      </w:r>
      <w:r>
        <w:rPr>
          <w:rFonts w:ascii="Calibri" w:hAnsi="Calibri" w:eastAsia="宋体" w:cs="Calibri"/>
          <w:sz w:val="21"/>
          <w:szCs w:val="21"/>
        </w:rPr>
        <w:t xml:space="preserve">人工确认：</w:t>
      </w:r>
      <w:r>
        <w:rPr>
          <w:rFonts w:ascii="Consolas" w:hAnsi="Consolas" w:eastAsia="Consolas" w:cs="Consolas"/>
          <w:sz w:val="21"/>
          <w:szCs w:val="21"/>
        </w:rPr>
        <w:t xml:space="preserve">POST /tasks/reports/{reportId}/attribution/confirm</w:t>
      </w:r>
      <w:r>
        <w:rPr>
          <w:rFonts w:ascii="Calibri" w:hAnsi="Calibri" w:eastAsia="宋体" w:cs="Calibri"/>
          <w:sz w:val="21"/>
          <w:szCs w:val="21"/>
        </w:rPr>
        <w:t xml:space="preserve">，组长采纳 / 驳回 / 修改，写 </w:t>
      </w:r>
      <w:r>
        <w:rPr>
          <w:rFonts w:ascii="Consolas" w:hAnsi="Consolas" w:eastAsia="Consolas" w:cs="Consolas"/>
          <w:sz w:val="21"/>
          <w:szCs w:val="21"/>
        </w:rPr>
        <w:t xml:space="preserve">decision_log</w:t>
      </w:r>
      <w:r>
        <w:rPr>
          <w:rFonts w:ascii="Calibri" w:hAnsi="Calibri" w:eastAsia="宋体" w:cs="Calibri"/>
          <w:sz w:val="21"/>
          <w:szCs w:val="21"/>
        </w:rPr>
        <w:t xml:space="preserve">。</w:t>
      </w:r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4.6.4  能力记忆库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七类记忆（学习 / 错误 / 实操 / 考试 / 安全 / 带教 / 复盘）按时间线留存，诊断、练习、交卷都会写入，个人诊断读它、建议又写回它，构成闭环。</w:t>
      </w:r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4.6.5  标准依据库与外网课程检索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岗位技能要求逐条引用真实国家标准（20 条，含标准号、名称、状态、发布实施日期与官网详情页链接，可点开核对）；外网课程检索按「标题 6 分 → 检索词 4 分 → 标签 / 技能 3 分 → 平台栏目 2 分 → 匹配理由 1 分」打分排序，关键词为空时按本人技能缺口排序。站内条目带跳转板块，外网条目带直达链接。</w:t>
      </w:r>
    </w:p>
    <w:p>
      <w:pPr>
        <w:pStyle w:val="Heading2"/>
        <w:spacing w:before="0" w:after="130" w:line="300" w:lineRule="auto"/>
        <w:jc w:val="both"/>
      </w:pPr>
      <w:bookmarkStart w:id="423" w:name="s4_7"/>
      <w:r>
        <w:rPr>
          <w:rFonts w:ascii="Calibri" w:hAnsi="Calibri" w:eastAsia="宋体" w:cs="Calibri"/>
          <w:sz w:val="21"/>
          <w:szCs w:val="21"/>
        </w:rPr>
        <w:t xml:space="preserve">4.7  部署与运行</w:t>
      </w:r>
      <w:bookmarkEnd w:id="423"/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735"/>
        <w:gridCol w:w="3855"/>
        <w:gridCol w:w="4048"/>
      </w:tblGrid>
      <w:tr>
        <w:trPr>
          <w:tblHeader/>
        </w:trPr>
        <w:tc>
          <w:tcPr>
            <w:tcW w:w="1735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项目</w:t>
            </w:r>
          </w:p>
        </w:tc>
        <w:tc>
          <w:tcPr>
            <w:tcW w:w="3855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配置</w:t>
            </w:r>
          </w:p>
        </w:tc>
        <w:tc>
          <w:tcPr>
            <w:tcW w:w="4048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容器编排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mysql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+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backend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（temurin-25-jre）+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frontend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（nginx）</w:t>
            </w:r>
          </w:p>
        </w:tc>
        <w:tc>
          <w:tcPr>
            <w:tcW w:w="404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MySQL 端口默认只绑回环地址；API 只绑回环，对外只暴露 Web 端口，前端经 nginx 反代</w:t>
            </w:r>
          </w:p>
        </w:tc>
      </w:tr>
      <w:tr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建库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db/init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挂载到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/docker-entrypoint-initdb.d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，脚本 001—011 按序执行</w:t>
            </w:r>
          </w:p>
        </w:tc>
        <w:tc>
          <w:tcPr>
            <w:tcW w:w="404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脚本全部可重复执行（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CREATE TABLE IF NOT EXISTS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ON DUPLICATE KEY UPDATE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），已有库补跑一次到位，不需要删卷重建</w:t>
            </w:r>
          </w:p>
        </w:tc>
      </w:tr>
      <w:tr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中文字体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report.font-title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font-body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默认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auto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，依次尝试显式配置 → jar 内字体 → 本机 Windows 字体 → 容器 CJK 字体</w:t>
            </w:r>
          </w:p>
        </w:tc>
        <w:tc>
          <w:tcPr>
            <w:tcW w:w="404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容器已装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fonts-wqy-zenhei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；本机开发命中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simhei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simkai</w:t>
            </w:r>
          </w:p>
        </w:tc>
      </w:tr>
      <w:tr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离线降级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AI_ENABLED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默认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false</w:t>
            </w:r>
          </w:p>
        </w:tc>
        <w:tc>
          <w:tcPr>
            <w:tcW w:w="404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未配大模型时规则引擎独立跑通全流程；配了但调用失败，接口带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fallback_note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回退，前端无感知</w:t>
            </w:r>
          </w:p>
        </w:tc>
      </w:tr>
      <w:tr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文件持久化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上传原件与生成文档落到具名卷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/var/lib/power-train</w:t>
            </w:r>
          </w:p>
        </w:tc>
        <w:tc>
          <w:tcPr>
            <w:tcW w:w="404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避免容器重建后台账指向不存在的文件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2"/>
        <w:spacing w:before="0" w:after="130" w:line="300" w:lineRule="auto"/>
        <w:jc w:val="both"/>
      </w:pPr>
      <w:bookmarkStart w:id="424" w:name="s4_8"/>
      <w:r>
        <w:rPr>
          <w:rFonts w:ascii="Calibri" w:hAnsi="Calibri" w:eastAsia="宋体" w:cs="Calibri"/>
          <w:sz w:val="21"/>
          <w:szCs w:val="21"/>
        </w:rPr>
        <w:t xml:space="preserve">4.8  可行性结论</w:t>
      </w:r>
      <w:bookmarkEnd w:id="424"/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2313"/>
        <w:gridCol w:w="3855"/>
        <w:gridCol w:w="1928"/>
        <w:gridCol w:w="1542"/>
      </w:tblGrid>
      <w:tr>
        <w:trPr>
          <w:tblHeader/>
        </w:trPr>
        <w:tc>
          <w:tcPr>
            <w:tcW w:w="2313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风险点</w:t>
            </w:r>
          </w:p>
        </w:tc>
        <w:tc>
          <w:tcPr>
            <w:tcW w:w="3855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应对措施</w:t>
            </w:r>
          </w:p>
        </w:tc>
        <w:tc>
          <w:tcPr>
            <w:tcW w:w="1928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验证方式</w:t>
            </w:r>
          </w:p>
        </w:tc>
        <w:tc>
          <w:tcPr>
            <w:tcW w:w="1542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结论</w:t>
            </w:r>
          </w:p>
        </w:tc>
      </w:tr>
      <w:tr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规则改错导致误判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白名单算子 + 脏数据进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skipped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并说明原因，不影响其他规则；改库即生效可秒级回滚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第 7.2 节自验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可控</w:t>
            </w:r>
          </w:p>
        </w:tc>
      </w:tr>
      <w:tr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外网大模型不可用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规则引擎独立跑通，AI 仅作增强；失败自动回退并留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fallback_note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断网实测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可控</w:t>
            </w:r>
          </w:p>
        </w:tc>
      </w:tr>
      <w:tr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结论不可解释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每条结论带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rule_refs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、依据事实与置信度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第 7.5 节留痕链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已解决</w:t>
            </w:r>
          </w:p>
        </w:tc>
      </w:tr>
      <w:tr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越权访问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两层鉴权 + 路径前缀授权，越权 403 / 40301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第 7.3 节验证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已解决</w:t>
            </w:r>
          </w:p>
        </w:tc>
      </w:tr>
      <w:tr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建库脚本不可重复执行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脚本按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information_schema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判断后再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ALTER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；幂等设计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第 7.4 节验证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已解决</w:t>
            </w:r>
          </w:p>
        </w:tc>
      </w:tr>
      <w:tr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模型训练数据不足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先补数据通道再训模型（第 5.8 节路线），规则路径持续兜底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灰度对比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待推进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0"/>
      </w:pPr>
      <w:r>
        <w:br w:type="page"/>
      </w:r>
    </w:p>
    <w:p>
      <w:pPr>
        <w:pStyle w:val="Heading1"/>
        <w:spacing w:before="0" w:after="130" w:line="300" w:lineRule="auto"/>
        <w:jc w:val="both"/>
      </w:pPr>
      <w:bookmarkStart w:id="425" w:name="s5"/>
      <w:r>
        <w:rPr>
          <w:rFonts w:ascii="Calibri" w:hAnsi="Calibri" w:eastAsia="宋体" w:cs="Calibri"/>
          <w:sz w:val="21"/>
          <w:szCs w:val="21"/>
        </w:rPr>
        <w:t xml:space="preserve">5  Agent 设计</w:t>
      </w:r>
      <w:bookmarkEnd w:id="425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这一章回答五个问题：系统里有哪些 Agent、各自算什么、结论怎么产生、怎么保证不出错、将来怎么换成模型。</w:t>
      </w:r>
    </w:p>
    <w:p>
      <w:pPr>
        <w:pStyle w:val="Heading2"/>
        <w:spacing w:before="0" w:after="130" w:line="300" w:lineRule="auto"/>
        <w:jc w:val="both"/>
      </w:pPr>
      <w:bookmarkStart w:id="426" w:name="s5_1"/>
      <w:r>
        <w:rPr>
          <w:rFonts w:ascii="Calibri" w:hAnsi="Calibri" w:eastAsia="宋体" w:cs="Calibri"/>
          <w:sz w:val="21"/>
          <w:szCs w:val="21"/>
        </w:rPr>
        <w:t xml:space="preserve">5.1  设计原则：两条铁律</w:t>
      </w:r>
      <w:bookmarkEnd w:id="426"/>
    </w:p>
    <w:tbl>
      <w:tblPr>
        <w:tblW w:w="9638" w:type="dxa"/>
        <w:jc w:val="center"/>
        <w:tblBorders>
          <w:top w:val="single" w:sz="6" w:space="0" w:color="C7D8EC"/>
          <w:left w:val="single" w:sz="6" w:space="0" w:color="C7D8EC"/>
          <w:bottom w:val="single" w:sz="6" w:space="0" w:color="C7D8EC"/>
          <w:right w:val="single" w:sz="6" w:space="0" w:color="C7D8EC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EF4FB"/>
          </w:tcPr>
          <w:p>
            <w:pPr>
              <w:spacing w:before="0" w:after="60" w:line="280" w:lineRule="auto"/>
              <w:jc w:val="both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21"/>
                <w:szCs w:val="21"/>
              </w:rPr>
              <w:t xml:space="preserve">铁律一：source=rule 现在，source=model 将来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替换 Agent 模型时只换 Service 实现，Controller、DTO、接口路径、前端页面都不动。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因此规则引擎必须放在 Service 层、由接口契约隔离，绝不能让 source、agent_type 等字段的形状随实现漂移。</w:t>
            </w:r>
          </w:p>
        </w:tc>
      </w:tr>
    </w:tbl>
    <w:p>
      <w:pPr>
        <w:spacing w:before="0" w:after="80" w:line="240" w:lineRule="auto"/>
        <w:jc w:val="both"/>
      </w:pPr>
    </w:p>
    <w:tbl>
      <w:tblPr>
        <w:tblW w:w="9638" w:type="dxa"/>
        <w:jc w:val="center"/>
        <w:tblBorders>
          <w:top w:val="single" w:sz="6" w:space="0" w:color="C7D8EC"/>
          <w:left w:val="single" w:sz="6" w:space="0" w:color="C7D8EC"/>
          <w:bottom w:val="single" w:sz="6" w:space="0" w:color="C7D8EC"/>
          <w:right w:val="single" w:sz="6" w:space="0" w:color="C7D8EC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EF4FB"/>
          </w:tcPr>
          <w:p>
            <w:pPr>
              <w:spacing w:before="0" w:after="60" w:line="280" w:lineRule="auto"/>
              <w:jc w:val="both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21"/>
                <w:szCs w:val="21"/>
              </w:rPr>
              <w:t xml:space="preserve">铁律二：Agent 只出建议，绝不直接改业务数据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所有建议写入 agent_suggestion（含 confidence / source / need_human_confirm / status）。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人工确认结果写入 decision_log；采纳、驳回、修改、执行、回滚全部留痕。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结论必须可解释到数据：说清命中了哪条 rule_code、依据哪个数据点、为什么给这个动作。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2"/>
        <w:spacing w:before="0" w:after="130" w:line="300" w:lineRule="auto"/>
        <w:jc w:val="both"/>
      </w:pPr>
      <w:bookmarkStart w:id="427" w:name="s5_2"/>
      <w:r>
        <w:rPr>
          <w:rFonts w:ascii="Calibri" w:hAnsi="Calibri" w:eastAsia="宋体" w:cs="Calibri"/>
          <w:sz w:val="21"/>
          <w:szCs w:val="21"/>
        </w:rPr>
        <w:t xml:space="preserve">5.2  Agent 全景</w:t>
      </w:r>
      <w:bookmarkEnd w:id="427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系统内共有 9 个承担智能判断的位置。区分「真在算」与「读库取预置结论」很重要——这决定了每个位置的可信度与后续改造优先级。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482"/>
        <w:gridCol w:w="1638"/>
        <w:gridCol w:w="2120"/>
        <w:gridCol w:w="2120"/>
        <w:gridCol w:w="964"/>
        <w:gridCol w:w="1157"/>
        <w:gridCol w:w="1157"/>
      </w:tblGrid>
      <w:tr>
        <w:trPr>
          <w:tblHeader/>
        </w:trPr>
        <w:tc>
          <w:tcPr>
            <w:tcW w:w="482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7"/>
                <w:szCs w:val="17"/>
              </w:rPr>
              <w:t xml:space="preserve">#</w:t>
            </w:r>
          </w:p>
        </w:tc>
        <w:tc>
          <w:tcPr>
            <w:tcW w:w="1638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7"/>
                <w:szCs w:val="17"/>
              </w:rPr>
              <w:t xml:space="preserve">Agent</w:t>
            </w:r>
          </w:p>
        </w:tc>
        <w:tc>
          <w:tcPr>
            <w:tcW w:w="2120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7"/>
                <w:szCs w:val="17"/>
              </w:rPr>
              <w:t xml:space="preserve">入口</w:t>
            </w:r>
          </w:p>
        </w:tc>
        <w:tc>
          <w:tcPr>
            <w:tcW w:w="2120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7"/>
                <w:szCs w:val="17"/>
              </w:rPr>
              <w:t xml:space="preserve">实现方式</w:t>
            </w:r>
          </w:p>
        </w:tc>
        <w:tc>
          <w:tcPr>
            <w:tcW w:w="964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7"/>
                <w:szCs w:val="17"/>
              </w:rPr>
              <w:t xml:space="preserve">真在算</w:t>
            </w:r>
          </w:p>
        </w:tc>
        <w:tc>
          <w:tcPr>
            <w:tcW w:w="1157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7"/>
                <w:szCs w:val="17"/>
              </w:rPr>
              <w:t xml:space="preserve">结论落库</w:t>
            </w:r>
          </w:p>
        </w:tc>
        <w:tc>
          <w:tcPr>
            <w:tcW w:w="1157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7"/>
                <w:szCs w:val="17"/>
              </w:rPr>
              <w:t xml:space="preserve">人工确认</w:t>
            </w:r>
          </w:p>
        </w:tc>
      </w:tr>
      <w:tr>
        <w:tc>
          <w:tcPr>
            <w:tcW w:w="48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7"/>
                <w:szCs w:val="17"/>
              </w:rPr>
              <w:t xml:space="preserve">A1</w:t>
            </w:r>
          </w:p>
        </w:tc>
        <w:tc>
          <w:tcPr>
            <w:tcW w:w="163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资料出题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7"/>
                <w:szCs w:val="17"/>
              </w:rPr>
              <w:t xml:space="preserve">POST /team/materials/upload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真读正文（PDF/Word/文本）+ 规则解析成题</w:t>
            </w:r>
          </w:p>
        </w:tc>
        <w:tc>
          <w:tcPr>
            <w:tcW w:w="96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是（规则）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7"/>
                <w:szCs w:val="17"/>
              </w:rPr>
              <w:t xml:space="preserve">course_material</w:t>
            </w: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 / </w:t>
            </w:r>
            <w:r>
              <w:rPr>
                <w:rFonts w:ascii="Consolas" w:hAnsi="Consolas" w:eastAsia="Consolas" w:cs="Consolas"/>
                <w:color w:val="1B2733"/>
                <w:sz w:val="17"/>
                <w:szCs w:val="17"/>
              </w:rPr>
              <w:t xml:space="preserve">material_item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有（管理员逐条审核）</w:t>
            </w:r>
          </w:p>
        </w:tc>
      </w:tr>
      <w:tr>
        <w:tc>
          <w:tcPr>
            <w:tcW w:w="48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7"/>
                <w:szCs w:val="17"/>
              </w:rPr>
              <w:t xml:space="preserve">A2</w:t>
            </w:r>
          </w:p>
        </w:tc>
        <w:tc>
          <w:tcPr>
            <w:tcW w:w="163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SOP 出题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7"/>
                <w:szCs w:val="17"/>
              </w:rPr>
              <w:t xml:space="preserve">POST /team/sop/generate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按 SOP 模板条款生成候选题</w:t>
            </w:r>
          </w:p>
        </w:tc>
        <w:tc>
          <w:tcPr>
            <w:tcW w:w="96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是（规则）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同上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有</w:t>
            </w:r>
          </w:p>
        </w:tc>
      </w:tr>
      <w:tr>
        <w:tc>
          <w:tcPr>
            <w:tcW w:w="48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7"/>
                <w:szCs w:val="17"/>
              </w:rPr>
              <w:t xml:space="preserve">A3</w:t>
            </w:r>
          </w:p>
        </w:tc>
        <w:tc>
          <w:tcPr>
            <w:tcW w:w="163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管理员演示批次识别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7"/>
                <w:szCs w:val="17"/>
              </w:rPr>
              <w:t xml:space="preserve">POST /admin/course-materials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文件名哈希 + 知识点池拼装（</w:t>
            </w:r>
            <w:r>
              <w:rPr>
                <w:rFonts w:ascii="Calibri" w:hAnsi="Calibri" w:eastAsia="宋体" w:cs="Calibri"/>
                <w:b/>
                <w:bCs/>
                <w:color w:val="1B2733"/>
                <w:sz w:val="17"/>
                <w:szCs w:val="17"/>
              </w:rPr>
              <w:t xml:space="preserve">演示口径，不读文件</w:t>
            </w: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）</w:t>
            </w:r>
          </w:p>
        </w:tc>
        <w:tc>
          <w:tcPr>
            <w:tcW w:w="96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否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7"/>
                <w:szCs w:val="17"/>
              </w:rPr>
              <w:t xml:space="preserve">course_material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有</w:t>
            </w:r>
          </w:p>
        </w:tc>
      </w:tr>
      <w:tr>
        <w:tc>
          <w:tcPr>
            <w:tcW w:w="48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7"/>
                <w:szCs w:val="17"/>
              </w:rPr>
              <w:t xml:space="preserve">A4</w:t>
            </w:r>
          </w:p>
        </w:tc>
        <w:tc>
          <w:tcPr>
            <w:tcW w:w="163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报告归因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7"/>
                <w:szCs w:val="17"/>
              </w:rPr>
              <w:t xml:space="preserve">POST /tasks/{id}/submit-report</w:t>
            </w: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7"/>
                <w:szCs w:val="17"/>
              </w:rPr>
              <w:t xml:space="preserve">POST /reports/{id}/analyze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规则引擎（</w:t>
            </w:r>
            <w:r>
              <w:rPr>
                <w:rFonts w:ascii="Consolas" w:hAnsi="Consolas" w:eastAsia="Consolas" w:cs="Consolas"/>
                <w:color w:val="1B2733"/>
                <w:sz w:val="17"/>
                <w:szCs w:val="17"/>
              </w:rPr>
              <w:t xml:space="preserve">scene=REPORT_GAS</w:t>
            </w: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），开 AI 后改调大模型</w:t>
            </w:r>
          </w:p>
        </w:tc>
        <w:tc>
          <w:tcPr>
            <w:tcW w:w="96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是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7"/>
                <w:szCs w:val="17"/>
              </w:rPr>
              <w:t xml:space="preserve">task_report.analysis</w:t>
            </w: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 + </w:t>
            </w:r>
            <w:r>
              <w:rPr>
                <w:rFonts w:ascii="Consolas" w:hAnsi="Consolas" w:eastAsia="Consolas" w:cs="Consolas"/>
                <w:color w:val="1B2733"/>
                <w:sz w:val="17"/>
                <w:szCs w:val="17"/>
              </w:rPr>
              <w:t xml:space="preserve">rule_result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有（组长确认接口）</w:t>
            </w:r>
          </w:p>
        </w:tc>
      </w:tr>
      <w:tr>
        <w:tc>
          <w:tcPr>
            <w:tcW w:w="48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7"/>
                <w:szCs w:val="17"/>
              </w:rPr>
              <w:t xml:space="preserve">A5</w:t>
            </w:r>
          </w:p>
        </w:tc>
        <w:tc>
          <w:tcPr>
            <w:tcW w:w="163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练习抽题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7"/>
                <w:szCs w:val="17"/>
              </w:rPr>
              <w:t xml:space="preserve">POST /personal/practice/draw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缺口权重 × 历史正确率分配题量</w:t>
            </w:r>
          </w:p>
        </w:tc>
        <w:tc>
          <w:tcPr>
            <w:tcW w:w="96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是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7"/>
                <w:szCs w:val="17"/>
              </w:rPr>
              <w:t xml:space="preserve">practice_session</w:t>
            </w: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 / </w:t>
            </w:r>
            <w:r>
              <w:rPr>
                <w:rFonts w:ascii="Consolas" w:hAnsi="Consolas" w:eastAsia="Consolas" w:cs="Consolas"/>
                <w:color w:val="1B2733"/>
                <w:sz w:val="17"/>
                <w:szCs w:val="17"/>
              </w:rPr>
              <w:t xml:space="preserve">practice_stat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无需</w:t>
            </w:r>
          </w:p>
        </w:tc>
      </w:tr>
      <w:tr>
        <w:tc>
          <w:tcPr>
            <w:tcW w:w="48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7"/>
                <w:szCs w:val="17"/>
              </w:rPr>
              <w:t xml:space="preserve">A6</w:t>
            </w:r>
          </w:p>
        </w:tc>
        <w:tc>
          <w:tcPr>
            <w:tcW w:w="163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个人学习诊断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7"/>
                <w:szCs w:val="17"/>
              </w:rPr>
              <w:t xml:space="preserve">POST /personal/agent-diagnose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事实来自库，大模型出结论，规则兜底</w:t>
            </w:r>
          </w:p>
        </w:tc>
        <w:tc>
          <w:tcPr>
            <w:tcW w:w="96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是（事实驱动）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7"/>
                <w:szCs w:val="17"/>
              </w:rPr>
              <w:t xml:space="preserve">diagnosis_result</w:t>
            </w: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 + </w:t>
            </w:r>
            <w:r>
              <w:rPr>
                <w:rFonts w:ascii="Consolas" w:hAnsi="Consolas" w:eastAsia="Consolas" w:cs="Consolas"/>
                <w:color w:val="1B2733"/>
                <w:sz w:val="17"/>
                <w:szCs w:val="17"/>
              </w:rPr>
              <w:t xml:space="preserve">memory_item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标记 </w:t>
            </w:r>
            <w:r>
              <w:rPr>
                <w:rFonts w:ascii="Consolas" w:hAnsi="Consolas" w:eastAsia="Consolas" w:cs="Consolas"/>
                <w:color w:val="1B2733"/>
                <w:sz w:val="17"/>
                <w:szCs w:val="17"/>
              </w:rPr>
              <w:t xml:space="preserve">true</w:t>
            </w:r>
          </w:p>
        </w:tc>
      </w:tr>
      <w:tr>
        <w:tc>
          <w:tcPr>
            <w:tcW w:w="48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7"/>
                <w:szCs w:val="17"/>
              </w:rPr>
              <w:t xml:space="preserve">A7</w:t>
            </w:r>
          </w:p>
        </w:tc>
        <w:tc>
          <w:tcPr>
            <w:tcW w:w="163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公司运行诊断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7"/>
                <w:szCs w:val="17"/>
              </w:rPr>
              <w:t xml:space="preserve">POST /exec/agent-diagnose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16 条事实（F1—F16）+ 大模型结论 + 规则兜底</w:t>
            </w:r>
          </w:p>
        </w:tc>
        <w:tc>
          <w:tcPr>
            <w:tcW w:w="96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是（事实驱动）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7"/>
                <w:szCs w:val="17"/>
              </w:rPr>
              <w:t xml:space="preserve">diagnosis_result</w:t>
            </w: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（scope=EXEC）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标记 </w:t>
            </w:r>
            <w:r>
              <w:rPr>
                <w:rFonts w:ascii="Consolas" w:hAnsi="Consolas" w:eastAsia="Consolas" w:cs="Consolas"/>
                <w:color w:val="1B2733"/>
                <w:sz w:val="17"/>
                <w:szCs w:val="17"/>
              </w:rPr>
              <w:t xml:space="preserve">true</w:t>
            </w:r>
          </w:p>
        </w:tc>
      </w:tr>
      <w:tr>
        <w:tc>
          <w:tcPr>
            <w:tcW w:w="48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7"/>
                <w:szCs w:val="17"/>
              </w:rPr>
              <w:t xml:space="preserve">A8</w:t>
            </w:r>
          </w:p>
        </w:tc>
        <w:tc>
          <w:tcPr>
            <w:tcW w:w="163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外网课程检索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7"/>
                <w:szCs w:val="17"/>
              </w:rPr>
              <w:t xml:space="preserve">GET /personal/course-search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关键词打分排序 + 缺口优先</w:t>
            </w:r>
          </w:p>
        </w:tc>
        <w:tc>
          <w:tcPr>
            <w:tcW w:w="96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是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无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无需</w:t>
            </w:r>
          </w:p>
        </w:tc>
      </w:tr>
      <w:tr>
        <w:tc>
          <w:tcPr>
            <w:tcW w:w="48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7"/>
                <w:szCs w:val="17"/>
              </w:rPr>
              <w:t xml:space="preserve">A9</w:t>
            </w:r>
          </w:p>
        </w:tc>
        <w:tc>
          <w:tcPr>
            <w:tcW w:w="163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通用 Agent 桩 ×3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7"/>
                <w:szCs w:val="17"/>
              </w:rPr>
              <w:t xml:space="preserve">POST /agent/{agentType}/{action}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固定返回 3 条建议（</w:t>
            </w:r>
            <w:r>
              <w:rPr>
                <w:rFonts w:ascii="Calibri" w:hAnsi="Calibri" w:eastAsia="宋体" w:cs="Calibri"/>
                <w:b/>
                <w:bCs/>
                <w:color w:val="1B2733"/>
                <w:sz w:val="17"/>
                <w:szCs w:val="17"/>
              </w:rPr>
              <w:t xml:space="preserve">按约定先不动</w:t>
            </w: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）</w:t>
            </w:r>
          </w:p>
        </w:tc>
        <w:tc>
          <w:tcPr>
            <w:tcW w:w="96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否（桩）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7"/>
                <w:szCs w:val="17"/>
              </w:rPr>
              <w:t xml:space="preserve">agent_suggestion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7"/>
                <w:szCs w:val="17"/>
              </w:rPr>
              <w:t xml:space="preserve">有标记、待接确认接口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三类位置的定位不同：A1 / A2 / A4 / A5 / A6 / A7 / A8 是真实产出结论的 Agent；A3 是管理员演示批次的口径（真实上传路径 A1 会读原件正文）；A9 是按项目约定冻结的接口桩，等模型训练好再接。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不把桩当成果</w:t>
      </w:r>
      <w:r>
        <w:rPr>
          <w:rFonts w:ascii="Calibri" w:hAnsi="Calibri" w:eastAsia="宋体" w:cs="Calibri"/>
          <w:sz w:val="21"/>
          <w:szCs w:val="21"/>
        </w:rPr>
        <w:t xml:space="preserve">，是本报告坚持的口径。</w:t>
      </w:r>
    </w:p>
    <w:p>
      <w:pPr>
        <w:pStyle w:val="Heading2"/>
        <w:spacing w:before="0" w:after="130" w:line="300" w:lineRule="auto"/>
        <w:jc w:val="both"/>
      </w:pPr>
      <w:bookmarkStart w:id="428" w:name="s5_3"/>
      <w:r>
        <w:rPr>
          <w:rFonts w:ascii="Calibri" w:hAnsi="Calibri" w:eastAsia="宋体" w:cs="Calibri"/>
          <w:sz w:val="21"/>
          <w:szCs w:val="21"/>
        </w:rPr>
        <w:t xml:space="preserve">5.3  统一 Agent 契约</w:t>
      </w:r>
      <w:bookmarkEnd w:id="428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三个稳定 Agent 接口的路径一个字都不能改：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onsolas" w:hAnsi="Consolas" w:eastAsia="Consolas" w:cs="Consolas"/>
          <w:sz w:val="21"/>
          <w:szCs w:val="21"/>
        </w:rPr>
        <w:t xml:space="preserve">POST /api/v1/agent/personal/recommend</w:t>
      </w:r>
      <w:r>
        <w:rPr>
          <w:rFonts w:ascii="Calibri" w:hAnsi="Calibri" w:eastAsia="宋体" w:cs="Calibri"/>
          <w:sz w:val="21"/>
          <w:szCs w:val="21"/>
        </w:rPr>
        <w:t xml:space="preserve">（个人学习建议）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onsolas" w:hAnsi="Consolas" w:eastAsia="Consolas" w:cs="Consolas"/>
          <w:sz w:val="21"/>
          <w:szCs w:val="21"/>
        </w:rPr>
        <w:t xml:space="preserve">POST /api/v1/agent/management/decision</w:t>
      </w:r>
      <w:r>
        <w:rPr>
          <w:rFonts w:ascii="Calibri" w:hAnsi="Calibri" w:eastAsia="宋体" w:cs="Calibri"/>
          <w:sz w:val="21"/>
          <w:szCs w:val="21"/>
        </w:rPr>
        <w:t xml:space="preserve">（公司管理决策）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onsolas" w:hAnsi="Consolas" w:eastAsia="Consolas" w:cs="Consolas"/>
          <w:sz w:val="21"/>
          <w:szCs w:val="21"/>
        </w:rPr>
        <w:t xml:space="preserve">POST /api/v1/agent/report/analyze</w:t>
      </w:r>
      <w:r>
        <w:rPr>
          <w:rFonts w:ascii="Calibri" w:hAnsi="Calibri" w:eastAsia="宋体" w:cs="Calibri"/>
          <w:sz w:val="21"/>
          <w:szCs w:val="21"/>
        </w:rPr>
        <w:t xml:space="preserve">（报告归因分析）</w:t>
      </w:r>
    </w:p>
    <w:tbl>
      <w:tblPr>
        <w:tblW w:w="9638" w:type="dxa"/>
        <w:jc w:val="center"/>
        <w:tblBorders>
          <w:top w:val="single" w:sz="6" w:space="0" w:color="D3DCE6"/>
          <w:left w:val="single" w:sz="6" w:space="0" w:color="D3DCE6"/>
          <w:bottom w:val="single" w:sz="6" w:space="0" w:color="D3DCE6"/>
          <w:right w:val="single" w:sz="6" w:space="0" w:color="D3DCE6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F5F7FA"/>
          </w:tcPr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// 统一请求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{ "agent_type": "personal/recommend",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 "target_id":  "zhangwei",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 "context":    { "...": "场景上下文" },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 "options":    { "source": "rule" } }</w:t>
            </w:r>
          </w:p>
          <w:p>
            <w:pPr>
              <w:spacing w:before="0" w:after="0" w:line="250" w:lineRule="auto"/>
              <w:jc w:val="left"/>
            </w:pP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// 统一响应（外层仍是 { code, message, data, trace_id }）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{ "suggestion_id": "R-20260922-152832-3B83",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 "agent_type":  "report-attribution",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 "target_id":   "RPT-20260919-0003",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 "suggestions": [ "..." ],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 "confidence":  0.8,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 "source":      "rule",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 "need_human_confirm": true,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 "status":      "PENDING" }</w:t>
            </w:r>
          </w:p>
          <w:p>
            <w:pPr>
              <w:spacing w:before="80" w:after="0" w:line="260" w:lineRule="auto"/>
              <w:jc w:val="left"/>
            </w:pPr>
            <w:r>
              <w:rPr>
                <w:rFonts w:ascii="Calibri" w:hAnsi="Calibri" w:eastAsia="宋体" w:cs="Calibri"/>
                <w:color w:val="5B6B7C"/>
                <w:sz w:val="18"/>
                <w:szCs w:val="18"/>
              </w:rPr>
              <w:t xml:space="preserve">图 5-1 统一 Agent 请求与响应</w:t>
            </w:r>
          </w:p>
        </w:tc>
      </w:tr>
    </w:tbl>
    <w:p>
      <w:pPr>
        <w:spacing w:before="0" w:after="80" w:line="240" w:lineRule="auto"/>
        <w:jc w:val="both"/>
      </w:pP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2120"/>
        <w:gridCol w:w="7518"/>
      </w:tblGrid>
      <w:tr>
        <w:trPr>
          <w:tblHeader/>
        </w:trPr>
        <w:tc>
          <w:tcPr>
            <w:tcW w:w="2120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字段</w:t>
            </w:r>
          </w:p>
        </w:tc>
        <w:tc>
          <w:tcPr>
            <w:tcW w:w="7518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约定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source</w:t>
            </w:r>
          </w:p>
        </w:tc>
        <w:tc>
          <w:tcPr>
            <w:tcW w:w="751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只有两个取值：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rule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（规则引擎）或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model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（大模型）。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RuleSuggestionService.normalizeSource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强制校验，写别的值会被拒绝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agent_type</w:t>
            </w:r>
          </w:p>
        </w:tc>
        <w:tc>
          <w:tcPr>
            <w:tcW w:w="751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稳定的场景标识；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/agent/{agentType}/{action}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里的两段拼成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personal/recommend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等形式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confidence</w:t>
            </w:r>
          </w:p>
        </w:tc>
        <w:tc>
          <w:tcPr>
            <w:tcW w:w="751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规则路径由「基准 0.72 + 命中加成」计算并封顶 0.95；无命中时 0.30；模型路径由模型给出但受数字软校验约束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need_human_confirm</w:t>
            </w:r>
          </w:p>
        </w:tc>
        <w:tc>
          <w:tcPr>
            <w:tcW w:w="751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恒为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true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：Agent 永不直接改业务数据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suggestion_id</w:t>
            </w:r>
          </w:p>
        </w:tc>
        <w:tc>
          <w:tcPr>
            <w:tcW w:w="751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本次建议编号；规则路径下与报告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analysis.run_id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同号，便于串联留痕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2"/>
        <w:spacing w:before="0" w:after="130" w:line="300" w:lineRule="auto"/>
        <w:jc w:val="both"/>
      </w:pPr>
      <w:bookmarkStart w:id="429" w:name="s5_4"/>
      <w:r>
        <w:rPr>
          <w:rFonts w:ascii="Calibri" w:hAnsi="Calibri" w:eastAsia="宋体" w:cs="Calibri"/>
          <w:sz w:val="21"/>
          <w:szCs w:val="21"/>
        </w:rPr>
        <w:t xml:space="preserve">5.4  规则引擎设计</w:t>
      </w:r>
      <w:bookmarkEnd w:id="429"/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5.4.1  规则表结构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规则存在 </w:t>
      </w:r>
      <w:r>
        <w:rPr>
          <w:rFonts w:ascii="Consolas" w:hAnsi="Consolas" w:eastAsia="Consolas" w:cs="Consolas"/>
          <w:sz w:val="21"/>
          <w:szCs w:val="21"/>
        </w:rPr>
        <w:t xml:space="preserve">rule</w:t>
      </w:r>
      <w:r>
        <w:rPr>
          <w:rFonts w:ascii="Calibri" w:hAnsi="Calibri" w:eastAsia="宋体" w:cs="Calibri"/>
          <w:sz w:val="21"/>
          <w:szCs w:val="21"/>
        </w:rPr>
        <w:t xml:space="preserve"> 表，关键列如下（</w:t>
      </w:r>
      <w:r>
        <w:rPr>
          <w:rFonts w:ascii="Consolas" w:hAnsi="Consolas" w:eastAsia="Consolas" w:cs="Consolas"/>
          <w:sz w:val="21"/>
          <w:szCs w:val="21"/>
        </w:rPr>
        <w:t xml:space="preserve">db/init/001_schema.sql</w:t>
      </w:r>
      <w:r>
        <w:rPr>
          <w:rFonts w:ascii="Calibri" w:hAnsi="Calibri" w:eastAsia="宋体" w:cs="Calibri"/>
          <w:sz w:val="21"/>
          <w:szCs w:val="21"/>
        </w:rPr>
        <w:t xml:space="preserve"> 建表，</w:t>
      </w:r>
      <w:r>
        <w:rPr>
          <w:rFonts w:ascii="Consolas" w:hAnsi="Consolas" w:eastAsia="Consolas" w:cs="Consolas"/>
          <w:sz w:val="21"/>
          <w:szCs w:val="21"/>
        </w:rPr>
        <w:t xml:space="preserve">008</w:t>
      </w:r>
      <w:r>
        <w:rPr>
          <w:rFonts w:ascii="Calibri" w:hAnsi="Calibri" w:eastAsia="宋体" w:cs="Calibri"/>
          <w:sz w:val="21"/>
          <w:szCs w:val="21"/>
        </w:rPr>
        <w:t xml:space="preserve"> / </w:t>
      </w:r>
      <w:r>
        <w:rPr>
          <w:rFonts w:ascii="Consolas" w:hAnsi="Consolas" w:eastAsia="Consolas" w:cs="Consolas"/>
          <w:sz w:val="21"/>
          <w:szCs w:val="21"/>
        </w:rPr>
        <w:t xml:space="preserve">009</w:t>
      </w:r>
      <w:r>
        <w:rPr>
          <w:rFonts w:ascii="Calibri" w:hAnsi="Calibri" w:eastAsia="宋体" w:cs="Calibri"/>
          <w:sz w:val="21"/>
          <w:szCs w:val="21"/>
        </w:rPr>
        <w:t xml:space="preserve"> 补列并写入种子）：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2313"/>
        <w:gridCol w:w="1735"/>
        <w:gridCol w:w="5590"/>
      </w:tblGrid>
      <w:tr>
        <w:trPr>
          <w:tblHeader/>
        </w:trPr>
        <w:tc>
          <w:tcPr>
            <w:tcW w:w="2313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列</w:t>
            </w:r>
          </w:p>
        </w:tc>
        <w:tc>
          <w:tcPr>
            <w:tcW w:w="1735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类型 / 默认</w:t>
            </w:r>
          </w:p>
        </w:tc>
        <w:tc>
          <w:tcPr>
            <w:tcW w:w="5590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rule_code</w:t>
            </w:r>
          </w:p>
        </w:tc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VARCHAR</w:t>
            </w:r>
          </w:p>
        </w:tc>
        <w:tc>
          <w:tcPr>
            <w:tcW w:w="559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规则唯一编号，结论里回显的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rule_refs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就是它</w:t>
            </w:r>
          </w:p>
        </w:tc>
      </w:tr>
      <w:tr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rule_name</w:t>
            </w:r>
          </w:p>
        </w:tc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VARCHAR(64)</w:t>
            </w:r>
          </w:p>
        </w:tc>
        <w:tc>
          <w:tcPr>
            <w:tcW w:w="559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给人看的规则名（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remark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是说明，不是名字）</w:t>
            </w:r>
          </w:p>
        </w:tc>
      </w:tr>
      <w:tr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scene</w:t>
            </w:r>
          </w:p>
        </w:tc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VARCHAR</w:t>
            </w:r>
          </w:p>
        </w:tc>
        <w:tc>
          <w:tcPr>
            <w:tcW w:w="559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适用场景：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PERSONAL_GAP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EXAM_RESULT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TALENT_GAP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REPORT_GAS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（已接）+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OPS_ATTRIBUTION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MATERIAL_CHECK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（待接）</w:t>
            </w:r>
          </w:p>
        </w:tc>
      </w:tr>
      <w:tr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rule_group</w:t>
            </w:r>
          </w:p>
        </w:tc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VARCHAR(32) 默认空串</w:t>
            </w:r>
          </w:p>
        </w:tc>
        <w:tc>
          <w:tcPr>
            <w:tcW w:w="559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匹配分组。空串＝默认组；同场景里「定档」与「关键词补充」必须各判各的</w:t>
            </w:r>
          </w:p>
        </w:tc>
      </w:tr>
      <w:tr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condition_json</w:t>
            </w:r>
          </w:p>
        </w:tc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JSON</w:t>
            </w:r>
          </w:p>
        </w:tc>
        <w:tc>
          <w:tcPr>
            <w:tcW w:w="559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条件表达式树（白名单算子）</w:t>
            </w:r>
          </w:p>
        </w:tc>
      </w:tr>
      <w:tr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action_json</w:t>
            </w:r>
          </w:p>
        </w:tc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JSON</w:t>
            </w:r>
          </w:p>
        </w:tc>
        <w:tc>
          <w:tcPr>
            <w:tcW w:w="559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命中后的动作与结论；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*_from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结尾的字段是引用事实</w:t>
            </w:r>
          </w:p>
        </w:tc>
      </w:tr>
      <w:tr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priority</w:t>
            </w:r>
          </w:p>
        </w:tc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INT</w:t>
            </w:r>
          </w:p>
        </w:tc>
        <w:tc>
          <w:tcPr>
            <w:tcW w:w="559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降序匹配；相同优先级按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rule_code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升序，保证结果稳定可复现</w:t>
            </w:r>
          </w:p>
        </w:tc>
      </w:tr>
      <w:tr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enabled</w:t>
            </w:r>
          </w:p>
        </w:tc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TINYINT(1)</w:t>
            </w:r>
          </w:p>
        </w:tc>
        <w:tc>
          <w:tcPr>
            <w:tcW w:w="559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实际开关，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0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不参与匹配</w:t>
            </w:r>
          </w:p>
        </w:tc>
      </w:tr>
      <w:tr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stop_on_match</w:t>
            </w:r>
          </w:p>
        </w:tc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TINYINT(1) 默认 1</w:t>
            </w:r>
          </w:p>
        </w:tc>
        <w:tc>
          <w:tcPr>
            <w:tcW w:w="559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命中后是否停止匹配——只结束</w:t>
            </w: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本组</w:t>
            </w:r>
          </w:p>
        </w:tc>
      </w:tr>
      <w:tr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max_hits</w:t>
            </w:r>
          </w:p>
        </w:tc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INT 默认 0</w:t>
            </w:r>
          </w:p>
        </w:tc>
        <w:tc>
          <w:tcPr>
            <w:tcW w:w="559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本组最多命中几条（0＝不限）</w:t>
            </w:r>
          </w:p>
        </w:tc>
      </w:tr>
      <w:tr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status</w:t>
            </w:r>
          </w:p>
        </w:tc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VARCHAR(16) 默认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ENABLED</w:t>
            </w:r>
          </w:p>
        </w:tc>
        <w:tc>
          <w:tcPr>
            <w:tcW w:w="559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公共字段，与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enabled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并存，留作草稿 / 归档扩展</w:t>
            </w:r>
          </w:p>
        </w:tc>
      </w:tr>
      <w:tr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created_by/at</w:t>
            </w: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updated_by/at</w:t>
            </w:r>
          </w:p>
        </w:tc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公共字段</w:t>
            </w:r>
          </w:p>
        </w:tc>
        <w:tc>
          <w:tcPr>
            <w:tcW w:w="559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谁在什么时候改的规则，改库要能查到人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5.4.2  匹配语义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1.  </w:t>
      </w:r>
      <w:r>
        <w:rPr>
          <w:rFonts w:ascii="Calibri" w:hAnsi="Calibri" w:eastAsia="宋体" w:cs="Calibri"/>
          <w:sz w:val="21"/>
          <w:szCs w:val="21"/>
        </w:rPr>
        <w:t xml:space="preserve">取 </w:t>
      </w:r>
      <w:r>
        <w:rPr>
          <w:rFonts w:ascii="Consolas" w:hAnsi="Consolas" w:eastAsia="Consolas" w:cs="Consolas"/>
          <w:sz w:val="21"/>
          <w:szCs w:val="21"/>
        </w:rPr>
        <w:t xml:space="preserve">enabled = 1</w:t>
      </w:r>
      <w:r>
        <w:rPr>
          <w:rFonts w:ascii="Calibri" w:hAnsi="Calibri" w:eastAsia="宋体" w:cs="Calibri"/>
          <w:sz w:val="21"/>
          <w:szCs w:val="21"/>
        </w:rPr>
        <w:t xml:space="preserve"> 且 </w:t>
      </w:r>
      <w:r>
        <w:rPr>
          <w:rFonts w:ascii="Consolas" w:hAnsi="Consolas" w:eastAsia="Consolas" w:cs="Consolas"/>
          <w:sz w:val="21"/>
          <w:szCs w:val="21"/>
        </w:rPr>
        <w:t xml:space="preserve">scene</w:t>
      </w:r>
      <w:r>
        <w:rPr>
          <w:rFonts w:ascii="Calibri" w:hAnsi="Calibri" w:eastAsia="宋体" w:cs="Calibri"/>
          <w:sz w:val="21"/>
          <w:szCs w:val="21"/>
        </w:rPr>
        <w:t xml:space="preserve"> 相符的规则，按 </w:t>
      </w:r>
      <w:r>
        <w:rPr>
          <w:rFonts w:ascii="Consolas" w:hAnsi="Consolas" w:eastAsia="Consolas" w:cs="Consolas"/>
          <w:sz w:val="21"/>
          <w:szCs w:val="21"/>
        </w:rPr>
        <w:t xml:space="preserve">priority</w:t>
      </w:r>
      <w:r>
        <w:rPr>
          <w:rFonts w:ascii="Calibri" w:hAnsi="Calibri" w:eastAsia="宋体" w:cs="Calibri"/>
          <w:sz w:val="21"/>
          <w:szCs w:val="21"/>
        </w:rPr>
        <w:t xml:space="preserve"> 降序；相同优先级按 </w:t>
      </w:r>
      <w:r>
        <w:rPr>
          <w:rFonts w:ascii="Consolas" w:hAnsi="Consolas" w:eastAsia="Consolas" w:cs="Consolas"/>
          <w:sz w:val="21"/>
          <w:szCs w:val="21"/>
        </w:rPr>
        <w:t xml:space="preserve">rule_code</w:t>
      </w:r>
      <w:r>
        <w:rPr>
          <w:rFonts w:ascii="Calibri" w:hAnsi="Calibri" w:eastAsia="宋体" w:cs="Calibri"/>
          <w:sz w:val="21"/>
          <w:szCs w:val="21"/>
        </w:rPr>
        <w:t xml:space="preserve"> 升序（不依赖数据库返回顺序）。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2.  </w:t>
      </w:r>
      <w:r>
        <w:rPr>
          <w:rFonts w:ascii="Calibri" w:hAnsi="Calibri" w:eastAsia="宋体" w:cs="Calibri"/>
          <w:sz w:val="21"/>
          <w:szCs w:val="21"/>
        </w:rPr>
        <w:t xml:space="preserve">逐条求值 </w:t>
      </w:r>
      <w:r>
        <w:rPr>
          <w:rFonts w:ascii="Consolas" w:hAnsi="Consolas" w:eastAsia="Consolas" w:cs="Consolas"/>
          <w:sz w:val="21"/>
          <w:szCs w:val="21"/>
        </w:rPr>
        <w:t xml:space="preserve">condition_json</w:t>
      </w:r>
      <w:r>
        <w:rPr>
          <w:rFonts w:ascii="Calibri" w:hAnsi="Calibri" w:eastAsia="宋体" w:cs="Calibri"/>
          <w:sz w:val="21"/>
          <w:szCs w:val="21"/>
        </w:rPr>
        <w:t xml:space="preserve">，命中收进 </w:t>
      </w:r>
      <w:r>
        <w:rPr>
          <w:rFonts w:ascii="Consolas" w:hAnsi="Consolas" w:eastAsia="Consolas" w:cs="Consolas"/>
          <w:sz w:val="21"/>
          <w:szCs w:val="21"/>
        </w:rPr>
        <w:t xml:space="preserve">hits</w:t>
      </w:r>
      <w:r>
        <w:rPr>
          <w:rFonts w:ascii="Calibri" w:hAnsi="Calibri" w:eastAsia="宋体" w:cs="Calibri"/>
          <w:sz w:val="21"/>
          <w:szCs w:val="21"/>
        </w:rPr>
        <w:t xml:space="preserve">，跳过并说明原因的收进 </w:t>
      </w:r>
      <w:r>
        <w:rPr>
          <w:rFonts w:ascii="Consolas" w:hAnsi="Consolas" w:eastAsia="Consolas" w:cs="Consolas"/>
          <w:sz w:val="21"/>
          <w:szCs w:val="21"/>
        </w:rPr>
        <w:t xml:space="preserve">skipped</w:t>
      </w:r>
      <w:r>
        <w:rPr>
          <w:rFonts w:ascii="Calibri" w:hAnsi="Calibri" w:eastAsia="宋体" w:cs="Calibri"/>
          <w:sz w:val="21"/>
          <w:szCs w:val="21"/>
        </w:rPr>
        <w:t xml:space="preserve">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3.  </w:t>
      </w:r>
      <w:r>
        <w:rPr>
          <w:rFonts w:ascii="Calibri" w:hAnsi="Calibri" w:eastAsia="宋体" w:cs="Calibri"/>
          <w:sz w:val="21"/>
          <w:szCs w:val="21"/>
        </w:rPr>
        <w:t xml:space="preserve">按 </w:t>
      </w:r>
      <w:r>
        <w:rPr>
          <w:rFonts w:ascii="Consolas" w:hAnsi="Consolas" w:eastAsia="Consolas" w:cs="Consolas"/>
          <w:sz w:val="21"/>
          <w:szCs w:val="21"/>
        </w:rPr>
        <w:t xml:space="preserve">rule_group</w:t>
      </w:r>
      <w:r>
        <w:rPr>
          <w:rFonts w:ascii="Calibri" w:hAnsi="Calibri" w:eastAsia="宋体" w:cs="Calibri"/>
          <w:sz w:val="21"/>
          <w:szCs w:val="21"/>
        </w:rPr>
        <w:t xml:space="preserve"> 分组收敛：</w:t>
      </w:r>
      <w:r>
        <w:rPr>
          <w:rFonts w:ascii="Consolas" w:hAnsi="Consolas" w:eastAsia="Consolas" w:cs="Consolas"/>
          <w:sz w:val="21"/>
          <w:szCs w:val="21"/>
        </w:rPr>
        <w:t xml:space="preserve">stop_on_match = 1</w:t>
      </w:r>
      <w:r>
        <w:rPr>
          <w:rFonts w:ascii="Calibri" w:hAnsi="Calibri" w:eastAsia="宋体" w:cs="Calibri"/>
          <w:sz w:val="21"/>
          <w:szCs w:val="21"/>
        </w:rPr>
        <w:t xml:space="preserve"> 只结束本组，</w:t>
      </w:r>
      <w:r>
        <w:rPr>
          <w:rFonts w:ascii="Consolas" w:hAnsi="Consolas" w:eastAsia="Consolas" w:cs="Consolas"/>
          <w:sz w:val="21"/>
          <w:szCs w:val="21"/>
        </w:rPr>
        <w:t xml:space="preserve">max_hits</w:t>
      </w:r>
      <w:r>
        <w:rPr>
          <w:rFonts w:ascii="Calibri" w:hAnsi="Calibri" w:eastAsia="宋体" w:cs="Calibri"/>
          <w:sz w:val="21"/>
          <w:szCs w:val="21"/>
        </w:rPr>
        <w:t xml:space="preserve"> 达到上限也只关本组。未分组的规则同属默认组（空串），因此单人场景「最高优先级命中即出结果」的老语义完全不变。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4.  </w:t>
      </w:r>
      <w:r>
        <w:rPr>
          <w:rFonts w:ascii="Consolas" w:hAnsi="Consolas" w:eastAsia="Consolas" w:cs="Consolas"/>
          <w:sz w:val="21"/>
          <w:szCs w:val="21"/>
        </w:rPr>
        <w:t xml:space="preserve">verdict</w:t>
      </w:r>
      <w:r>
        <w:rPr>
          <w:rFonts w:ascii="Calibri" w:hAnsi="Calibri" w:eastAsia="宋体" w:cs="Calibri"/>
          <w:sz w:val="21"/>
          <w:szCs w:val="21"/>
        </w:rPr>
        <w:t xml:space="preserve"> 合并口径：</w:t>
      </w:r>
      <w:r>
        <w:rPr>
          <w:rFonts w:ascii="Consolas" w:hAnsi="Consolas" w:eastAsia="Consolas" w:cs="Consolas"/>
          <w:sz w:val="21"/>
          <w:szCs w:val="21"/>
        </w:rPr>
        <w:t xml:space="preserve">actions</w:t>
      </w:r>
      <w:r>
        <w:rPr>
          <w:rFonts w:ascii="Calibri" w:hAnsi="Calibri" w:eastAsia="宋体" w:cs="Calibri"/>
          <w:sz w:val="21"/>
          <w:szCs w:val="21"/>
        </w:rPr>
        <w:t xml:space="preserve"> / </w:t>
      </w:r>
      <w:r>
        <w:rPr>
          <w:rFonts w:ascii="Consolas" w:hAnsi="Consolas" w:eastAsia="Consolas" w:cs="Consolas"/>
          <w:sz w:val="21"/>
          <w:szCs w:val="21"/>
        </w:rPr>
        <w:t xml:space="preserve">causes</w:t>
      </w:r>
      <w:r>
        <w:rPr>
          <w:rFonts w:ascii="Calibri" w:hAnsi="Calibri" w:eastAsia="宋体" w:cs="Calibri"/>
          <w:sz w:val="21"/>
          <w:szCs w:val="21"/>
        </w:rPr>
        <w:t xml:space="preserve"> 去重保序，</w:t>
      </w:r>
      <w:r>
        <w:rPr>
          <w:rFonts w:ascii="Consolas" w:hAnsi="Consolas" w:eastAsia="Consolas" w:cs="Consolas"/>
          <w:sz w:val="21"/>
          <w:szCs w:val="21"/>
        </w:rPr>
        <w:t xml:space="preserve">severity</w:t>
      </w:r>
      <w:r>
        <w:rPr>
          <w:rFonts w:ascii="Calibri" w:hAnsi="Calibri" w:eastAsia="宋体" w:cs="Calibri"/>
          <w:sz w:val="21"/>
          <w:szCs w:val="21"/>
        </w:rPr>
        <w:t xml:space="preserve"> 取所有命中里最严重的一个（低 &lt; 中 &lt; 高，认不出的取值按 0 兜底）。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5.  </w:t>
      </w:r>
      <w:r>
        <w:rPr>
          <w:rFonts w:ascii="Consolas" w:hAnsi="Consolas" w:eastAsia="Consolas" w:cs="Consolas"/>
          <w:sz w:val="21"/>
          <w:szCs w:val="21"/>
        </w:rPr>
        <w:t xml:space="preserve">hits</w:t>
      </w:r>
      <w:r>
        <w:rPr>
          <w:rFonts w:ascii="Calibri" w:hAnsi="Calibri" w:eastAsia="宋体" w:cs="Calibri"/>
          <w:sz w:val="21"/>
          <w:szCs w:val="21"/>
        </w:rPr>
        <w:t xml:space="preserve"> 为空时返回兜底结论（</w:t>
      </w:r>
      <w:r>
        <w:rPr>
          <w:rFonts w:ascii="Consolas" w:hAnsi="Consolas" w:eastAsia="Consolas" w:cs="Consolas"/>
          <w:sz w:val="21"/>
          <w:szCs w:val="21"/>
        </w:rPr>
        <w:t xml:space="preserve">matched: false</w:t>
      </w:r>
      <w:r>
        <w:rPr>
          <w:rFonts w:ascii="Calibri" w:hAnsi="Calibri" w:eastAsia="宋体" w:cs="Calibri"/>
          <w:sz w:val="21"/>
          <w:szCs w:val="21"/>
        </w:rPr>
        <w:t xml:space="preserve"> + </w:t>
      </w:r>
      <w:r>
        <w:rPr>
          <w:rFonts w:ascii="Consolas" w:hAnsi="Consolas" w:eastAsia="Consolas" w:cs="Consolas"/>
          <w:sz w:val="21"/>
          <w:szCs w:val="21"/>
        </w:rPr>
        <w:t xml:space="preserve">unmatched_reason</w:t>
      </w:r>
      <w:r>
        <w:rPr>
          <w:rFonts w:ascii="Calibri" w:hAnsi="Calibri" w:eastAsia="宋体" w:cs="Calibri"/>
          <w:sz w:val="21"/>
          <w:szCs w:val="21"/>
        </w:rPr>
        <w:t xml:space="preserve">），不报错、不返回 5xx。</w:t>
      </w:r>
    </w:p>
    <w:tbl>
      <w:tblPr>
        <w:tblW w:w="9638" w:type="dxa"/>
        <w:jc w:val="center"/>
        <w:tblBorders>
          <w:top w:val="single" w:sz="6" w:space="0" w:color="C7D8EC"/>
          <w:left w:val="single" w:sz="6" w:space="0" w:color="C7D8EC"/>
          <w:bottom w:val="single" w:sz="6" w:space="0" w:color="C7D8EC"/>
          <w:right w:val="single" w:sz="6" w:space="0" w:color="C7D8EC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EF4FB"/>
          </w:tcPr>
          <w:p>
            <w:pPr>
              <w:spacing w:before="0" w:after="60" w:line="280" w:lineRule="auto"/>
              <w:jc w:val="both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21"/>
                <w:szCs w:val="21"/>
              </w:rPr>
              <w:t xml:space="preserve">为什么要分组：一个真实的设计陷阱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气体报告既需要「按余量档位定档」（VALUE 组：超阈值余量 ≥20% / 5%—20% / &lt;5%，未超限但余量 ≤10%，正常），又需要「按现象关键词补原因」（KEYWORD 组：泄漏 / 分解产物 / 过热 / 局放 / 受潮 / 人员不适 / 持续恶化）。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如果不分组，定档组第一条 </w:t>
            </w:r>
            <w:r>
              <w:rPr>
                <w:rFonts w:ascii="Consolas" w:hAnsi="Consolas" w:eastAsia="Consolas" w:cs="Consolas"/>
                <w:sz w:val="21"/>
                <w:szCs w:val="21"/>
              </w:rPr>
              <w:t xml:space="preserve">stop_on_match=1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 命中就把整场结束，关键词永远轮不到，报告里「现场闻到刺激性气味」「持续上升」这些关键线索会被丢掉。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分组后：VALUE 组给基准档位，KEYWORD 组最多补 3 条原因（</w:t>
            </w:r>
            <w:r>
              <w:rPr>
                <w:rFonts w:ascii="Consolas" w:hAnsi="Consolas" w:eastAsia="Consolas" w:cs="Consolas"/>
                <w:sz w:val="21"/>
                <w:szCs w:val="21"/>
              </w:rPr>
              <w:t xml:space="preserve">max_hits=3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）；命中「持续恶化」或「人员不适」时严重度抬档，基准档与补充原因是叠加关系而不是竞争关系。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5.4.3  条件 DSL：白名单算子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条件是一棵纯数据结构树，由 Java 按白名单实现求值。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绝不使用 SpEL、eval、脚本引擎或拼接 SQL</w:t>
      </w:r>
      <w:r>
        <w:rPr>
          <w:rFonts w:ascii="Calibri" w:hAnsi="Calibri" w:eastAsia="宋体" w:cs="Calibri"/>
          <w:sz w:val="21"/>
          <w:szCs w:val="21"/>
        </w:rPr>
        <w:t xml:space="preserve">——规则内容被视为不可信输入。</w:t>
      </w:r>
    </w:p>
    <w:tbl>
      <w:tblPr>
        <w:tblW w:w="9638" w:type="dxa"/>
        <w:jc w:val="center"/>
        <w:tblBorders>
          <w:top w:val="single" w:sz="6" w:space="0" w:color="D3DCE6"/>
          <w:left w:val="single" w:sz="6" w:space="0" w:color="D3DCE6"/>
          <w:bottom w:val="single" w:sz="6" w:space="0" w:color="D3DCE6"/>
          <w:right w:val="single" w:sz="6" w:space="0" w:color="D3DCE6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F5F7FA"/>
          </w:tcPr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// 组合器：all = 与，any = 或，not = 非，可嵌套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{ "all": [ &lt;条件&gt;, &lt;条件&gt; ] }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{ "any": [ &lt;条件&gt;, &lt;条件&gt; ] }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{ "not": &lt;条件&gt; }</w:t>
            </w:r>
          </w:p>
          <w:p>
            <w:pPr>
              <w:spacing w:before="0" w:after="0" w:line="250" w:lineRule="auto"/>
              <w:jc w:val="left"/>
            </w:pP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// 叶子：单事实比较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{ "fact": "current_level", "op": "lt", "value": 3 }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{ "fact": "current_level", "op": "lt", "other_fact": "required_level" }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{ "fact": "skill_missing", "op": "is_true" }</w:t>
            </w:r>
          </w:p>
          <w:p>
            <w:pPr>
              <w:spacing w:before="80" w:after="0" w:line="260" w:lineRule="auto"/>
              <w:jc w:val="left"/>
            </w:pPr>
            <w:r>
              <w:rPr>
                <w:rFonts w:ascii="Calibri" w:hAnsi="Calibri" w:eastAsia="宋体" w:cs="Calibri"/>
                <w:color w:val="5B6B7C"/>
                <w:sz w:val="18"/>
                <w:szCs w:val="18"/>
              </w:rPr>
              <w:t xml:space="preserve">图 5-2 条件表达式示例</w:t>
            </w:r>
          </w:p>
        </w:tc>
      </w:tr>
    </w:tbl>
    <w:p>
      <w:pPr>
        <w:spacing w:before="0" w:after="80" w:line="240" w:lineRule="auto"/>
        <w:jc w:val="both"/>
      </w:pP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2120"/>
        <w:gridCol w:w="7518"/>
      </w:tblGrid>
      <w:tr>
        <w:trPr>
          <w:tblHeader/>
        </w:trPr>
        <w:tc>
          <w:tcPr>
            <w:tcW w:w="2120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算子类别</w:t>
            </w:r>
          </w:p>
        </w:tc>
        <w:tc>
          <w:tcPr>
            <w:tcW w:w="7518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算子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比较</w:t>
            </w:r>
          </w:p>
        </w:tc>
        <w:tc>
          <w:tcPr>
            <w:tcW w:w="751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eq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ne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gt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gte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lt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lte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between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集合</w:t>
            </w:r>
          </w:p>
        </w:tc>
        <w:tc>
          <w:tcPr>
            <w:tcW w:w="751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in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not_in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文本</w:t>
            </w:r>
          </w:p>
        </w:tc>
        <w:tc>
          <w:tcPr>
            <w:tcW w:w="751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contains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not_contains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contains_any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starts_with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ends_with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布尔 / 存在性</w:t>
            </w:r>
          </w:p>
        </w:tc>
        <w:tc>
          <w:tcPr>
            <w:tcW w:w="751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is_true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is_false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exists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missing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5.4.4  引用事实：让一条规则服务所有气体与档位</w:t>
      </w:r>
    </w:p>
    <w:p>
      <w:pPr>
        <w:spacing w:before="0" w:after="130" w:line="300" w:lineRule="auto"/>
        <w:jc w:val="both"/>
      </w:pPr>
      <w:r>
        <w:rPr>
          <w:rFonts w:ascii="Consolas" w:hAnsi="Consolas" w:eastAsia="Consolas" w:cs="Consolas"/>
          <w:sz w:val="21"/>
          <w:szCs w:val="21"/>
        </w:rPr>
        <w:t xml:space="preserve">action_json</w:t>
      </w:r>
      <w:r>
        <w:rPr>
          <w:rFonts w:ascii="Calibri" w:hAnsi="Calibri" w:eastAsia="宋体" w:cs="Calibri"/>
          <w:sz w:val="21"/>
          <w:szCs w:val="21"/>
        </w:rPr>
        <w:t xml:space="preserve"> 里以 </w:t>
      </w:r>
      <w:r>
        <w:rPr>
          <w:rFonts w:ascii="Consolas" w:hAnsi="Consolas" w:eastAsia="Consolas" w:cs="Consolas"/>
          <w:sz w:val="21"/>
          <w:szCs w:val="21"/>
        </w:rPr>
        <w:t xml:space="preserve">_from</w:t>
      </w:r>
      <w:r>
        <w:rPr>
          <w:rFonts w:ascii="Calibri" w:hAnsi="Calibri" w:eastAsia="宋体" w:cs="Calibri"/>
          <w:sz w:val="21"/>
          <w:szCs w:val="21"/>
        </w:rPr>
        <w:t xml:space="preserve"> 结尾的字段在输出时替换成该事实的当前值。例如 </w:t>
      </w:r>
      <w:r>
        <w:rPr>
          <w:rFonts w:ascii="Consolas" w:hAnsi="Consolas" w:eastAsia="Consolas" w:cs="Consolas"/>
          <w:sz w:val="21"/>
          <w:szCs w:val="21"/>
        </w:rPr>
        <w:t xml:space="preserve">{"cause_from": "gas_attribution"}</w:t>
      </w:r>
      <w:r>
        <w:rPr>
          <w:rFonts w:ascii="Calibri" w:hAnsi="Calibri" w:eastAsia="宋体" w:cs="Calibri"/>
          <w:sz w:val="21"/>
          <w:szCs w:val="21"/>
        </w:rPr>
        <w:t xml:space="preserve"> 会在输出时变成该次检测归因的具体原因文本。于是不必为 O2、SF6、SF6 微水、H2S、CO、CH4 各写一条规则，也不必为每个档位复制动作。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取不到值时保留字段原样并写进 </w:t>
      </w:r>
      <w:r>
        <w:rPr>
          <w:rFonts w:ascii="Consolas" w:hAnsi="Consolas" w:eastAsia="Consolas" w:cs="Consolas"/>
          <w:sz w:val="21"/>
          <w:szCs w:val="21"/>
        </w:rPr>
        <w:t xml:space="preserve">explanation</w:t>
      </w:r>
      <w:r>
        <w:rPr>
          <w:rFonts w:ascii="Calibri" w:hAnsi="Calibri" w:eastAsia="宋体" w:cs="Calibri"/>
          <w:sz w:val="21"/>
          <w:szCs w:val="21"/>
        </w:rPr>
        <w:t xml:space="preserve">，不静默丢数据——这保证「规则配错了」能被看见。</w:t>
      </w:r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5.4.5  兜底与脏数据处理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sz w:val="21"/>
          <w:szCs w:val="21"/>
        </w:rPr>
        <w:t xml:space="preserve">条件算子未知、类型不匹配、事实缺失 → 该条规则进 </w:t>
      </w:r>
      <w:r>
        <w:rPr>
          <w:rFonts w:ascii="Consolas" w:hAnsi="Consolas" w:eastAsia="Consolas" w:cs="Consolas"/>
          <w:sz w:val="21"/>
          <w:szCs w:val="21"/>
        </w:rPr>
        <w:t xml:space="preserve">skipped</w:t>
      </w:r>
      <w:r>
        <w:rPr>
          <w:rFonts w:ascii="Calibri" w:hAnsi="Calibri" w:eastAsia="宋体" w:cs="Calibri"/>
          <w:sz w:val="21"/>
          <w:szCs w:val="21"/>
        </w:rPr>
        <w:t xml:space="preserve"> 并写明原因，不影响其他规则执行。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sz w:val="21"/>
          <w:szCs w:val="21"/>
        </w:rPr>
        <w:t xml:space="preserve">一条规则都没命中 → 返回 </w:t>
      </w:r>
      <w:r>
        <w:rPr>
          <w:rFonts w:ascii="Consolas" w:hAnsi="Consolas" w:eastAsia="Consolas" w:cs="Consolas"/>
          <w:sz w:val="21"/>
          <w:szCs w:val="21"/>
        </w:rPr>
        <w:t xml:space="preserve">matched: false</w:t>
      </w:r>
      <w:r>
        <w:rPr>
          <w:rFonts w:ascii="Calibri" w:hAnsi="Calibri" w:eastAsia="宋体" w:cs="Calibri"/>
          <w:sz w:val="21"/>
          <w:szCs w:val="21"/>
        </w:rPr>
        <w:t xml:space="preserve"> + </w:t>
      </w:r>
      <w:r>
        <w:rPr>
          <w:rFonts w:ascii="Consolas" w:hAnsi="Consolas" w:eastAsia="Consolas" w:cs="Consolas"/>
          <w:sz w:val="21"/>
          <w:szCs w:val="21"/>
        </w:rPr>
        <w:t xml:space="preserve">unmatched_reason</w:t>
      </w:r>
      <w:r>
        <w:rPr>
          <w:rFonts w:ascii="Calibri" w:hAnsi="Calibri" w:eastAsia="宋体" w:cs="Calibri"/>
          <w:sz w:val="21"/>
          <w:szCs w:val="21"/>
        </w:rPr>
        <w:t xml:space="preserve">，置信度 0.30，业务侧能明确知道「这次没有规则适用」。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sz w:val="21"/>
          <w:szCs w:val="21"/>
        </w:rPr>
        <w:t xml:space="preserve">执行结果全部落 </w:t>
      </w:r>
      <w:r>
        <w:rPr>
          <w:rFonts w:ascii="Consolas" w:hAnsi="Consolas" w:eastAsia="Consolas" w:cs="Consolas"/>
          <w:sz w:val="21"/>
          <w:szCs w:val="21"/>
        </w:rPr>
        <w:t xml:space="preserve">rule_result</w:t>
      </w:r>
      <w:r>
        <w:rPr>
          <w:rFonts w:ascii="Calibri" w:hAnsi="Calibri" w:eastAsia="宋体" w:cs="Calibri"/>
          <w:sz w:val="21"/>
          <w:szCs w:val="21"/>
        </w:rPr>
        <w:t xml:space="preserve">：命中、跳过、依据事实、置信度、执行人、执行时间。</w:t>
      </w:r>
    </w:p>
    <w:p>
      <w:pPr>
        <w:pStyle w:val="Heading2"/>
        <w:spacing w:before="0" w:after="130" w:line="300" w:lineRule="auto"/>
        <w:jc w:val="both"/>
      </w:pPr>
      <w:bookmarkStart w:id="430" w:name="s5_5"/>
      <w:r>
        <w:rPr>
          <w:rFonts w:ascii="Calibri" w:hAnsi="Calibri" w:eastAsia="宋体" w:cs="Calibri"/>
          <w:sz w:val="21"/>
          <w:szCs w:val="21"/>
        </w:rPr>
        <w:t xml:space="preserve">5.5  三个 Agent 接口桩与演进路径</w:t>
      </w:r>
      <w:bookmarkEnd w:id="430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按项目约定，</w:t>
      </w:r>
      <w:r>
        <w:rPr>
          <w:rFonts w:ascii="Consolas" w:hAnsi="Consolas" w:eastAsia="Consolas" w:cs="Consolas"/>
          <w:sz w:val="21"/>
          <w:szCs w:val="21"/>
        </w:rPr>
        <w:t xml:space="preserve">/api/v1/agent/{agentType}/{action}</w:t>
      </w:r>
      <w:r>
        <w:rPr>
          <w:rFonts w:ascii="Calibri" w:hAnsi="Calibri" w:eastAsia="宋体" w:cs="Calibri"/>
          <w:sz w:val="21"/>
          <w:szCs w:val="21"/>
        </w:rPr>
        <w:t xml:space="preserve"> 目前仍是返回固定 3 条建议的接口桩（</w:t>
      </w:r>
      <w:r>
        <w:rPr>
          <w:rFonts w:ascii="Consolas" w:hAnsi="Consolas" w:eastAsia="Consolas" w:cs="Consolas"/>
          <w:sz w:val="21"/>
          <w:szCs w:val="21"/>
        </w:rPr>
        <w:t xml:space="preserve">confidence=0.86</w:t>
      </w:r>
      <w:r>
        <w:rPr>
          <w:rFonts w:ascii="Calibri" w:hAnsi="Calibri" w:eastAsia="宋体" w:cs="Calibri"/>
          <w:sz w:val="21"/>
          <w:szCs w:val="21"/>
        </w:rPr>
        <w:t xml:space="preserve">、</w:t>
      </w:r>
      <w:r>
        <w:rPr>
          <w:rFonts w:ascii="Consolas" w:hAnsi="Consolas" w:eastAsia="Consolas" w:cs="Consolas"/>
          <w:sz w:val="21"/>
          <w:szCs w:val="21"/>
        </w:rPr>
        <w:t xml:space="preserve">source=rule</w:t>
      </w:r>
      <w:r>
        <w:rPr>
          <w:rFonts w:ascii="Calibri" w:hAnsi="Calibri" w:eastAsia="宋体" w:cs="Calibri"/>
          <w:sz w:val="21"/>
          <w:szCs w:val="21"/>
        </w:rPr>
        <w:t xml:space="preserve">、</w:t>
      </w:r>
      <w:r>
        <w:rPr>
          <w:rFonts w:ascii="Consolas" w:hAnsi="Consolas" w:eastAsia="Consolas" w:cs="Consolas"/>
          <w:sz w:val="21"/>
          <w:szCs w:val="21"/>
        </w:rPr>
        <w:t xml:space="preserve">need_human_confirm=true</w:t>
      </w:r>
      <w:r>
        <w:rPr>
          <w:rFonts w:ascii="Calibri" w:hAnsi="Calibri" w:eastAsia="宋体" w:cs="Calibri"/>
          <w:sz w:val="21"/>
          <w:szCs w:val="21"/>
        </w:rPr>
        <w:t xml:space="preserve">），尚未接规则引擎。这是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有意的分期</w:t>
      </w:r>
      <w:r>
        <w:rPr>
          <w:rFonts w:ascii="Calibri" w:hAnsi="Calibri" w:eastAsia="宋体" w:cs="Calibri"/>
          <w:sz w:val="21"/>
          <w:szCs w:val="21"/>
        </w:rPr>
        <w:t xml:space="preserve">：先把系统做出来、把规则引擎用真实的报告归因业务验证成熟，再接 Agent。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349"/>
        <w:gridCol w:w="2891"/>
        <w:gridCol w:w="2699"/>
        <w:gridCol w:w="2699"/>
      </w:tblGrid>
      <w:tr>
        <w:trPr>
          <w:tblHeader/>
        </w:trPr>
        <w:tc>
          <w:tcPr>
            <w:tcW w:w="1349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阶段</w:t>
            </w:r>
          </w:p>
        </w:tc>
        <w:tc>
          <w:tcPr>
            <w:tcW w:w="2891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实现</w:t>
            </w:r>
          </w:p>
        </w:tc>
        <w:tc>
          <w:tcPr>
            <w:tcW w:w="2699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source</w:t>
            </w:r>
          </w:p>
        </w:tc>
        <w:tc>
          <w:tcPr>
            <w:tcW w:w="2699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对外影响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现在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规则引擎（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rule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表驱动）服务真实业务：报告归因、个人诊断、公司诊断、练习抽题</w:t>
            </w:r>
          </w:p>
        </w:tc>
        <w:tc>
          <w:tcPr>
            <w:tcW w:w="269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rule</w:t>
            </w:r>
          </w:p>
        </w:tc>
        <w:tc>
          <w:tcPr>
            <w:tcW w:w="269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接口 / DTO / 前端已冻结，业务可用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过渡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三个 Agent 桩接入规则引擎，替换固定文案（只换 Service 实现）</w:t>
            </w:r>
          </w:p>
        </w:tc>
        <w:tc>
          <w:tcPr>
            <w:tcW w:w="269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rule</w:t>
            </w:r>
          </w:p>
        </w:tc>
        <w:tc>
          <w:tcPr>
            <w:tcW w:w="269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无接口变化，建议开始有据可依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将来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模型训练完成后替换 Service 实现，走大模型出结论 + 规则兜底</w:t>
            </w:r>
          </w:p>
        </w:tc>
        <w:tc>
          <w:tcPr>
            <w:tcW w:w="269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model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（失败回退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rule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）</w:t>
            </w:r>
          </w:p>
        </w:tc>
        <w:tc>
          <w:tcPr>
            <w:tcW w:w="269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前端零改动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2"/>
        <w:spacing w:before="0" w:after="130" w:line="300" w:lineRule="auto"/>
        <w:jc w:val="both"/>
      </w:pPr>
      <w:bookmarkStart w:id="431" w:name="s5_6"/>
      <w:r>
        <w:rPr>
          <w:rFonts w:ascii="Calibri" w:hAnsi="Calibri" w:eastAsia="宋体" w:cs="Calibri"/>
          <w:sz w:val="21"/>
          <w:szCs w:val="21"/>
        </w:rPr>
        <w:t xml:space="preserve">5.6  大模型接入与降级策略</w:t>
      </w:r>
      <w:bookmarkEnd w:id="431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报告归因、个人诊断、公司诊断共用同一份 AI 配置（</w:t>
      </w:r>
      <w:r>
        <w:rPr>
          <w:rFonts w:ascii="Consolas" w:hAnsi="Consolas" w:eastAsia="Consolas" w:cs="Consolas"/>
          <w:sz w:val="21"/>
          <w:szCs w:val="21"/>
        </w:rPr>
        <w:t xml:space="preserve">ai.*</w:t>
      </w:r>
      <w:r>
        <w:rPr>
          <w:rFonts w:ascii="Calibri" w:hAnsi="Calibri" w:eastAsia="宋体" w:cs="Calibri"/>
          <w:sz w:val="21"/>
          <w:szCs w:val="21"/>
        </w:rPr>
        <w:t xml:space="preserve">），任何一处失败都各自回退自己的内置结论，不影响其他板块。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2313"/>
        <w:gridCol w:w="2120"/>
        <w:gridCol w:w="5205"/>
      </w:tblGrid>
      <w:tr>
        <w:trPr>
          <w:tblHeader/>
        </w:trPr>
        <w:tc>
          <w:tcPr>
            <w:tcW w:w="2313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变量</w:t>
            </w:r>
          </w:p>
        </w:tc>
        <w:tc>
          <w:tcPr>
            <w:tcW w:w="2120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默认值</w:t>
            </w:r>
          </w:p>
        </w:tc>
        <w:tc>
          <w:tcPr>
            <w:tcW w:w="5205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AI_ENABLED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false</w:t>
            </w:r>
          </w:p>
        </w:tc>
        <w:tc>
          <w:tcPr>
            <w:tcW w:w="520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总开关。关闭时全链路走规则，平台完全离线可用</w:t>
            </w:r>
          </w:p>
        </w:tc>
      </w:tr>
      <w:tr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AI_BASE_URL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https://api.openai.com/v1</w:t>
            </w:r>
          </w:p>
        </w:tc>
        <w:tc>
          <w:tcPr>
            <w:tcW w:w="520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自动识别两种协议：Anthropic 形状走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/v1/messages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（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x-api-key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+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anthropic-version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），其余按 OpenAI 兼容走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/chat/completions</w:t>
            </w:r>
          </w:p>
        </w:tc>
      </w:tr>
      <w:tr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AI_MODEL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gpt-4o-mini</w:t>
            </w:r>
          </w:p>
        </w:tc>
        <w:tc>
          <w:tcPr>
            <w:tcW w:w="520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模型名，会写进结论的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source_label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里，便于核对是哪个模型出的</w:t>
            </w:r>
          </w:p>
        </w:tc>
      </w:tr>
      <w:tr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AI_API_KEY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空</w:t>
            </w:r>
          </w:p>
        </w:tc>
        <w:tc>
          <w:tcPr>
            <w:tcW w:w="520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只放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.env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（已 gitignore），不进仓库；错误或缺失时静默回退</w:t>
            </w:r>
          </w:p>
        </w:tc>
      </w:tr>
      <w:tr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AI_TIMEOUT_SECONDS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20</w:t>
            </w:r>
          </w:p>
        </w:tc>
        <w:tc>
          <w:tcPr>
            <w:tcW w:w="520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思维链模型建议给到 120：实测个人诊断 34—42 秒、公司诊断约 58 秒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5.6.1  四种自动回退情形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1.  </w:t>
      </w:r>
      <w:r>
        <w:rPr>
          <w:rFonts w:ascii="Calibri" w:hAnsi="Calibri" w:eastAsia="宋体" w:cs="Calibri"/>
          <w:sz w:val="21"/>
          <w:szCs w:val="21"/>
        </w:rPr>
        <w:t xml:space="preserve">未配置（</w:t>
      </w:r>
      <w:r>
        <w:rPr>
          <w:rFonts w:ascii="Consolas" w:hAnsi="Consolas" w:eastAsia="Consolas" w:cs="Consolas"/>
          <w:sz w:val="21"/>
          <w:szCs w:val="21"/>
        </w:rPr>
        <w:t xml:space="preserve">ai.enabled=false</w:t>
      </w:r>
      <w:r>
        <w:rPr>
          <w:rFonts w:ascii="Calibri" w:hAnsi="Calibri" w:eastAsia="宋体" w:cs="Calibri"/>
          <w:sz w:val="21"/>
          <w:szCs w:val="21"/>
        </w:rPr>
        <w:t xml:space="preserve"> 或密钥为空）→ 回退规则，</w:t>
      </w:r>
      <w:r>
        <w:rPr>
          <w:rFonts w:ascii="Consolas" w:hAnsi="Consolas" w:eastAsia="Consolas" w:cs="Consolas"/>
          <w:sz w:val="21"/>
          <w:szCs w:val="21"/>
        </w:rPr>
        <w:t xml:space="preserve">fallback_note</w:t>
      </w:r>
      <w:r>
        <w:rPr>
          <w:rFonts w:ascii="Calibri" w:hAnsi="Calibri" w:eastAsia="宋体" w:cs="Calibri"/>
          <w:sz w:val="21"/>
          <w:szCs w:val="21"/>
        </w:rPr>
        <w:t xml:space="preserve"> 写明「未配置大模型」。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2.  </w:t>
      </w:r>
      <w:r>
        <w:rPr>
          <w:rFonts w:ascii="Calibri" w:hAnsi="Calibri" w:eastAsia="宋体" w:cs="Calibri"/>
          <w:sz w:val="21"/>
          <w:szCs w:val="21"/>
        </w:rPr>
        <w:t xml:space="preserve">接口调用失败 → 回退规则，</w:t>
      </w:r>
      <w:r>
        <w:rPr>
          <w:rFonts w:ascii="Consolas" w:hAnsi="Consolas" w:eastAsia="Consolas" w:cs="Consolas"/>
          <w:sz w:val="21"/>
          <w:szCs w:val="21"/>
        </w:rPr>
        <w:t xml:space="preserve">fallback_note</w:t>
      </w:r>
      <w:r>
        <w:rPr>
          <w:rFonts w:ascii="Calibri" w:hAnsi="Calibri" w:eastAsia="宋体" w:cs="Calibri"/>
          <w:sz w:val="21"/>
          <w:szCs w:val="21"/>
        </w:rPr>
        <w:t xml:space="preserve"> 带上网关状态码与错误正文，便于定位。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3.  </w:t>
      </w:r>
      <w:r>
        <w:rPr>
          <w:rFonts w:ascii="Calibri" w:hAnsi="Calibri" w:eastAsia="宋体" w:cs="Calibri"/>
          <w:sz w:val="21"/>
          <w:szCs w:val="21"/>
        </w:rPr>
        <w:t xml:space="preserve">返回内容不符合输出契约 → 整份丢弃并回退，不做「部分采纳」。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4.  </w:t>
      </w:r>
      <w:r>
        <w:rPr>
          <w:rFonts w:ascii="Calibri" w:hAnsi="Calibri" w:eastAsia="宋体" w:cs="Calibri"/>
          <w:sz w:val="21"/>
          <w:szCs w:val="21"/>
        </w:rPr>
        <w:t xml:space="preserve">结论中的数字查不到出处 → 记入 </w:t>
      </w:r>
      <w:r>
        <w:rPr>
          <w:rFonts w:ascii="Consolas" w:hAnsi="Consolas" w:eastAsia="Consolas" w:cs="Consolas"/>
          <w:sz w:val="21"/>
          <w:szCs w:val="21"/>
        </w:rPr>
        <w:t xml:space="preserve">unverified_numbers</w:t>
      </w:r>
      <w:r>
        <w:rPr>
          <w:rFonts w:ascii="Calibri" w:hAnsi="Calibri" w:eastAsia="宋体" w:cs="Calibri"/>
          <w:sz w:val="21"/>
          <w:szCs w:val="21"/>
        </w:rPr>
        <w:t xml:space="preserve">（软校验留痕，不拦截结论，同时把 </w:t>
      </w:r>
      <w:r>
        <w:rPr>
          <w:rFonts w:ascii="Consolas" w:hAnsi="Consolas" w:eastAsia="Consolas" w:cs="Consolas"/>
          <w:sz w:val="21"/>
          <w:szCs w:val="21"/>
        </w:rPr>
        <w:t xml:space="preserve">confidence</w:t>
      </w:r>
      <w:r>
        <w:rPr>
          <w:rFonts w:ascii="Calibri" w:hAnsi="Calibri" w:eastAsia="宋体" w:cs="Calibri"/>
          <w:sz w:val="21"/>
          <w:szCs w:val="21"/>
        </w:rPr>
        <w:t xml:space="preserve"> 压到 0.6 以内）。</w:t>
      </w:r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5.6.2  输出契约与事实约束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个人诊断与公司诊断都要求模型只依据给定事实出结论，不得编造。输出契约在 </w:t>
      </w:r>
      <w:r>
        <w:rPr>
          <w:rFonts w:ascii="Consolas" w:hAnsi="Consolas" w:eastAsia="Consolas" w:cs="Consolas"/>
          <w:sz w:val="21"/>
          <w:szCs w:val="21"/>
        </w:rPr>
        <w:t xml:space="preserve">docs/diagnosis_schema.json</w:t>
      </w:r>
      <w:r>
        <w:rPr>
          <w:rFonts w:ascii="Calibri" w:hAnsi="Calibri" w:eastAsia="宋体" w:cs="Calibri"/>
          <w:sz w:val="21"/>
          <w:szCs w:val="21"/>
        </w:rPr>
        <w:t xml:space="preserve"> 里固化，字段缺失、类型不对、枚举越界一律判不合格。运行时字段（编号、时间、来源、证据条数、同步板块、实时报告份数）一律由后端写死，模型无权决定——这样即使模型输出被污染，页面上显示的编号与口径也不会失真。</w:t>
      </w:r>
    </w:p>
    <w:tbl>
      <w:tblPr>
        <w:tblW w:w="9638" w:type="dxa"/>
        <w:jc w:val="center"/>
        <w:tblBorders>
          <w:top w:val="single" w:sz="6" w:space="0" w:color="C7D8EC"/>
          <w:left w:val="single" w:sz="6" w:space="0" w:color="C7D8EC"/>
          <w:bottom w:val="single" w:sz="6" w:space="0" w:color="C7D8EC"/>
          <w:right w:val="single" w:sz="6" w:space="0" w:color="C7D8EC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EF4FB"/>
          </w:tcPr>
          <w:p>
            <w:pPr>
              <w:spacing w:before="0" w:after="60" w:line="280" w:lineRule="auto"/>
              <w:jc w:val="both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21"/>
                <w:szCs w:val="21"/>
              </w:rPr>
              <w:t xml:space="preserve">一个真实的回退案例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公司运行诊断的接口返回里，</w:t>
            </w:r>
            <w:r>
              <w:rPr>
                <w:rFonts w:ascii="Consolas" w:hAnsi="Consolas" w:eastAsia="Consolas" w:cs="Consolas"/>
                <w:sz w:val="21"/>
                <w:szCs w:val="21"/>
              </w:rPr>
              <w:t xml:space="preserve">cost_summary.note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 写明：「F16 仅提供用人成本年度累计 1006000 元；事实清单未提供优化后测算与节省金额，优化后暂按同口径列示，节省为 0，不编造降本数。」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这就是软校验在起作用：宁愿给出「节省为 0」，也不让模型编一个漂亮的降本数字。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2"/>
        <w:spacing w:before="0" w:after="130" w:line="300" w:lineRule="auto"/>
        <w:jc w:val="both"/>
      </w:pPr>
      <w:bookmarkStart w:id="432" w:name="s5_7"/>
      <w:r>
        <w:rPr>
          <w:rFonts w:ascii="Calibri" w:hAnsi="Calibri" w:eastAsia="宋体" w:cs="Calibri"/>
          <w:sz w:val="21"/>
          <w:szCs w:val="21"/>
        </w:rPr>
        <w:t xml:space="preserve">5.7  建议 → 确认 → 执行 → 留痕闭环</w:t>
      </w:r>
      <w:bookmarkEnd w:id="432"/>
    </w:p>
    <w:tbl>
      <w:tblPr>
        <w:tblW w:w="9638" w:type="dxa"/>
        <w:jc w:val="center"/>
        <w:tblBorders>
          <w:top w:val="single" w:sz="6" w:space="0" w:color="D3DCE6"/>
          <w:left w:val="single" w:sz="6" w:space="0" w:color="D3DCE6"/>
          <w:bottom w:val="single" w:sz="6" w:space="0" w:color="D3DCE6"/>
          <w:right w:val="single" w:sz="6" w:space="0" w:color="D3DCE6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F5F7FA"/>
          </w:tcPr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业务触发                    规则执行              建议落库              人工确认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─────────                 ─────────           ─────────           ─────────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组长提交检测报告   ──▶   RuleEngine.execute ──▶ agent_suggestion ──▶ decision_log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                         (scene=REPORT_GAS)     need_human_confirm     ACCEPTED /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                                │                       = true          REJECTED /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                                ▼                                        MODIFIED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                           rule_result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                   （命中 / 跳过 / 依据 / 置信度）</w:t>
            </w:r>
          </w:p>
          <w:p>
            <w:pPr>
              <w:spacing w:before="0" w:after="0" w:line="250" w:lineRule="auto"/>
              <w:jc w:val="left"/>
            </w:pP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       三张表用同一个 run_id 串起来：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       rule_result.suggestion_id = agent_suggestion.suggestion_id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                                 = decision_log.suggestion_id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                                  = 报告 analysis.run_id</w:t>
            </w:r>
          </w:p>
          <w:p>
            <w:pPr>
              <w:spacing w:before="80" w:after="0" w:line="260" w:lineRule="auto"/>
              <w:jc w:val="left"/>
            </w:pPr>
            <w:r>
              <w:rPr>
                <w:rFonts w:ascii="Calibri" w:hAnsi="Calibri" w:eastAsia="宋体" w:cs="Calibri"/>
                <w:color w:val="5B6B7C"/>
                <w:sz w:val="18"/>
                <w:szCs w:val="18"/>
              </w:rPr>
              <w:t xml:space="preserve">图 5-3 建议—确认—留痕链路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确认接口是 </w:t>
      </w:r>
      <w:r>
        <w:rPr>
          <w:rFonts w:ascii="Consolas" w:hAnsi="Consolas" w:eastAsia="Consolas" w:cs="Consolas"/>
          <w:sz w:val="21"/>
          <w:szCs w:val="21"/>
        </w:rPr>
        <w:t xml:space="preserve">POST /tasks/reports/{reportId}/attribution/confirm</w:t>
      </w:r>
      <w:r>
        <w:rPr>
          <w:rFonts w:ascii="Calibri" w:hAnsi="Calibri" w:eastAsia="宋体" w:cs="Calibri"/>
          <w:sz w:val="21"/>
          <w:szCs w:val="21"/>
        </w:rPr>
        <w:t xml:space="preserve">（班组长），它只改建议状态、不改业务数据。一次真实确认的返回：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2506"/>
        <w:gridCol w:w="7132"/>
      </w:tblGrid>
      <w:tr>
        <w:trPr>
          <w:tblHeader/>
        </w:trPr>
        <w:tc>
          <w:tcPr>
            <w:tcW w:w="2506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字段</w:t>
            </w:r>
          </w:p>
        </w:tc>
        <w:tc>
          <w:tcPr>
            <w:tcW w:w="7132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真实值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suggestion_id</w:t>
            </w:r>
          </w:p>
        </w:tc>
        <w:tc>
          <w:tcPr>
            <w:tcW w:w="713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R-20260922-152832-3B83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target_id</w:t>
            </w:r>
          </w:p>
        </w:tc>
        <w:tc>
          <w:tcPr>
            <w:tcW w:w="713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RPT-20260919-0003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status</w:t>
            </w:r>
          </w:p>
        </w:tc>
        <w:tc>
          <w:tcPr>
            <w:tcW w:w="713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ACCEPTED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decision_user</w:t>
            </w:r>
          </w:p>
        </w:tc>
        <w:tc>
          <w:tcPr>
            <w:tcW w:w="713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limin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reason</w:t>
            </w:r>
          </w:p>
        </w:tc>
        <w:tc>
          <w:tcPr>
            <w:tcW w:w="713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「结论与现场情况一致，按建议补充 SOP 卡并跟踪隐患」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source</w:t>
            </w: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confidence</w:t>
            </w:r>
          </w:p>
        </w:tc>
        <w:tc>
          <w:tcPr>
            <w:tcW w:w="713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rule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0.8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2"/>
        <w:spacing w:before="0" w:after="130" w:line="300" w:lineRule="auto"/>
        <w:jc w:val="both"/>
      </w:pPr>
      <w:bookmarkStart w:id="433" w:name="s5_8"/>
      <w:r>
        <w:rPr>
          <w:rFonts w:ascii="Calibri" w:hAnsi="Calibri" w:eastAsia="宋体" w:cs="Calibri"/>
          <w:sz w:val="21"/>
          <w:szCs w:val="21"/>
        </w:rPr>
        <w:t xml:space="preserve">5.8  模型化训练与接入路线</w:t>
      </w:r>
      <w:bookmarkEnd w:id="433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规则引擎已经跑通，下一步是把「结论表达」交给模型、把「判断依据」继续留给规则。建议按四类能力分批训练与灰度，每一类都以规则结论为基线做对比。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771"/>
        <w:gridCol w:w="2313"/>
        <w:gridCol w:w="2891"/>
        <w:gridCol w:w="3662"/>
      </w:tblGrid>
      <w:tr>
        <w:trPr>
          <w:tblHeader/>
        </w:trPr>
        <w:tc>
          <w:tcPr>
            <w:tcW w:w="771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序号</w:t>
            </w:r>
          </w:p>
        </w:tc>
        <w:tc>
          <w:tcPr>
            <w:tcW w:w="2313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能力</w:t>
            </w:r>
          </w:p>
        </w:tc>
        <w:tc>
          <w:tcPr>
            <w:tcW w:w="2891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训练数据来源</w:t>
            </w:r>
          </w:p>
        </w:tc>
        <w:tc>
          <w:tcPr>
            <w:tcW w:w="3662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验收口径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T1</w:t>
            </w:r>
          </w:p>
        </w:tc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报告异常归因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历史检测报告 + 人工确认结论（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rule_result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→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decision_log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已积累）</w:t>
            </w:r>
          </w:p>
        </w:tc>
        <w:tc>
          <w:tcPr>
            <w:tcW w:w="366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归因结论与人工确认一致率；同一报告重复归因结果稳定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T2</w:t>
            </w:r>
          </w:p>
        </w:tc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个人学习建议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员工能力记忆 + 学习计划执行结果 + 考试与错题记录</w:t>
            </w:r>
          </w:p>
        </w:tc>
        <w:tc>
          <w:tcPr>
            <w:tcW w:w="366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建议被采纳率；培训后技能等级提升幅度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T3</w:t>
            </w:r>
          </w:p>
        </w:tc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公司人才决策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人才缺口、成本口径、内部转岗与招聘结果</w:t>
            </w:r>
          </w:p>
        </w:tc>
        <w:tc>
          <w:tcPr>
            <w:tcW w:w="366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建议可执行性；成本测算与实际发生额偏差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T4</w:t>
            </w:r>
          </w:p>
        </w:tc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资料 / SOP 校验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已审核通过的候选题与驳回记录（正负样本都在）</w:t>
            </w:r>
          </w:p>
        </w:tc>
        <w:tc>
          <w:tcPr>
            <w:tcW w:w="366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候选题审核通过率；驳回原因分类命中率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灰度顺序：先 T1（数据最齐、闭环最完整），再 T2 / T4，最后 T3（决策影响面最大）。每一步都保留规则兜底，模型结论与规则结论不一致时以人工确认为准并回流为训练数据。</w:t>
      </w:r>
    </w:p>
    <w:p>
      <w:pPr>
        <w:spacing w:before="0" w:after="0"/>
      </w:pPr>
      <w:r>
        <w:br w:type="page"/>
      </w:r>
    </w:p>
    <w:p>
      <w:pPr>
        <w:pStyle w:val="Heading1"/>
        <w:spacing w:before="0" w:after="130" w:line="300" w:lineRule="auto"/>
        <w:jc w:val="both"/>
      </w:pPr>
      <w:bookmarkStart w:id="434" w:name="s6"/>
      <w:r>
        <w:rPr>
          <w:rFonts w:ascii="Calibri" w:hAnsi="Calibri" w:eastAsia="宋体" w:cs="Calibri"/>
          <w:sz w:val="21"/>
          <w:szCs w:val="21"/>
        </w:rPr>
        <w:t xml:space="preserve">6  项目实施</w:t>
      </w:r>
      <w:bookmarkEnd w:id="434"/>
    </w:p>
    <w:p>
      <w:pPr>
        <w:pStyle w:val="Heading2"/>
        <w:spacing w:before="0" w:after="130" w:line="300" w:lineRule="auto"/>
        <w:jc w:val="both"/>
      </w:pPr>
      <w:bookmarkStart w:id="435" w:name="s6_1"/>
      <w:r>
        <w:rPr>
          <w:rFonts w:ascii="Calibri" w:hAnsi="Calibri" w:eastAsia="宋体" w:cs="Calibri"/>
          <w:sz w:val="21"/>
          <w:szCs w:val="21"/>
        </w:rPr>
        <w:t xml:space="preserve">6.1  实施计划与开发顺序</w:t>
      </w:r>
      <w:bookmarkEnd w:id="435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项目按 8 步推进，顺序刻意设计成「先把数据地基与权限打好，再上业务，最后接智能」——规则引擎要用真实的业务数据才有意义，所以排在业务之后、Agent 之前。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578"/>
        <w:gridCol w:w="2506"/>
        <w:gridCol w:w="3662"/>
        <w:gridCol w:w="1542"/>
        <w:gridCol w:w="1349"/>
      </w:tblGrid>
      <w:tr>
        <w:trPr>
          <w:tblHeader/>
        </w:trPr>
        <w:tc>
          <w:tcPr>
            <w:tcW w:w="578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步</w:t>
            </w:r>
          </w:p>
        </w:tc>
        <w:tc>
          <w:tcPr>
            <w:tcW w:w="2506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内容</w:t>
            </w:r>
          </w:p>
        </w:tc>
        <w:tc>
          <w:tcPr>
            <w:tcW w:w="3662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主要交付物</w:t>
            </w:r>
          </w:p>
        </w:tc>
        <w:tc>
          <w:tcPr>
            <w:tcW w:w="1542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状态</w:t>
            </w:r>
          </w:p>
        </w:tc>
        <w:tc>
          <w:tcPr>
            <w:tcW w:w="1349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完成度</w:t>
            </w:r>
          </w:p>
        </w:tc>
      </w:tr>
      <w:tr>
        <w:tc>
          <w:tcPr>
            <w:tcW w:w="57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1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主数据 + 权限</w:t>
            </w:r>
          </w:p>
        </w:tc>
        <w:tc>
          <w:tcPr>
            <w:tcW w:w="366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52 张表结构、账号角色组织岗位技能、令牌鉴权与路径前缀授权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已完成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w="57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2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考试系统</w:t>
            </w:r>
          </w:p>
        </w:tc>
        <w:tc>
          <w:tcPr>
            <w:tcW w:w="366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题库、组卷、统一开考与结束、判卷、成绩回流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已完成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w="57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3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个人系统</w:t>
            </w:r>
          </w:p>
        </w:tc>
        <w:tc>
          <w:tcPr>
            <w:tcW w:w="366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员工六大板块、学习总版、推荐资源、外网课程检索、练习抽题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已完成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w="57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4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老总管理板块</w:t>
            </w:r>
          </w:p>
        </w:tc>
        <w:tc>
          <w:tcPr>
            <w:tcW w:w="366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人才驾驶舱、全公司技能矩阵、培训看板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已完成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w="57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5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实操任务与部长工作台</w:t>
            </w:r>
          </w:p>
        </w:tc>
        <w:tc>
          <w:tcPr>
            <w:tcW w:w="366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框格填报、报告 PDF/Word 生成、班组报告台账、资料导入与 SOP 出题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已完成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w="57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6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规则引擎</w:t>
            </w:r>
          </w:p>
        </w:tc>
        <w:tc>
          <w:tcPr>
            <w:tcW w:w="366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rule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表补列 +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rule_result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RuleEngine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/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RuleCondition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、气体归因 12 条规则、建议确认链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已完成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w="57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7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Agent 接口桩</w:t>
            </w:r>
          </w:p>
        </w:tc>
        <w:tc>
          <w:tcPr>
            <w:tcW w:w="366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三个稳定接口路径与统一 DTO 已冻结；按约定暂返回固定文案，等模型训练好再接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部分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契约已冻结，实现待接</w:t>
            </w:r>
          </w:p>
        </w:tc>
      </w:tr>
      <w:tr>
        <w:tc>
          <w:tcPr>
            <w:tcW w:w="57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8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种子数据跑通全流程</w:t>
            </w:r>
          </w:p>
        </w:tc>
        <w:tc>
          <w:tcPr>
            <w:tcW w:w="366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张伟 / 李民 / 王总 / 管理员四身份端到端演练，报告归因与人工确认留痕打通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已完成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100%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2"/>
        <w:spacing w:before="0" w:after="130" w:line="300" w:lineRule="auto"/>
        <w:jc w:val="both"/>
      </w:pPr>
      <w:bookmarkStart w:id="436" w:name="s6_2"/>
      <w:r>
        <w:rPr>
          <w:rFonts w:ascii="Calibri" w:hAnsi="Calibri" w:eastAsia="宋体" w:cs="Calibri"/>
          <w:sz w:val="21"/>
          <w:szCs w:val="21"/>
        </w:rPr>
        <w:t xml:space="preserve">6.2  角色分工</w:t>
      </w:r>
      <w:bookmarkEnd w:id="436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项目组按能力域分工，每一项都有明确的交付物与验收口径（成员姓名按团队实际填写）：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542"/>
        <w:gridCol w:w="3855"/>
        <w:gridCol w:w="2699"/>
        <w:gridCol w:w="1542"/>
      </w:tblGrid>
      <w:tr>
        <w:trPr>
          <w:tblHeader/>
        </w:trPr>
        <w:tc>
          <w:tcPr>
            <w:tcW w:w="1542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角色</w:t>
            </w:r>
          </w:p>
        </w:tc>
        <w:tc>
          <w:tcPr>
            <w:tcW w:w="3855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职责</w:t>
            </w:r>
          </w:p>
        </w:tc>
        <w:tc>
          <w:tcPr>
            <w:tcW w:w="2699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交付物</w:t>
            </w:r>
          </w:p>
        </w:tc>
        <w:tc>
          <w:tcPr>
            <w:tcW w:w="1542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成员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后端开发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接口实现、规则引擎、鉴权、报告文档渲染、AI 接入与降级</w:t>
            </w:r>
          </w:p>
        </w:tc>
        <w:tc>
          <w:tcPr>
            <w:tcW w:w="269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backend/src/main/java/com/power/train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（30 个类）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（填写）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前端开发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四身份导航与主题、员工 / 组长 / 老总 / 管理员四套页面</w:t>
            </w:r>
          </w:p>
        </w:tc>
        <w:tc>
          <w:tcPr>
            <w:tcW w:w="269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frontend/src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（18 个源文件）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（填写）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数据与规则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表结构设计、建库脚本、种子数据、规则库与气体规则配置</w:t>
            </w:r>
          </w:p>
        </w:tc>
        <w:tc>
          <w:tcPr>
            <w:tcW w:w="269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db/init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（001—011 共 11 个脚本）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（填写）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测试与文档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验证方案与执行、接口总账维护、需求与设计文档同步</w:t>
            </w:r>
          </w:p>
        </w:tc>
        <w:tc>
          <w:tcPr>
            <w:tcW w:w="269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docs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README.md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、本报告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（填写）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2"/>
        <w:spacing w:before="0" w:after="130" w:line="300" w:lineRule="auto"/>
        <w:jc w:val="both"/>
      </w:pPr>
      <w:bookmarkStart w:id="437" w:name="s6_3"/>
      <w:r>
        <w:rPr>
          <w:rFonts w:ascii="Calibri" w:hAnsi="Calibri" w:eastAsia="宋体" w:cs="Calibri"/>
          <w:sz w:val="21"/>
          <w:szCs w:val="21"/>
        </w:rPr>
        <w:t xml:space="preserve">6.3  协作机制与工程规范</w:t>
      </w:r>
      <w:bookmarkEnd w:id="437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多人协作最容易出的问题是「文档与代码分叉、脚本不能重复执行、接口悄悄改名」。项目用四条硬约定来防：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接口总账</w:t>
      </w:r>
      <w:r>
        <w:rPr>
          <w:rFonts w:ascii="Calibri" w:hAnsi="Calibri" w:eastAsia="宋体" w:cs="Calibri"/>
          <w:sz w:val="21"/>
          <w:szCs w:val="21"/>
        </w:rPr>
        <w:t xml:space="preserve">：</w:t>
      </w:r>
      <w:r>
        <w:rPr>
          <w:rFonts w:ascii="Consolas" w:hAnsi="Consolas" w:eastAsia="Consolas" w:cs="Consolas"/>
          <w:sz w:val="21"/>
          <w:szCs w:val="21"/>
        </w:rPr>
        <w:t xml:space="preserve">docs/api-catalog.md</w:t>
      </w:r>
      <w:r>
        <w:rPr>
          <w:rFonts w:ascii="Calibri" w:hAnsi="Calibri" w:eastAsia="宋体" w:cs="Calibri"/>
          <w:sz w:val="21"/>
          <w:szCs w:val="21"/>
        </w:rPr>
        <w:t xml:space="preserve"> 是接口的唯一口径，改接口必须同步该文件；新增或改名一律视为破坏性变更。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建库脚本编号</w:t>
      </w:r>
      <w:r>
        <w:rPr>
          <w:rFonts w:ascii="Calibri" w:hAnsi="Calibri" w:eastAsia="宋体" w:cs="Calibri"/>
          <w:sz w:val="21"/>
          <w:szCs w:val="21"/>
        </w:rPr>
        <w:t xml:space="preserve">：新结构一律往后排号（当前到 </w:t>
      </w:r>
      <w:r>
        <w:rPr>
          <w:rFonts w:ascii="Consolas" w:hAnsi="Consolas" w:eastAsia="Consolas" w:cs="Consolas"/>
          <w:sz w:val="21"/>
          <w:szCs w:val="21"/>
        </w:rPr>
        <w:t xml:space="preserve">011</w:t>
      </w:r>
      <w:r>
        <w:rPr>
          <w:rFonts w:ascii="Calibri" w:hAnsi="Calibri" w:eastAsia="宋体" w:cs="Calibri"/>
          <w:sz w:val="21"/>
          <w:szCs w:val="21"/>
        </w:rPr>
        <w:t xml:space="preserve">），全部写成可重复执行；补列脚本用 </w:t>
      </w:r>
      <w:r>
        <w:rPr>
          <w:rFonts w:ascii="Consolas" w:hAnsi="Consolas" w:eastAsia="Consolas" w:cs="Consolas"/>
          <w:sz w:val="21"/>
          <w:szCs w:val="21"/>
        </w:rPr>
        <w:t xml:space="preserve">information_schema</w:t>
      </w:r>
      <w:r>
        <w:rPr>
          <w:rFonts w:ascii="Calibri" w:hAnsi="Calibri" w:eastAsia="宋体" w:cs="Calibri"/>
          <w:sz w:val="21"/>
          <w:szCs w:val="21"/>
        </w:rPr>
        <w:t xml:space="preserve"> 判断后再 </w:t>
      </w:r>
      <w:r>
        <w:rPr>
          <w:rFonts w:ascii="Consolas" w:hAnsi="Consolas" w:eastAsia="Consolas" w:cs="Consolas"/>
          <w:sz w:val="21"/>
          <w:szCs w:val="21"/>
        </w:rPr>
        <w:t xml:space="preserve">ALTER</w:t>
      </w:r>
      <w:r>
        <w:rPr>
          <w:rFonts w:ascii="Calibri" w:hAnsi="Calibri" w:eastAsia="宋体" w:cs="Calibri"/>
          <w:sz w:val="21"/>
          <w:szCs w:val="21"/>
        </w:rPr>
        <w:t xml:space="preserve">（MySQL 8 不支持 </w:t>
      </w:r>
      <w:r>
        <w:rPr>
          <w:rFonts w:ascii="Consolas" w:hAnsi="Consolas" w:eastAsia="Consolas" w:cs="Consolas"/>
          <w:sz w:val="21"/>
          <w:szCs w:val="21"/>
        </w:rPr>
        <w:t xml:space="preserve">ADD COLUMN IF NOT EXISTS</w:t>
      </w:r>
      <w:r>
        <w:rPr>
          <w:rFonts w:ascii="Calibri" w:hAnsi="Calibri" w:eastAsia="宋体" w:cs="Calibri"/>
          <w:sz w:val="21"/>
          <w:szCs w:val="21"/>
        </w:rPr>
        <w:t xml:space="preserve">）。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单一入口</w:t>
      </w:r>
      <w:r>
        <w:rPr>
          <w:rFonts w:ascii="Calibri" w:hAnsi="Calibri" w:eastAsia="宋体" w:cs="Calibri"/>
          <w:sz w:val="21"/>
          <w:szCs w:val="21"/>
        </w:rPr>
        <w:t xml:space="preserve">：启动、建库、部署、字体等细节只认 </w:t>
      </w:r>
      <w:r>
        <w:rPr>
          <w:rFonts w:ascii="Consolas" w:hAnsi="Consolas" w:eastAsia="Consolas" w:cs="Consolas"/>
          <w:sz w:val="21"/>
          <w:szCs w:val="21"/>
        </w:rPr>
        <w:t xml:space="preserve">README.md</w:t>
      </w:r>
      <w:r>
        <w:rPr>
          <w:rFonts w:ascii="Calibri" w:hAnsi="Calibri" w:eastAsia="宋体" w:cs="Calibri"/>
          <w:sz w:val="21"/>
          <w:szCs w:val="21"/>
        </w:rPr>
        <w:t xml:space="preserve">，不在别处复述，避免多份说明互相矛盾。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约束前置</w:t>
      </w:r>
      <w:r>
        <w:rPr>
          <w:rFonts w:ascii="Calibri" w:hAnsi="Calibri" w:eastAsia="宋体" w:cs="Calibri"/>
          <w:sz w:val="21"/>
          <w:szCs w:val="21"/>
        </w:rPr>
        <w:t xml:space="preserve">：仓库根目录 </w:t>
      </w:r>
      <w:r>
        <w:rPr>
          <w:rFonts w:ascii="Consolas" w:hAnsi="Consolas" w:eastAsia="Consolas" w:cs="Consolas"/>
          <w:sz w:val="21"/>
          <w:szCs w:val="21"/>
        </w:rPr>
        <w:t xml:space="preserve">AGENTS.md</w:t>
      </w:r>
      <w:r>
        <w:rPr>
          <w:rFonts w:ascii="Calibri" w:hAnsi="Calibri" w:eastAsia="宋体" w:cs="Calibri"/>
          <w:sz w:val="21"/>
          <w:szCs w:val="21"/>
        </w:rPr>
        <w:t xml:space="preserve"> 写明角色与数据边界、规则引擎契约、现状真相与硬约束，任何改动先读它。</w:t>
      </w:r>
    </w:p>
    <w:p>
      <w:pPr>
        <w:pStyle w:val="Heading2"/>
        <w:spacing w:before="0" w:after="130" w:line="300" w:lineRule="auto"/>
        <w:jc w:val="both"/>
      </w:pPr>
      <w:bookmarkStart w:id="438" w:name="s6_4"/>
      <w:r>
        <w:rPr>
          <w:rFonts w:ascii="Calibri" w:hAnsi="Calibri" w:eastAsia="宋体" w:cs="Calibri"/>
          <w:sz w:val="21"/>
          <w:szCs w:val="21"/>
        </w:rPr>
        <w:t xml:space="preserve">6.4  里程碑与当前进度</w:t>
      </w:r>
      <w:bookmarkEnd w:id="438"/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2506"/>
        <w:gridCol w:w="3277"/>
        <w:gridCol w:w="3855"/>
      </w:tblGrid>
      <w:tr>
        <w:trPr>
          <w:tblHeader/>
        </w:trPr>
        <w:tc>
          <w:tcPr>
            <w:tcW w:w="2506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里程碑</w:t>
            </w:r>
          </w:p>
        </w:tc>
        <w:tc>
          <w:tcPr>
            <w:tcW w:w="3277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内容</w:t>
            </w:r>
          </w:p>
        </w:tc>
        <w:tc>
          <w:tcPr>
            <w:tcW w:w="3855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M1 地基可用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建库一次到位、四身份可登录、越权被拒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已达成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M2 业务闭环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考试 → 成绩 → 能力画像 → 学习建议；任务 → 报告 → 归因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已达成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M3 管理可见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老总三层看板与运行诊断输出结论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已达成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M4 规则引擎上线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规则读库执行、留痕落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rule_result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、建议人工确认闭环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已达成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M5 智能增强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三个 Agent 桩接入引擎，再按 T1—T4 灰度换模型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进行中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M6 生产化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接内网统一身份、文件持久化、自动化测试、迁移工具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待启动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0"/>
      </w:pPr>
      <w:r>
        <w:br w:type="page"/>
      </w:r>
    </w:p>
    <w:p>
      <w:pPr>
        <w:pStyle w:val="Heading1"/>
        <w:spacing w:before="0" w:after="130" w:line="300" w:lineRule="auto"/>
        <w:jc w:val="both"/>
      </w:pPr>
      <w:bookmarkStart w:id="439" w:name="s7"/>
      <w:r>
        <w:rPr>
          <w:rFonts w:ascii="Calibri" w:hAnsi="Calibri" w:eastAsia="宋体" w:cs="Calibri"/>
          <w:sz w:val="21"/>
          <w:szCs w:val="21"/>
        </w:rPr>
        <w:t xml:space="preserve">7  测试与验证</w:t>
      </w:r>
      <w:bookmarkEnd w:id="439"/>
    </w:p>
    <w:p>
      <w:pPr>
        <w:pStyle w:val="Heading2"/>
        <w:spacing w:before="0" w:after="130" w:line="300" w:lineRule="auto"/>
        <w:jc w:val="both"/>
      </w:pPr>
      <w:bookmarkStart w:id="440" w:name="s7_1"/>
      <w:r>
        <w:rPr>
          <w:rFonts w:ascii="Calibri" w:hAnsi="Calibri" w:eastAsia="宋体" w:cs="Calibri"/>
          <w:sz w:val="21"/>
          <w:szCs w:val="21"/>
        </w:rPr>
        <w:t xml:space="preserve">7.1  测试方案</w:t>
      </w:r>
      <w:bookmarkEnd w:id="440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测试按「从下往上、从窄到宽」分五层，每一层都能独立复现，避免只在界面上点一遍就算通过。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349"/>
        <w:gridCol w:w="2891"/>
        <w:gridCol w:w="3277"/>
        <w:gridCol w:w="2120"/>
      </w:tblGrid>
      <w:tr>
        <w:trPr>
          <w:tblHeader/>
        </w:trPr>
        <w:tc>
          <w:tcPr>
            <w:tcW w:w="1349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层次</w:t>
            </w:r>
          </w:p>
        </w:tc>
        <w:tc>
          <w:tcPr>
            <w:tcW w:w="2891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验证内容</w:t>
            </w:r>
          </w:p>
        </w:tc>
        <w:tc>
          <w:tcPr>
            <w:tcW w:w="3277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方法</w:t>
            </w:r>
          </w:p>
        </w:tc>
        <w:tc>
          <w:tcPr>
            <w:tcW w:w="2120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通过标准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建库层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脚本按序对空库一次到位、可重复执行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按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README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的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init-check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流程跑一遍，检查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docker logs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无 ERROR，表数与脚本定义一致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构建层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后端可编译打包、Swagger 可打开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mvn -q -DskipTests package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；启动后访问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swagger-ui.html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构建成功，接口清单可见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引擎层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启停、优先级、分组、引用事实、兜底、脏数据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按第 7.2 节 7 项逐条执行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全部符合预期，见下表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鉴权层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非管理员调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/rules/**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被拒；伪造请求头失效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用员工 / 组长令牌调规则接口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403 / code=40301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，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data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含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role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与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业务层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端到端：分析 → 确认 → 留痕三表可串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四身份走完整流程，核对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run_id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三表编号一致，业务数据零变更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2"/>
        <w:spacing w:before="0" w:after="130" w:line="300" w:lineRule="auto"/>
        <w:jc w:val="both"/>
      </w:pPr>
      <w:bookmarkStart w:id="441" w:name="s7_2"/>
      <w:r>
        <w:rPr>
          <w:rFonts w:ascii="Calibri" w:hAnsi="Calibri" w:eastAsia="宋体" w:cs="Calibri"/>
          <w:sz w:val="21"/>
          <w:szCs w:val="21"/>
        </w:rPr>
        <w:t xml:space="preserve">7.2  规则引擎自验结果</w:t>
      </w:r>
      <w:bookmarkEnd w:id="441"/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2120"/>
        <w:gridCol w:w="4048"/>
        <w:gridCol w:w="3470"/>
      </w:tblGrid>
      <w:tr>
        <w:trPr>
          <w:tblHeader/>
        </w:trPr>
        <w:tc>
          <w:tcPr>
            <w:tcW w:w="2120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验证项</w:t>
            </w:r>
          </w:p>
        </w:tc>
        <w:tc>
          <w:tcPr>
            <w:tcW w:w="4048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操作</w:t>
            </w:r>
          </w:p>
        </w:tc>
        <w:tc>
          <w:tcPr>
            <w:tcW w:w="3470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预期与实测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启用 / 停用</w:t>
            </w:r>
          </w:p>
        </w:tc>
        <w:tc>
          <w:tcPr>
            <w:tcW w:w="404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把一条规则的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enabled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改为 0 再改回 1</w:t>
            </w:r>
          </w:p>
        </w:tc>
        <w:tc>
          <w:tcPr>
            <w:tcW w:w="347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停用后该规则不进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hits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；改回后立即生效（读库不缓存）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优先级覆盖</w:t>
            </w:r>
          </w:p>
        </w:tc>
        <w:tc>
          <w:tcPr>
            <w:tcW w:w="404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同场景两条都命中且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stop_on_match=1</w:t>
            </w:r>
          </w:p>
        </w:tc>
        <w:tc>
          <w:tcPr>
            <w:tcW w:w="347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只出高优先级那条；顺序稳定可复现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分组隔离</w:t>
            </w:r>
          </w:p>
        </w:tc>
        <w:tc>
          <w:tcPr>
            <w:tcW w:w="404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VALUE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组首条命中 +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KEYWORD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组照常补充</w:t>
            </w:r>
          </w:p>
        </w:tc>
        <w:tc>
          <w:tcPr>
            <w:tcW w:w="347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定档不被关键词打断，关键词不因定档而轮不到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命中上限</w:t>
            </w:r>
          </w:p>
        </w:tc>
        <w:tc>
          <w:tcPr>
            <w:tcW w:w="404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KEYWORD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组设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max_hits=3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且命中 5 条</w:t>
            </w:r>
          </w:p>
        </w:tc>
        <w:tc>
          <w:tcPr>
            <w:tcW w:w="347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只取 3 条参与合并，多余不参与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引用事实</w:t>
            </w:r>
          </w:p>
        </w:tc>
        <w:tc>
          <w:tcPr>
            <w:tcW w:w="404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cause_from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actions_from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指向气体归因</w:t>
            </w:r>
          </w:p>
        </w:tc>
        <w:tc>
          <w:tcPr>
            <w:tcW w:w="347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取到值时落到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cause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actions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；取不到时保留并写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explanation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事实间比较</w:t>
            </w:r>
          </w:p>
        </w:tc>
        <w:tc>
          <w:tcPr>
            <w:tcW w:w="404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SKILL_GAP_L3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的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current_level lt required_level</w:t>
            </w:r>
          </w:p>
        </w:tc>
        <w:tc>
          <w:tcPr>
            <w:tcW w:w="347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走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other_fact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分支，比较正确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无命中兜底</w:t>
            </w:r>
          </w:p>
        </w:tc>
        <w:tc>
          <w:tcPr>
            <w:tcW w:w="404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用一个没有规则的场景执行</w:t>
            </w:r>
          </w:p>
        </w:tc>
        <w:tc>
          <w:tcPr>
            <w:tcW w:w="347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返回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matched: false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+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unmatched_reason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，不报 5xx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脏数据</w:t>
            </w:r>
          </w:p>
        </w:tc>
        <w:tc>
          <w:tcPr>
            <w:tcW w:w="404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把算子改成白名单外的值、把数值写成字符串</w:t>
            </w:r>
          </w:p>
        </w:tc>
        <w:tc>
          <w:tcPr>
            <w:tcW w:w="347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该条进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skipped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并说明原因，其他规则照常执行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2"/>
        <w:spacing w:before="0" w:after="130" w:line="300" w:lineRule="auto"/>
        <w:jc w:val="both"/>
      </w:pPr>
      <w:bookmarkStart w:id="442" w:name="s7_3"/>
      <w:r>
        <w:rPr>
          <w:rFonts w:ascii="Calibri" w:hAnsi="Calibri" w:eastAsia="宋体" w:cs="Calibri"/>
          <w:sz w:val="21"/>
          <w:szCs w:val="21"/>
        </w:rPr>
        <w:t xml:space="preserve">7.3  鉴权与越权验证</w:t>
      </w:r>
      <w:bookmarkEnd w:id="442"/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3277"/>
        <w:gridCol w:w="2506"/>
        <w:gridCol w:w="3855"/>
      </w:tblGrid>
      <w:tr>
        <w:trPr>
          <w:tblHeader/>
        </w:trPr>
        <w:tc>
          <w:tcPr>
            <w:tcW w:w="3277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用例</w:t>
            </w:r>
          </w:p>
        </w:tc>
        <w:tc>
          <w:tcPr>
            <w:tcW w:w="2506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身份</w:t>
            </w:r>
          </w:p>
        </w:tc>
        <w:tc>
          <w:tcPr>
            <w:tcW w:w="3855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实测结果</w:t>
            </w:r>
          </w:p>
        </w:tc>
      </w:tr>
      <w:tr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调用 </w:t>
            </w: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/api/v1/rules/**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员工张伟 / 组长李民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403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，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code=40301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，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data.role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与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data.scope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明确说明可见范围</w:t>
            </w:r>
          </w:p>
        </w:tc>
      </w:tr>
      <w:tr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调用 </w:t>
            </w: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/api/v1/rules/**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管理员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正常返回规则结果，可试算</w:t>
            </w:r>
          </w:p>
        </w:tc>
      </w:tr>
      <w:tr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篡改 </w:t>
            </w: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X-User</w:t>
            </w: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X-Role</w:t>
            </w: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 请求头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任意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不再被采信，身份一律取自令牌</w:t>
            </w:r>
          </w:p>
        </w:tc>
      </w:tr>
      <w:tr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不带令牌访问 </w:t>
            </w: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/personal/**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无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401</w:t>
            </w:r>
          </w:p>
        </w:tc>
      </w:tr>
      <w:tr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令牌角色为 </w:t>
            </w: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EXECUTIVE</w:t>
            </w: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 调 </w:t>
            </w: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/personal/**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王总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403 / 40301</w:t>
            </w:r>
          </w:p>
        </w:tc>
      </w:tr>
      <w:tr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员工调 </w:t>
            </w: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/team/**</w:t>
            </w: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（班组台账）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张伟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403 / 40301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2"/>
        <w:spacing w:before="0" w:after="130" w:line="300" w:lineRule="auto"/>
        <w:jc w:val="both"/>
      </w:pPr>
      <w:bookmarkStart w:id="443" w:name="s7_4"/>
      <w:r>
        <w:rPr>
          <w:rFonts w:ascii="Calibri" w:hAnsi="Calibri" w:eastAsia="宋体" w:cs="Calibri"/>
          <w:sz w:val="21"/>
          <w:szCs w:val="21"/>
        </w:rPr>
        <w:t xml:space="preserve">7.4  幂等与回灌验证</w:t>
      </w:r>
      <w:bookmarkEnd w:id="443"/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幂等</w:t>
      </w:r>
      <w:r>
        <w:rPr>
          <w:rFonts w:ascii="Calibri" w:hAnsi="Calibri" w:eastAsia="宋体" w:cs="Calibri"/>
          <w:sz w:val="21"/>
          <w:szCs w:val="21"/>
        </w:rPr>
        <w:t xml:space="preserve">：</w:t>
      </w:r>
      <w:r>
        <w:rPr>
          <w:rFonts w:ascii="Consolas" w:hAnsi="Consolas" w:eastAsia="Consolas" w:cs="Consolas"/>
          <w:sz w:val="21"/>
          <w:szCs w:val="21"/>
        </w:rPr>
        <w:t xml:space="preserve">008</w:t>
      </w:r>
      <w:r>
        <w:rPr>
          <w:rFonts w:ascii="Calibri" w:hAnsi="Calibri" w:eastAsia="宋体" w:cs="Calibri"/>
          <w:sz w:val="21"/>
          <w:szCs w:val="21"/>
        </w:rPr>
        <w:t xml:space="preserve"> / </w:t>
      </w:r>
      <w:r>
        <w:rPr>
          <w:rFonts w:ascii="Consolas" w:hAnsi="Consolas" w:eastAsia="Consolas" w:cs="Consolas"/>
          <w:sz w:val="21"/>
          <w:szCs w:val="21"/>
        </w:rPr>
        <w:t xml:space="preserve">009</w:t>
      </w:r>
      <w:r>
        <w:rPr>
          <w:rFonts w:ascii="Calibri" w:hAnsi="Calibri" w:eastAsia="宋体" w:cs="Calibri"/>
          <w:sz w:val="21"/>
          <w:szCs w:val="21"/>
        </w:rPr>
        <w:t xml:space="preserve"> 重复执行不报错；重复执行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不会重开管理员手工停用的规则</w:t>
      </w:r>
      <w:r>
        <w:rPr>
          <w:rFonts w:ascii="Calibri" w:hAnsi="Calibri" w:eastAsia="宋体" w:cs="Calibri"/>
          <w:sz w:val="21"/>
          <w:szCs w:val="21"/>
        </w:rPr>
        <w:t xml:space="preserve">——规则写入用可重复执行的语句，不覆盖 </w:t>
      </w:r>
      <w:r>
        <w:rPr>
          <w:rFonts w:ascii="Consolas" w:hAnsi="Consolas" w:eastAsia="Consolas" w:cs="Consolas"/>
          <w:sz w:val="21"/>
          <w:szCs w:val="21"/>
        </w:rPr>
        <w:t xml:space="preserve">enabled</w:t>
      </w:r>
      <w:r>
        <w:rPr>
          <w:rFonts w:ascii="Calibri" w:hAnsi="Calibri" w:eastAsia="宋体" w:cs="Calibri"/>
          <w:sz w:val="21"/>
          <w:szCs w:val="21"/>
        </w:rPr>
        <w:t xml:space="preserve"> 的人工状态。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回灌</w:t>
      </w:r>
      <w:r>
        <w:rPr>
          <w:rFonts w:ascii="Calibri" w:hAnsi="Calibri" w:eastAsia="宋体" w:cs="Calibri"/>
          <w:sz w:val="21"/>
          <w:szCs w:val="21"/>
        </w:rPr>
        <w:t xml:space="preserve">：同一份报告连续归因两次，</w:t>
      </w:r>
      <w:r>
        <w:rPr>
          <w:rFonts w:ascii="Consolas" w:hAnsi="Consolas" w:eastAsia="Consolas" w:cs="Consolas"/>
          <w:sz w:val="21"/>
          <w:szCs w:val="21"/>
        </w:rPr>
        <w:t xml:space="preserve">rule_refs</w:t>
      </w:r>
      <w:r>
        <w:rPr>
          <w:rFonts w:ascii="Calibri" w:hAnsi="Calibri" w:eastAsia="宋体" w:cs="Calibri"/>
          <w:sz w:val="21"/>
          <w:szCs w:val="21"/>
        </w:rPr>
        <w:t xml:space="preserve"> 完全一致。归因输入只含报告文档正文，不含上一轮结论，因此不会出现「越分析越偏」的自反馈污染。实测两次均为 </w:t>
      </w:r>
      <w:r>
        <w:rPr>
          <w:rFonts w:ascii="Consolas" w:hAnsi="Consolas" w:eastAsia="Consolas" w:cs="Consolas"/>
          <w:sz w:val="21"/>
          <w:szCs w:val="21"/>
        </w:rPr>
        <w:t xml:space="preserve">REPORT_GAS_OVER_MARGIN_MID</w:t>
      </w:r>
      <w:r>
        <w:rPr>
          <w:rFonts w:ascii="Calibri" w:hAnsi="Calibri" w:eastAsia="宋体" w:cs="Calibri"/>
          <w:sz w:val="21"/>
          <w:szCs w:val="21"/>
        </w:rPr>
        <w:t xml:space="preserve"> + </w:t>
      </w:r>
      <w:r>
        <w:rPr>
          <w:rFonts w:ascii="Consolas" w:hAnsi="Consolas" w:eastAsia="Consolas" w:cs="Consolas"/>
          <w:sz w:val="21"/>
          <w:szCs w:val="21"/>
        </w:rPr>
        <w:t xml:space="preserve">RULE-KW-HEALTH</w:t>
      </w:r>
      <w:r>
        <w:rPr>
          <w:rFonts w:ascii="Calibri" w:hAnsi="Calibri" w:eastAsia="宋体" w:cs="Calibri"/>
          <w:sz w:val="21"/>
          <w:szCs w:val="21"/>
        </w:rPr>
        <w:t xml:space="preserve">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事实隔离</w:t>
      </w:r>
      <w:r>
        <w:rPr>
          <w:rFonts w:ascii="Calibri" w:hAnsi="Calibri" w:eastAsia="宋体" w:cs="Calibri"/>
          <w:sz w:val="21"/>
          <w:szCs w:val="21"/>
        </w:rPr>
        <w:t xml:space="preserve">：</w:t>
      </w:r>
      <w:r>
        <w:rPr>
          <w:rFonts w:ascii="Consolas" w:hAnsi="Consolas" w:eastAsia="Consolas" w:cs="Consolas"/>
          <w:sz w:val="21"/>
          <w:szCs w:val="21"/>
        </w:rPr>
        <w:t xml:space="preserve">document_text</w:t>
      </w:r>
      <w:r>
        <w:rPr>
          <w:rFonts w:ascii="Calibri" w:hAnsi="Calibri" w:eastAsia="宋体" w:cs="Calibri"/>
          <w:sz w:val="21"/>
          <w:szCs w:val="21"/>
        </w:rPr>
        <w:t xml:space="preserve"> 是生成文档的正文快照，结论不写回文档，保证输入稳定。</w:t>
      </w:r>
    </w:p>
    <w:p>
      <w:pPr>
        <w:pStyle w:val="Heading2"/>
        <w:spacing w:before="0" w:after="130" w:line="300" w:lineRule="auto"/>
        <w:jc w:val="both"/>
      </w:pPr>
      <w:bookmarkStart w:id="444" w:name="s7_5"/>
      <w:r>
        <w:rPr>
          <w:rFonts w:ascii="Calibri" w:hAnsi="Calibri" w:eastAsia="宋体" w:cs="Calibri"/>
          <w:sz w:val="21"/>
          <w:szCs w:val="21"/>
        </w:rPr>
        <w:t xml:space="preserve">7.5  端到端留痕链验证</w:t>
      </w:r>
      <w:bookmarkEnd w:id="444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走一次「分析 → 确认」，三张表能被同一个编号串起来，这是本项目最关键的验证项——它同时验证了可解释性与可审计性。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2120"/>
        <w:gridCol w:w="2506"/>
        <w:gridCol w:w="5012"/>
      </w:tblGrid>
      <w:tr>
        <w:trPr>
          <w:tblHeader/>
        </w:trPr>
        <w:tc>
          <w:tcPr>
            <w:tcW w:w="2120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环节</w:t>
            </w:r>
          </w:p>
        </w:tc>
        <w:tc>
          <w:tcPr>
            <w:tcW w:w="2506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表 / 接口</w:t>
            </w:r>
          </w:p>
        </w:tc>
        <w:tc>
          <w:tcPr>
            <w:tcW w:w="5012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实测值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规则执行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rule_result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（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POST /reports/{id}/analyze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）</w:t>
            </w:r>
          </w:p>
        </w:tc>
        <w:tc>
          <w:tcPr>
            <w:tcW w:w="501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run_id = R-20260922-152832-3B83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，场景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REPORT_GAS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，命中 2 条规则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建议落库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agent_suggestion</w:t>
            </w:r>
          </w:p>
        </w:tc>
        <w:tc>
          <w:tcPr>
            <w:tcW w:w="501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suggestion_id = R-20260922-152832-3B83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（与 run_id 同号），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source=rule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，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need_human_confirm=1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人工确认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decision_log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（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POST /tasks/reports/{id}/attribution/confirm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）</w:t>
            </w:r>
          </w:p>
        </w:tc>
        <w:tc>
          <w:tcPr>
            <w:tcW w:w="501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同一编号，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decision=ACCEPTED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，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decision_user=limin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业务数据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task_report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task</w:t>
            </w:r>
          </w:p>
        </w:tc>
        <w:tc>
          <w:tcPr>
            <w:tcW w:w="501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归因前后</w:t>
            </w: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零变更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——Agent 没有改动任何业务数据</w:t>
            </w:r>
          </w:p>
        </w:tc>
      </w:tr>
    </w:tbl>
    <w:p>
      <w:pPr>
        <w:spacing w:before="0" w:after="80" w:line="240" w:lineRule="auto"/>
        <w:jc w:val="both"/>
      </w:pPr>
    </w:p>
    <w:tbl>
      <w:tblPr>
        <w:tblW w:w="9638" w:type="dxa"/>
        <w:jc w:val="center"/>
        <w:tblBorders>
          <w:top w:val="single" w:sz="6" w:space="0" w:color="C7D8EC"/>
          <w:left w:val="single" w:sz="6" w:space="0" w:color="C7D8EC"/>
          <w:bottom w:val="single" w:sz="6" w:space="0" w:color="C7D8EC"/>
          <w:right w:val="single" w:sz="6" w:space="0" w:color="C7D8EC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EF4FB"/>
          </w:tcPr>
          <w:p>
            <w:pPr>
              <w:spacing w:before="0" w:after="60" w:line="280" w:lineRule="auto"/>
              <w:jc w:val="both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21"/>
                <w:szCs w:val="21"/>
              </w:rPr>
              <w:t xml:space="preserve">可解释性实测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报告 RPT-20260919-0003 的归因结论：氧气（O2）检测值 18.2 %VOL 低于报警阈值 19.5 %VOL（低于 6.7%），结合现场现象描述判定为受限空间通风不足或 SF6 聚集置换空气导致氧含量下降，严重度：高。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命中规则：</w:t>
            </w:r>
            <w:r>
              <w:rPr>
                <w:rFonts w:ascii="Consolas" w:hAnsi="Consolas" w:eastAsia="Consolas" w:cs="Consolas"/>
                <w:sz w:val="21"/>
                <w:szCs w:val="21"/>
              </w:rPr>
              <w:t xml:space="preserve">REPORT_GAS_OVER_MARGIN_MID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（超阈值且余量 5%—20%）、</w:t>
            </w:r>
            <w:r>
              <w:rPr>
                <w:rFonts w:ascii="Consolas" w:hAnsi="Consolas" w:eastAsia="Consolas" w:cs="Consolas"/>
                <w:sz w:val="21"/>
                <w:szCs w:val="21"/>
              </w:rPr>
              <w:t xml:space="preserve">RULE-KW-HEALTH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（现象含人员不适关键词）；依据标准：GBZ 2.1 工作场所有害因素职业接触限值 / 受限空间作业规程；置信度 0.8。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「低于 6.7%」这个数字能算得出来、「命中了哪两条规则」能指得出来、「依据哪个标准」能查得到——这就是可解释到数据。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2"/>
        <w:spacing w:before="0" w:after="130" w:line="300" w:lineRule="auto"/>
        <w:jc w:val="both"/>
      </w:pPr>
      <w:bookmarkStart w:id="445" w:name="s7_6"/>
      <w:r>
        <w:rPr>
          <w:rFonts w:ascii="Calibri" w:hAnsi="Calibri" w:eastAsia="宋体" w:cs="Calibri"/>
          <w:sz w:val="21"/>
          <w:szCs w:val="21"/>
        </w:rPr>
        <w:t xml:space="preserve">7.6  问题分析与改进措施</w:t>
      </w:r>
      <w:bookmarkEnd w:id="445"/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2506"/>
        <w:gridCol w:w="2891"/>
        <w:gridCol w:w="3084"/>
        <w:gridCol w:w="1157"/>
      </w:tblGrid>
      <w:tr>
        <w:trPr>
          <w:tblHeader/>
        </w:trPr>
        <w:tc>
          <w:tcPr>
            <w:tcW w:w="2506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发现的问题</w:t>
            </w:r>
          </w:p>
        </w:tc>
        <w:tc>
          <w:tcPr>
            <w:tcW w:w="2891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影响</w:t>
            </w:r>
          </w:p>
        </w:tc>
        <w:tc>
          <w:tcPr>
            <w:tcW w:w="3084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改进措施</w:t>
            </w:r>
          </w:p>
        </w:tc>
        <w:tc>
          <w:tcPr>
            <w:tcW w:w="1157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三个 Agent 桩仍返回固定文案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验收项「Agent 返回规则结果」目前是假通过</w:t>
            </w:r>
          </w:p>
        </w:tc>
        <w:tc>
          <w:tcPr>
            <w:tcW w:w="308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按第 5.5 节接入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RuleEngine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，只换 Service 实现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待实施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无自动化测试（</w:t>
            </w: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src/test</w:t>
            </w: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 目录不存在）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回归依赖人工，改动风险偏高</w:t>
            </w:r>
          </w:p>
        </w:tc>
        <w:tc>
          <w:tcPr>
            <w:tcW w:w="308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为规则引擎与留痕链补单元 / 集成测试，纳入 CI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待实施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管理员演示批次上传不读文件（文件名哈希）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演示口径与真实口径不一致，易被误解为「Agent 能读文件」</w:t>
            </w:r>
          </w:p>
        </w:tc>
        <w:tc>
          <w:tcPr>
            <w:tcW w:w="308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统一走真实解析路径；或在界面明确标注为演示批次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待实施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模型结论数字可能无出处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存在编造数字的风险</w:t>
            </w:r>
          </w:p>
        </w:tc>
        <w:tc>
          <w:tcPr>
            <w:tcW w:w="308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已加数字软校验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unverified_numbers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+ 置信度压制；后续扩大校验范围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已缓解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超时导致静默回退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容易被误判为「模型没接上」</w:t>
            </w:r>
          </w:p>
        </w:tc>
        <w:tc>
          <w:tcPr>
            <w:tcW w:w="308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fallback_note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已写明原因；部署文档明确建议思维链模型给到 120 秒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已缓解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2"/>
        <w:spacing w:before="0" w:after="130" w:line="300" w:lineRule="auto"/>
        <w:jc w:val="both"/>
      </w:pPr>
      <w:bookmarkStart w:id="446" w:name="s7_7"/>
      <w:r>
        <w:rPr>
          <w:rFonts w:ascii="Calibri" w:hAnsi="Calibri" w:eastAsia="宋体" w:cs="Calibri"/>
          <w:sz w:val="21"/>
          <w:szCs w:val="21"/>
        </w:rPr>
        <w:t xml:space="preserve">7.7  测试结论与当前边界</w:t>
      </w:r>
      <w:bookmarkEnd w:id="446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结论：规则引擎在离线条件下可独立完成全部判断，启停、优先级、分组、引用事实、兜底与脏数据六类行为均符合设计；鉴权两层生效，越权被明确拒绝；同名 </w:t>
      </w:r>
      <w:r>
        <w:rPr>
          <w:rFonts w:ascii="Consolas" w:hAnsi="Consolas" w:eastAsia="Consolas" w:cs="Consolas"/>
          <w:sz w:val="21"/>
          <w:szCs w:val="21"/>
        </w:rPr>
        <w:t xml:space="preserve">run_id</w:t>
      </w:r>
      <w:r>
        <w:rPr>
          <w:rFonts w:ascii="Calibri" w:hAnsi="Calibri" w:eastAsia="宋体" w:cs="Calibri"/>
          <w:sz w:val="21"/>
          <w:szCs w:val="21"/>
        </w:rPr>
        <w:t xml:space="preserve"> 贯穿三张留痕表，业务数据零变更。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边界（如实说明）：接口层与业务层目前依赖人工验证，没有自动化测试；三个 Agent 桩尚未接入引擎；运营归因（</w:t>
      </w:r>
      <w:r>
        <w:rPr>
          <w:rFonts w:ascii="Consolas" w:hAnsi="Consolas" w:eastAsia="Consolas" w:cs="Consolas"/>
          <w:sz w:val="21"/>
          <w:szCs w:val="21"/>
        </w:rPr>
        <w:t xml:space="preserve">OPS_ATTRIBUTION</w:t>
      </w:r>
      <w:r>
        <w:rPr>
          <w:rFonts w:ascii="Calibri" w:hAnsi="Calibri" w:eastAsia="宋体" w:cs="Calibri"/>
          <w:sz w:val="21"/>
          <w:szCs w:val="21"/>
        </w:rPr>
        <w:t xml:space="preserve">）与资料校验（</w:t>
      </w:r>
      <w:r>
        <w:rPr>
          <w:rFonts w:ascii="Consolas" w:hAnsi="Consolas" w:eastAsia="Consolas" w:cs="Consolas"/>
          <w:sz w:val="21"/>
          <w:szCs w:val="21"/>
        </w:rPr>
        <w:t xml:space="preserve">MATERIAL_CHECK</w:t>
      </w:r>
      <w:r>
        <w:rPr>
          <w:rFonts w:ascii="Calibri" w:hAnsi="Calibri" w:eastAsia="宋体" w:cs="Calibri"/>
          <w:sz w:val="21"/>
          <w:szCs w:val="21"/>
        </w:rPr>
        <w:t xml:space="preserve">）两个场景已在规则表中预留但未接线。这些不计入已完成成果，列入第 9.3 节的下一步。</w:t>
      </w:r>
    </w:p>
    <w:p>
      <w:pPr>
        <w:spacing w:before="0" w:after="0"/>
      </w:pPr>
      <w:r>
        <w:br w:type="page"/>
      </w:r>
    </w:p>
    <w:p>
      <w:pPr>
        <w:pStyle w:val="Heading1"/>
        <w:spacing w:before="0" w:after="130" w:line="300" w:lineRule="auto"/>
        <w:jc w:val="both"/>
      </w:pPr>
      <w:bookmarkStart w:id="447" w:name="s8"/>
      <w:r>
        <w:rPr>
          <w:rFonts w:ascii="Calibri" w:hAnsi="Calibri" w:eastAsia="宋体" w:cs="Calibri"/>
          <w:sz w:val="21"/>
          <w:szCs w:val="21"/>
        </w:rPr>
        <w:t xml:space="preserve">8  应用效果</w:t>
      </w:r>
      <w:bookmarkEnd w:id="447"/>
    </w:p>
    <w:p>
      <w:pPr>
        <w:pStyle w:val="Heading2"/>
        <w:spacing w:before="0" w:after="130" w:line="300" w:lineRule="auto"/>
        <w:jc w:val="both"/>
      </w:pPr>
      <w:bookmarkStart w:id="448" w:name="s8_1"/>
      <w:r>
        <w:rPr>
          <w:rFonts w:ascii="Calibri" w:hAnsi="Calibri" w:eastAsia="宋体" w:cs="Calibri"/>
          <w:sz w:val="21"/>
          <w:szCs w:val="21"/>
        </w:rPr>
        <w:t xml:space="preserve">8.1  应用范围与使用情况</w:t>
      </w:r>
      <w:bookmarkEnd w:id="448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系统已在四类身份上完成端到端应用：每个身份都按其真实权限操作过一遍，并把返回结果留档。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349"/>
        <w:gridCol w:w="2120"/>
        <w:gridCol w:w="3855"/>
        <w:gridCol w:w="2313"/>
      </w:tblGrid>
      <w:tr>
        <w:trPr>
          <w:tblHeader/>
        </w:trPr>
        <w:tc>
          <w:tcPr>
            <w:tcW w:w="1349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身份</w:t>
            </w:r>
          </w:p>
        </w:tc>
        <w:tc>
          <w:tcPr>
            <w:tcW w:w="2120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实际使用内容</w:t>
            </w:r>
          </w:p>
        </w:tc>
        <w:tc>
          <w:tcPr>
            <w:tcW w:w="3855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看到的关键结论</w:t>
            </w:r>
          </w:p>
        </w:tc>
        <w:tc>
          <w:tcPr>
            <w:tcW w:w="2313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留痕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员工 张伟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技能雷达、自画像、能力、记忆、成长、差距与建议、学习与考试、实操任务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继电保护 L1→L3 差 2 级（最高优先级）；继保考试 62 分；四步学习计划</w:t>
            </w:r>
          </w:p>
        </w:tc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记忆库写入；练习错题回流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组长 李民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员工全部板块 + 班组报告台账 + 报告填报 + 归因确认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班组 9 人、应有报告 5 份实交 4 份缺 1 份、异常 3 份、待确认 1 份</w:t>
            </w:r>
          </w:p>
        </w:tc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decision_log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：ACCEPTED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老总 王总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人才驾驶舱、全公司技能矩阵、培训看板、运行诊断 Agent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86 人在岗、继保 L3+ 需 12 人实有 8 人、年度用人成本 1,006,000 元、继保备份 0 人风险 HIGH</w:t>
            </w:r>
          </w:p>
        </w:tc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diagnosis_result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（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EXE-DIA-20260922-014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）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管理员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用户与权限、技能与课程、考试配置、审计与审核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平台数据规模、待审核候选题目、考试可抽题量、留痕分类统计</w:t>
            </w:r>
          </w:p>
        </w:tc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audit_log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2"/>
        <w:spacing w:before="0" w:after="130" w:line="300" w:lineRule="auto"/>
        <w:jc w:val="both"/>
      </w:pPr>
      <w:bookmarkStart w:id="449" w:name="s8_2"/>
      <w:r>
        <w:rPr>
          <w:rFonts w:ascii="Calibri" w:hAnsi="Calibri" w:eastAsia="宋体" w:cs="Calibri"/>
          <w:sz w:val="21"/>
          <w:szCs w:val="21"/>
        </w:rPr>
        <w:t xml:space="preserve">8.2  量化效果</w:t>
      </w:r>
      <w:bookmarkEnd w:id="449"/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3662"/>
        <w:gridCol w:w="2120"/>
        <w:gridCol w:w="3855"/>
      </w:tblGrid>
      <w:tr>
        <w:trPr>
          <w:tblHeader/>
        </w:trPr>
        <w:tc>
          <w:tcPr>
            <w:tcW w:w="3662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指标</w:t>
            </w:r>
          </w:p>
        </w:tc>
        <w:tc>
          <w:tcPr>
            <w:tcW w:w="2120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数值</w:t>
            </w:r>
          </w:p>
        </w:tc>
        <w:tc>
          <w:tcPr>
            <w:tcW w:w="3855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说明 / 来源</w:t>
            </w:r>
          </w:p>
        </w:tc>
      </w:tr>
      <w:tr>
        <w:tc>
          <w:tcPr>
            <w:tcW w:w="366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在线业务接口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75 个（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/api/v1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去重后）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各 Controller 的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@GetMapping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@PostMapping</w:t>
            </w:r>
          </w:p>
        </w:tc>
      </w:tr>
      <w:tr>
        <w:tc>
          <w:tcPr>
            <w:tcW w:w="366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数据表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52 张 / 7 组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db/init/001_schema.sql</w:t>
            </w:r>
          </w:p>
        </w:tc>
      </w:tr>
      <w:tr>
        <w:tc>
          <w:tcPr>
            <w:tcW w:w="366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建库脚本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11 个（001 结构 → 011 诊断基线）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全部可重复执行</w:t>
            </w:r>
          </w:p>
        </w:tc>
      </w:tr>
      <w:tr>
        <w:tc>
          <w:tcPr>
            <w:tcW w:w="366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规则条数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18 条（6 条通用 + 12 条气体归因）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008_rule_engine.sql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009_report_gas_rules.sql</w:t>
            </w:r>
          </w:p>
        </w:tc>
      </w:tr>
      <w:tr>
        <w:tc>
          <w:tcPr>
            <w:tcW w:w="366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气体归因覆盖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6 种气体 × 5 个余量档位 + 7 类关键词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一条规则服务所有气体与档位（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*_from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引用事实）</w:t>
            </w:r>
          </w:p>
        </w:tc>
      </w:tr>
      <w:tr>
        <w:tc>
          <w:tcPr>
            <w:tcW w:w="366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公司诊断事实条数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16 条（F1—F16）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ExecDiagnosisService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从 8 类数据源组装</w:t>
            </w:r>
          </w:p>
        </w:tc>
      </w:tr>
      <w:tr>
        <w:tc>
          <w:tcPr>
            <w:tcW w:w="366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单次归因置信度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0.80（异常 + 命中 2 条规则）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基准 0.72 + 异常加成 + 命中加成，封顶 0.95</w:t>
            </w:r>
          </w:p>
        </w:tc>
      </w:tr>
      <w:tr>
        <w:tc>
          <w:tcPr>
            <w:tcW w:w="366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公司诊断置信度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0.78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大模型路径，受数字软校验约束</w:t>
            </w:r>
          </w:p>
        </w:tc>
      </w:tr>
      <w:tr>
        <w:tc>
          <w:tcPr>
            <w:tcW w:w="366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留痕链完整性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3 张表 / 1 个编号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rule_result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→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agent_suggestion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→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decision_log</w:t>
            </w:r>
          </w:p>
        </w:tc>
      </w:tr>
      <w:tr>
        <w:tc>
          <w:tcPr>
            <w:tcW w:w="366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离线可用性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100%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AI_ENABLED=false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时全链路可跑通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2"/>
        <w:spacing w:before="0" w:after="130" w:line="300" w:lineRule="auto"/>
        <w:jc w:val="both"/>
      </w:pPr>
      <w:bookmarkStart w:id="450" w:name="s8_3"/>
      <w:r>
        <w:rPr>
          <w:rFonts w:ascii="Calibri" w:hAnsi="Calibri" w:eastAsia="宋体" w:cs="Calibri"/>
          <w:sz w:val="21"/>
          <w:szCs w:val="21"/>
        </w:rPr>
        <w:t xml:space="preserve">8.3  典型成效案例</w:t>
      </w:r>
      <w:bookmarkEnd w:id="450"/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案例一：从「考了 62 分」到一份四步学习计划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张伟继保理论考试 62 分（合格线 80）。系统把三处证据串起来：错题归因到软压板逻辑、实操报告写「软压板逻辑不清、未提前打印定值单」、师傅评价「动手强、软压板逻辑弱」。据此给出的计划是课程 → 带教 → 模拟考 → 补考四步，每步带目标技能、目标等级与截止日期，并给出复合型人才路线（继保 L3 + 高压 L2），收益测算为每年减少外委与加班约 ¥3.6 万。建议不是「多学习」这种空话，而是能排进班组排班表的具体动作。</w:t>
      </w:r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案例二：一份气体检测报告从「靠人吵」到「有据可依」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城北变电所电缆沟 A 段 #1 检查井，O2 实测 18.2 %VOL，阈值 19.5 %VOL，人员出现头晕，且未按 SOP 先检测后进入。规则引擎同时命中定档规则（超阈值且余量 5%—20%）与关键词规则（人员不适），产出两条原因、四条处置措施、两条命中规则编号、一项国家标准依据，严重度定为「高」。组长当场确认为 ACCEPTED 并写明理由「结论与现场情况一致，按建议补充 SOP 卡并跟踪隐患」。整条链路从填报到留痕，用时不到一次复核的时间，而且结论可被任何人复核。</w:t>
      </w:r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案例三：老总的一次运行诊断，包含「不编造」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运行诊断 Agent 从 8 类数据源取 16 条事实，判定「人才缺失与技能不足并存」：继电保护主值班员编制 12 人、现有备份 0 人、风险 HIGH；高压试验负责人备份 1 人、风险 HIGH；定值整定校核备份 1 人、风险 MEDIUM。给出四条措施，每条带责任班组、成本口径与预期结果。成本部分明确写「事实清单未提供优化后测算与节省金额，不编造降本数」——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能说不的地方说不知道，比给一个漂亮数字更有价值</w:t>
      </w:r>
      <w:r>
        <w:rPr>
          <w:rFonts w:ascii="Calibri" w:hAnsi="Calibri" w:eastAsia="宋体" w:cs="Calibri"/>
          <w:sz w:val="21"/>
          <w:szCs w:val="21"/>
        </w:rPr>
        <w:t xml:space="preserve">。</w:t>
      </w:r>
    </w:p>
    <w:p>
      <w:pPr>
        <w:pStyle w:val="Heading2"/>
        <w:spacing w:before="0" w:after="130" w:line="300" w:lineRule="auto"/>
        <w:jc w:val="both"/>
      </w:pPr>
      <w:bookmarkStart w:id="451" w:name="s8_4"/>
      <w:r>
        <w:rPr>
          <w:rFonts w:ascii="Calibri" w:hAnsi="Calibri" w:eastAsia="宋体" w:cs="Calibri"/>
          <w:sz w:val="21"/>
          <w:szCs w:val="21"/>
        </w:rPr>
        <w:t xml:space="preserve">8.4  管理与业务价值</w:t>
      </w:r>
      <w:bookmarkEnd w:id="451"/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培训投入可归因</w:t>
      </w:r>
      <w:r>
        <w:rPr>
          <w:rFonts w:ascii="Calibri" w:hAnsi="Calibri" w:eastAsia="宋体" w:cs="Calibri"/>
          <w:sz w:val="21"/>
          <w:szCs w:val="21"/>
        </w:rPr>
        <w:t xml:space="preserve">：课程不是按印象推的，而是按考试错题、实操短板、师傅评价三处证据推的，投入与缺口能对上账。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异常处置标准化</w:t>
      </w:r>
      <w:r>
        <w:rPr>
          <w:rFonts w:ascii="Calibri" w:hAnsi="Calibri" w:eastAsia="宋体" w:cs="Calibri"/>
          <w:sz w:val="21"/>
          <w:szCs w:val="21"/>
        </w:rPr>
        <w:t xml:space="preserve">：归因结论带原因、措施与国家标准依据，同样的异常在不同人手里给出一样的处置，减少经验差异。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人才决策带成本口径</w:t>
      </w:r>
      <w:r>
        <w:rPr>
          <w:rFonts w:ascii="Calibri" w:hAnsi="Calibri" w:eastAsia="宋体" w:cs="Calibri"/>
          <w:sz w:val="21"/>
          <w:szCs w:val="21"/>
        </w:rPr>
        <w:t xml:space="preserve">：缺口、备份、成本三类数据同源，谈「招人还是培养」时可以直接算。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智能结论可审计</w:t>
      </w:r>
      <w:r>
        <w:rPr>
          <w:rFonts w:ascii="Calibri" w:hAnsi="Calibri" w:eastAsia="宋体" w:cs="Calibri"/>
          <w:sz w:val="21"/>
          <w:szCs w:val="21"/>
        </w:rPr>
        <w:t xml:space="preserve">：每条结论都有编号、规则来源与人工确认，出了分歧可以回溯到证据，而不是回到「谁说的算」。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升级路径清晰</w:t>
      </w:r>
      <w:r>
        <w:rPr>
          <w:rFonts w:ascii="Calibri" w:hAnsi="Calibri" w:eastAsia="宋体" w:cs="Calibri"/>
          <w:sz w:val="21"/>
          <w:szCs w:val="21"/>
        </w:rPr>
        <w:t xml:space="preserve">：从规则到模型是一次 Service 替换，不必推倒重来，保护已有投入。</w:t>
      </w:r>
    </w:p>
    <w:p>
      <w:pPr>
        <w:pStyle w:val="Heading2"/>
        <w:spacing w:before="0" w:after="130" w:line="300" w:lineRule="auto"/>
        <w:jc w:val="both"/>
      </w:pPr>
      <w:bookmarkStart w:id="452" w:name="s8_5"/>
      <w:r>
        <w:rPr>
          <w:rFonts w:ascii="Calibri" w:hAnsi="Calibri" w:eastAsia="宋体" w:cs="Calibri"/>
          <w:sz w:val="21"/>
          <w:szCs w:val="21"/>
        </w:rPr>
        <w:t xml:space="preserve">8.5  成果清单</w:t>
      </w:r>
      <w:bookmarkEnd w:id="452"/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928"/>
        <w:gridCol w:w="4626"/>
        <w:gridCol w:w="3084"/>
      </w:tblGrid>
      <w:tr>
        <w:trPr>
          <w:tblHeader/>
        </w:trPr>
        <w:tc>
          <w:tcPr>
            <w:tcW w:w="1928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类别</w:t>
            </w:r>
          </w:p>
        </w:tc>
        <w:tc>
          <w:tcPr>
            <w:tcW w:w="4626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内容</w:t>
            </w:r>
          </w:p>
        </w:tc>
        <w:tc>
          <w:tcPr>
            <w:tcW w:w="3084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位置</w:t>
            </w:r>
          </w:p>
        </w:tc>
      </w:tr>
      <w:tr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后端</w:t>
            </w:r>
          </w:p>
        </w:tc>
        <w:tc>
          <w:tcPr>
            <w:tcW w:w="462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30 个 Java 类 / 6,586 行，含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rule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包（引擎、条件求值、结果留痕、建议服务、测试接口）</w:t>
            </w:r>
          </w:p>
        </w:tc>
        <w:tc>
          <w:tcPr>
            <w:tcW w:w="308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backend/src/main/java/com/power/train</w:t>
            </w:r>
          </w:p>
        </w:tc>
      </w:tr>
      <w:tr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前端</w:t>
            </w:r>
          </w:p>
        </w:tc>
        <w:tc>
          <w:tcPr>
            <w:tcW w:w="462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18 个源文件 / 6,214 行，四身份导航 + 主题 + 四套页面</w:t>
            </w:r>
          </w:p>
        </w:tc>
        <w:tc>
          <w:tcPr>
            <w:tcW w:w="308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frontend/src</w:t>
            </w:r>
          </w:p>
        </w:tc>
      </w:tr>
      <w:tr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数据库</w:t>
            </w:r>
          </w:p>
        </w:tc>
        <w:tc>
          <w:tcPr>
            <w:tcW w:w="462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52 张表结构 + 11 个建库脚本（含 18 条规则与全部种子数据）</w:t>
            </w:r>
          </w:p>
        </w:tc>
        <w:tc>
          <w:tcPr>
            <w:tcW w:w="308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db/init</w:t>
            </w:r>
          </w:p>
        </w:tc>
      </w:tr>
      <w:tr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文档</w:t>
            </w:r>
          </w:p>
        </w:tc>
        <w:tc>
          <w:tcPr>
            <w:tcW w:w="462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接口总账、规则引擎设计与接线方案、现状核对与完善建议、本报告、四人使用报告书、演示视频脚本</w:t>
            </w:r>
          </w:p>
        </w:tc>
        <w:tc>
          <w:tcPr>
            <w:tcW w:w="308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docs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交付包</w:t>
            </w:r>
          </w:p>
        </w:tc>
        <w:tc>
          <w:tcPr>
            <w:tcW w:w="462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Docker 一键启动包与 Windows 免安装包</w:t>
            </w:r>
          </w:p>
        </w:tc>
        <w:tc>
          <w:tcPr>
            <w:tcW w:w="308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dist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0"/>
      </w:pPr>
      <w:r>
        <w:br w:type="page"/>
      </w:r>
    </w:p>
    <w:p>
      <w:pPr>
        <w:pStyle w:val="Heading1"/>
        <w:spacing w:before="0" w:after="130" w:line="300" w:lineRule="auto"/>
        <w:jc w:val="both"/>
      </w:pPr>
      <w:bookmarkStart w:id="453" w:name="s9"/>
      <w:r>
        <w:rPr>
          <w:rFonts w:ascii="Calibri" w:hAnsi="Calibri" w:eastAsia="宋体" w:cs="Calibri"/>
          <w:sz w:val="21"/>
          <w:szCs w:val="21"/>
        </w:rPr>
        <w:t xml:space="preserve">9  总结与展望</w:t>
      </w:r>
      <w:bookmarkEnd w:id="453"/>
    </w:p>
    <w:p>
      <w:pPr>
        <w:pStyle w:val="Heading2"/>
        <w:spacing w:before="0" w:after="130" w:line="300" w:lineRule="auto"/>
        <w:jc w:val="both"/>
      </w:pPr>
      <w:bookmarkStart w:id="454" w:name="s9_1"/>
      <w:r>
        <w:rPr>
          <w:rFonts w:ascii="Calibri" w:hAnsi="Calibri" w:eastAsia="宋体" w:cs="Calibri"/>
          <w:sz w:val="21"/>
          <w:szCs w:val="21"/>
        </w:rPr>
        <w:t xml:space="preserve">9.1  总结</w:t>
      </w:r>
      <w:bookmarkEnd w:id="454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本项目把「AI + 人才培养」这件事落成了一套能被人信任的系统，核心是三条经验：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1.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把智能放在能被审计的位置</w:t>
      </w:r>
      <w:r>
        <w:rPr>
          <w:rFonts w:ascii="Calibri" w:hAnsi="Calibri" w:eastAsia="宋体" w:cs="Calibri"/>
          <w:sz w:val="21"/>
          <w:szCs w:val="21"/>
        </w:rPr>
        <w:t xml:space="preserve">。规则进数据库、结论带编号、建议必须人工确认。智能可以出错，但出错的影响被限制在一条待确认建议内，而且错在哪能查到。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2.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让业务自己能改规则</w:t>
      </w:r>
      <w:r>
        <w:rPr>
          <w:rFonts w:ascii="Calibri" w:hAnsi="Calibri" w:eastAsia="宋体" w:cs="Calibri"/>
          <w:sz w:val="21"/>
          <w:szCs w:val="21"/>
        </w:rPr>
        <w:t xml:space="preserve">。判断逻辑不再是程序员的私有财产，管理员改一条 JSON 就能调整判定档位；白名单算子保证这种放开是安全的。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3.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不把 AI 当依赖</w:t>
      </w:r>
      <w:r>
        <w:rPr>
          <w:rFonts w:ascii="Calibri" w:hAnsi="Calibri" w:eastAsia="宋体" w:cs="Calibri"/>
          <w:sz w:val="21"/>
          <w:szCs w:val="21"/>
        </w:rPr>
        <w:t xml:space="preserve">。规则先跑通，大模型作为增强件旁挂。这样系统在内网、断网、密钥过期任何一种情况下都能继续工作——这是电力生产环境的基本要求。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在 8 步开发顺序中，第 1—6 步与第 8 步已完成并验证：52 张表、75 个接口、18 条规则、四身份端到端演练、三表留痕链全部打通；第 7 步的三个 Agent 接口桩按项目约定保留为桩，接口契约已冻结。</w:t>
      </w:r>
    </w:p>
    <w:p>
      <w:pPr>
        <w:pStyle w:val="Heading2"/>
        <w:spacing w:before="0" w:after="130" w:line="300" w:lineRule="auto"/>
        <w:jc w:val="both"/>
      </w:pPr>
      <w:bookmarkStart w:id="455" w:name="s9_2"/>
      <w:r>
        <w:rPr>
          <w:rFonts w:ascii="Calibri" w:hAnsi="Calibri" w:eastAsia="宋体" w:cs="Calibri"/>
          <w:sz w:val="21"/>
          <w:szCs w:val="21"/>
        </w:rPr>
        <w:t xml:space="preserve">9.2  当前局限</w:t>
      </w:r>
      <w:bookmarkEnd w:id="455"/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三个 Agent 桩尚未接入规则引擎</w:t>
      </w:r>
      <w:r>
        <w:rPr>
          <w:rFonts w:ascii="Calibri" w:hAnsi="Calibri" w:eastAsia="宋体" w:cs="Calibri"/>
          <w:sz w:val="21"/>
          <w:szCs w:val="21"/>
        </w:rPr>
        <w:t xml:space="preserve">：</w:t>
      </w:r>
      <w:r>
        <w:rPr>
          <w:rFonts w:ascii="Consolas" w:hAnsi="Consolas" w:eastAsia="Consolas" w:cs="Consolas"/>
          <w:sz w:val="21"/>
          <w:szCs w:val="21"/>
        </w:rPr>
        <w:t xml:space="preserve">/agent/{agentType}/{action}</w:t>
      </w:r>
      <w:r>
        <w:rPr>
          <w:rFonts w:ascii="Calibri" w:hAnsi="Calibri" w:eastAsia="宋体" w:cs="Calibri"/>
          <w:sz w:val="21"/>
          <w:szCs w:val="21"/>
        </w:rPr>
        <w:t xml:space="preserve"> 仍返回固定 3 条建议，验收项「Agent 返回规则结果」目前属于契约通过、实现待接。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没有自动化测试</w:t>
      </w:r>
      <w:r>
        <w:rPr>
          <w:rFonts w:ascii="Calibri" w:hAnsi="Calibri" w:eastAsia="宋体" w:cs="Calibri"/>
          <w:sz w:val="21"/>
          <w:szCs w:val="21"/>
        </w:rPr>
        <w:t xml:space="preserve">：</w:t>
      </w:r>
      <w:r>
        <w:rPr>
          <w:rFonts w:ascii="Consolas" w:hAnsi="Consolas" w:eastAsia="Consolas" w:cs="Consolas"/>
          <w:sz w:val="21"/>
          <w:szCs w:val="21"/>
        </w:rPr>
        <w:t xml:space="preserve">backend/src/test</w:t>
      </w:r>
      <w:r>
        <w:rPr>
          <w:rFonts w:ascii="Calibri" w:hAnsi="Calibri" w:eastAsia="宋体" w:cs="Calibri"/>
          <w:sz w:val="21"/>
          <w:szCs w:val="21"/>
        </w:rPr>
        <w:t xml:space="preserve"> 目录不存在，回归验证依赖人工执行第 7 章的清单。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演示口径与真实口径存在差异</w:t>
      </w:r>
      <w:r>
        <w:rPr>
          <w:rFonts w:ascii="Calibri" w:hAnsi="Calibri" w:eastAsia="宋体" w:cs="Calibri"/>
          <w:sz w:val="21"/>
          <w:szCs w:val="21"/>
        </w:rPr>
        <w:t xml:space="preserve">：管理员演示批次的资料识别按文件名哈希生成条目，真实上传路径（组长导入）才会读原件正文。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统一身份尚未接入</w:t>
      </w:r>
      <w:r>
        <w:rPr>
          <w:rFonts w:ascii="Calibri" w:hAnsi="Calibri" w:eastAsia="宋体" w:cs="Calibri"/>
          <w:sz w:val="21"/>
          <w:szCs w:val="21"/>
        </w:rPr>
        <w:t xml:space="preserve">：当前是服务端 HMAC 令牌，账号没有密码校验、没有刷新令牌，对外部署前必须接内网统一身份。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文件持久化默认值不理想</w:t>
      </w:r>
      <w:r>
        <w:rPr>
          <w:rFonts w:ascii="Calibri" w:hAnsi="Calibri" w:eastAsia="宋体" w:cs="Calibri"/>
          <w:sz w:val="21"/>
          <w:szCs w:val="21"/>
        </w:rPr>
        <w:t xml:space="preserve">：本机开发时上传原件落在临时目录，容器部署已改为具名卷。</w:t>
      </w:r>
    </w:p>
    <w:p>
      <w:pPr>
        <w:pStyle w:val="Heading2"/>
        <w:spacing w:before="0" w:after="130" w:line="300" w:lineRule="auto"/>
        <w:jc w:val="both"/>
      </w:pPr>
      <w:bookmarkStart w:id="456" w:name="s9_3"/>
      <w:r>
        <w:rPr>
          <w:rFonts w:ascii="Calibri" w:hAnsi="Calibri" w:eastAsia="宋体" w:cs="Calibri"/>
          <w:sz w:val="21"/>
          <w:szCs w:val="21"/>
        </w:rPr>
        <w:t xml:space="preserve">9.3  展望与下一步</w:t>
      </w:r>
      <w:bookmarkEnd w:id="456"/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771"/>
        <w:gridCol w:w="2506"/>
        <w:gridCol w:w="3855"/>
        <w:gridCol w:w="2506"/>
      </w:tblGrid>
      <w:tr>
        <w:trPr>
          <w:tblHeader/>
        </w:trPr>
        <w:tc>
          <w:tcPr>
            <w:tcW w:w="771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阶段</w:t>
            </w:r>
          </w:p>
        </w:tc>
        <w:tc>
          <w:tcPr>
            <w:tcW w:w="2506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目标</w:t>
            </w:r>
          </w:p>
        </w:tc>
        <w:tc>
          <w:tcPr>
            <w:tcW w:w="3855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工作内容</w:t>
            </w:r>
          </w:p>
        </w:tc>
        <w:tc>
          <w:tcPr>
            <w:tcW w:w="2506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验收口径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近期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把智能接到真实业务上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三个 Agent 桩接入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RuleEngine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（只换 Service 实现）；补规则引擎与留痕链的自动化测试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Agent 返回带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rule_code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的真实结论；回归测试可一键执行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中期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补齐两个待接场景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OPS_ATTRIBUTION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（运营归因：人工问题 vs 技能问题）与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MATERIAL_CHECK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（资料 / SOP 校验）接线，结论只做提示、不拦截入库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两个场景走引擎，结论可解释、可留痕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远期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按 T1—T4 灰度替换模型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先 T1 报告归因（数据最齐），再 T2 / T4，最后 T3 公司决策；每步保留规则兜底，模型与规则不一致时以人工确认为准并回流训练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结论一致率与采纳率达标；全程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source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只有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rule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model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两个值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这套系统的长期价值不在某一条规则或某一个模型，而在于它把「智能结论如何被信任、被审计、被替换」这件事做成了工程约定。规则会变、模型会换，但这三条约定可以一直用下去。</w:t>
      </w:r>
    </w:p>
    <w:p>
      <w:pPr>
        <w:spacing w:before="0" w:after="0"/>
      </w:pPr>
      <w:r>
        <w:br w:type="page"/>
      </w:r>
    </w:p>
    <w:p>
      <w:pPr>
        <w:pStyle w:val="Heading1"/>
        <w:spacing w:before="0" w:after="130" w:line="300" w:lineRule="auto"/>
        <w:jc w:val="both"/>
      </w:pPr>
      <w:bookmarkStart w:id="457" w:name="sa"/>
      <w:r>
        <w:rPr>
          <w:rFonts w:ascii="Calibri" w:hAnsi="Calibri" w:eastAsia="宋体" w:cs="Calibri"/>
          <w:sz w:val="21"/>
          <w:szCs w:val="21"/>
        </w:rPr>
        <w:t xml:space="preserve">附录 A  接口分组清单</w:t>
      </w:r>
      <w:bookmarkEnd w:id="457"/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735"/>
        <w:gridCol w:w="5976"/>
        <w:gridCol w:w="1928"/>
      </w:tblGrid>
      <w:tr>
        <w:trPr>
          <w:tblHeader/>
        </w:trPr>
        <w:tc>
          <w:tcPr>
            <w:tcW w:w="1735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8"/>
                <w:szCs w:val="18"/>
              </w:rPr>
              <w:t xml:space="preserve">分组</w:t>
            </w:r>
          </w:p>
        </w:tc>
        <w:tc>
          <w:tcPr>
            <w:tcW w:w="5976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8"/>
                <w:szCs w:val="18"/>
              </w:rPr>
              <w:t xml:space="preserve">接口</w:t>
            </w:r>
          </w:p>
        </w:tc>
        <w:tc>
          <w:tcPr>
            <w:tcW w:w="1928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8"/>
                <w:szCs w:val="18"/>
              </w:rPr>
              <w:t xml:space="preserve">鉴权</w:t>
            </w:r>
          </w:p>
        </w:tc>
      </w:tr>
      <w:tr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认证与主数据</w:t>
            </w:r>
          </w:p>
        </w:tc>
        <w:tc>
          <w:tcPr>
            <w:tcW w:w="597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/auth/login、/auth/logout、/auth/me、/health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登录与健康检查开放</w:t>
            </w:r>
          </w:p>
        </w:tc>
      </w:tr>
      <w:tr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个人系统</w:t>
            </w:r>
          </w:p>
        </w:tc>
        <w:tc>
          <w:tcPr>
            <w:tcW w:w="597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/personal/profile、/skill-radar、/self-portrait、/abilities、/memories、/growth、/advice、/gaps、/resources、/learning-summary、/learning-plan、/learning-records、/tasks、/exams、/certificates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员工 + 组长</w:t>
            </w:r>
          </w:p>
        </w:tc>
      </w:tr>
      <w:tr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个性化诊断与练习</w:t>
            </w:r>
          </w:p>
        </w:tc>
        <w:tc>
          <w:tcPr>
            <w:tcW w:w="597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/personal/agent-diagnose、/personal/agent-diagnose/latest、/personal/practice/overview、/personal/practice/draw、/personal/practice/submit、/personal/course-search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员工 + 组长</w:t>
            </w:r>
          </w:p>
        </w:tc>
      </w:tr>
      <w:tr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考试操作</w:t>
            </w:r>
          </w:p>
        </w:tc>
        <w:tc>
          <w:tcPr>
            <w:tcW w:w="597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/exams/{examId}/start、/exams/{examId}/submit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员工 + 组长</w:t>
            </w:r>
          </w:p>
        </w:tc>
      </w:tr>
      <w:tr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实操任务与报告</w:t>
            </w:r>
          </w:p>
        </w:tc>
        <w:tc>
          <w:tcPr>
            <w:tcW w:w="597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/tasks/{taskId}/report-template、/tasks/{taskId}/submit-report、/reports、/reports/{reportId}、/reports/{reportId}/analyze、/reports/{reportId}/document、/tasks/reports/{reportId}/attribution/confirm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填报限组长</w:t>
            </w:r>
          </w:p>
        </w:tc>
      </w:tr>
      <w:tr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班组</w:t>
            </w:r>
          </w:p>
        </w:tc>
        <w:tc>
          <w:tcPr>
            <w:tcW w:w="597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/team/overview、/team/reports、/team/materials/template、/team/materials/upload、/team/materials、/team/materials/{code}、/team/sop/template、/team/sop/generate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组长</w:t>
            </w:r>
          </w:p>
        </w:tc>
      </w:tr>
      <w:tr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公司管理</w:t>
            </w:r>
          </w:p>
        </w:tc>
        <w:tc>
          <w:tcPr>
            <w:tcW w:w="597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/exec/company-overview、/exec/skill-matrix、/exec/training-board、/exec/diagnosis、/exec/agent-diagnose、/exec/agent-diagnose/latest、/management/dashboard、/management/talent-gap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老总</w:t>
            </w:r>
          </w:p>
        </w:tc>
      </w:tr>
      <w:tr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管理员主数据</w:t>
            </w:r>
          </w:p>
        </w:tc>
        <w:tc>
          <w:tcPr>
            <w:tcW w:w="597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/admin/overview、/admin/employees、/admin/iam、/admin/orgs、/admin/positions、/admin/permissions、/admin/skills、/admin/position-skills、/admin/standards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管理员</w:t>
            </w:r>
          </w:p>
        </w:tc>
      </w:tr>
      <w:tr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管理员课程与资料</w:t>
            </w:r>
          </w:p>
        </w:tc>
        <w:tc>
          <w:tcPr>
            <w:tcW w:w="597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/admin/courses、/admin/courses/review、/admin/course-skill-links、/admin/question-banks、/admin/course-materials、/admin/course-materials/{code}、/admin/course-materials/review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管理员</w:t>
            </w:r>
          </w:p>
        </w:tc>
      </w:tr>
      <w:tr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管理员考试</w:t>
            </w:r>
          </w:p>
        </w:tc>
        <w:tc>
          <w:tcPr>
            <w:tcW w:w="597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/admin/exam-config、/admin/exams、/admin/exams/start、/admin/exams/close、/admin/papers、/admin/papers/issue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管理员</w:t>
            </w:r>
          </w:p>
        </w:tc>
      </w:tr>
      <w:tr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管理员审计</w:t>
            </w:r>
          </w:p>
        </w:tc>
        <w:tc>
          <w:tcPr>
            <w:tcW w:w="597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/admin/audit、/admin/audit/clear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管理员</w:t>
            </w:r>
          </w:p>
        </w:tc>
      </w:tr>
      <w:tr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规则引擎</w:t>
            </w:r>
          </w:p>
        </w:tc>
        <w:tc>
          <w:tcPr>
            <w:tcW w:w="597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/rules、/rules/execute、/rules/results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管理员（前端不直接调用）</w:t>
            </w:r>
          </w:p>
        </w:tc>
      </w:tr>
      <w:tr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Agent 桩</w:t>
            </w:r>
          </w:p>
        </w:tc>
        <w:tc>
          <w:tcPr>
            <w:tcW w:w="597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/agent/personal/recommend、/agent/management/decision、/agent/report/analyze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按 </w:t>
            </w:r>
            <w:r>
              <w:rPr>
                <w:rFonts w:ascii="Consolas" w:hAnsi="Consolas" w:eastAsia="Consolas" w:cs="Consolas"/>
                <w:color w:val="1B2733"/>
                <w:sz w:val="18"/>
                <w:szCs w:val="18"/>
              </w:rPr>
              <w:t xml:space="preserve">agent_type</w:t>
            </w: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 分派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1"/>
        <w:spacing w:before="0" w:after="130" w:line="300" w:lineRule="auto"/>
        <w:jc w:val="both"/>
      </w:pPr>
      <w:bookmarkStart w:id="458" w:name="sb"/>
      <w:r>
        <w:rPr>
          <w:rFonts w:ascii="Calibri" w:hAnsi="Calibri" w:eastAsia="宋体" w:cs="Calibri"/>
          <w:sz w:val="21"/>
          <w:szCs w:val="21"/>
        </w:rPr>
        <w:t xml:space="preserve">附录 B  演示账号与权限矩阵</w:t>
      </w:r>
      <w:bookmarkEnd w:id="458"/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349"/>
        <w:gridCol w:w="1157"/>
        <w:gridCol w:w="1542"/>
        <w:gridCol w:w="1735"/>
        <w:gridCol w:w="3855"/>
      </w:tblGrid>
      <w:tr>
        <w:trPr>
          <w:tblHeader/>
        </w:trPr>
        <w:tc>
          <w:tcPr>
            <w:tcW w:w="1349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账号</w:t>
            </w:r>
          </w:p>
        </w:tc>
        <w:tc>
          <w:tcPr>
            <w:tcW w:w="1157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姓名</w:t>
            </w:r>
          </w:p>
        </w:tc>
        <w:tc>
          <w:tcPr>
            <w:tcW w:w="1542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角色</w:t>
            </w:r>
          </w:p>
        </w:tc>
        <w:tc>
          <w:tcPr>
            <w:tcW w:w="1735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页面范围</w:t>
            </w:r>
          </w:p>
        </w:tc>
        <w:tc>
          <w:tcPr>
            <w:tcW w:w="3855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可见内容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zhangwei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张伟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员工</w:t>
            </w:r>
          </w:p>
        </w:tc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PERSONAL（本人）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技能雷达 / 自画像 / 个人能力 / 记忆展示 / 成长轨迹 / 差距与建议 / 学习与考试 / 实操任务，仅本人数据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limin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李民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组长（员工）</w:t>
            </w:r>
          </w:p>
        </w:tc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PERSONAL + TEAM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员工全部板块 + 班组报告台账 + 报告填报与归因确认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wangzong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王总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公司上级（老总）</w:t>
            </w:r>
          </w:p>
        </w:tc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COMPANY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人才驾驶舱 / 全公司技能矩阵 / 培训看板 / 运行诊断 Agent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admin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系统管理员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管理员</w:t>
            </w:r>
          </w:p>
        </w:tc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PLATFORM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用户与权限 / 技能与课程 / 考试配置 / 审计与审核；不做业务决策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四类身份共用同一登录入口，但视觉识别不同（识别色、侧边栏徽标、头像形态、顶栏铭牌），进系统后一眼能分清「现在是谁在看」；页面范围由登录返回的角色决定，越权访问返回 </w:t>
      </w:r>
      <w:r>
        <w:rPr>
          <w:rFonts w:ascii="Consolas" w:hAnsi="Consolas" w:eastAsia="Consolas" w:cs="Consolas"/>
          <w:sz w:val="21"/>
          <w:szCs w:val="21"/>
        </w:rPr>
        <w:t xml:space="preserve">403 / 40301</w:t>
      </w:r>
      <w:r>
        <w:rPr>
          <w:rFonts w:ascii="Calibri" w:hAnsi="Calibri" w:eastAsia="宋体" w:cs="Calibri"/>
          <w:sz w:val="21"/>
          <w:szCs w:val="21"/>
        </w:rPr>
        <w:t xml:space="preserve">。</w:t>
      </w:r>
    </w:p>
    <w:p>
      <w:pPr>
        <w:pStyle w:val="Heading1"/>
        <w:spacing w:before="0" w:after="130" w:line="300" w:lineRule="auto"/>
        <w:jc w:val="both"/>
      </w:pPr>
      <w:bookmarkStart w:id="459" w:name="sc"/>
      <w:r>
        <w:rPr>
          <w:rFonts w:ascii="Calibri" w:hAnsi="Calibri" w:eastAsia="宋体" w:cs="Calibri"/>
          <w:sz w:val="21"/>
          <w:szCs w:val="21"/>
        </w:rPr>
        <w:t xml:space="preserve">附录 C  规则清单</w:t>
      </w:r>
      <w:bookmarkEnd w:id="459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通用场景 6 条（</w:t>
      </w:r>
      <w:r>
        <w:rPr>
          <w:rFonts w:ascii="Consolas" w:hAnsi="Consolas" w:eastAsia="Consolas" w:cs="Consolas"/>
          <w:sz w:val="21"/>
          <w:szCs w:val="21"/>
        </w:rPr>
        <w:t xml:space="preserve">db/init/008_rule_engine.sql</w:t>
      </w:r>
      <w:r>
        <w:rPr>
          <w:rFonts w:ascii="Calibri" w:hAnsi="Calibri" w:eastAsia="宋体" w:cs="Calibri"/>
          <w:sz w:val="21"/>
          <w:szCs w:val="21"/>
        </w:rPr>
        <w:t xml:space="preserve">）：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2506"/>
        <w:gridCol w:w="2313"/>
        <w:gridCol w:w="2120"/>
        <w:gridCol w:w="2699"/>
      </w:tblGrid>
      <w:tr>
        <w:trPr>
          <w:tblHeader/>
        </w:trPr>
        <w:tc>
          <w:tcPr>
            <w:tcW w:w="2506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rule_code</w:t>
            </w:r>
          </w:p>
        </w:tc>
        <w:tc>
          <w:tcPr>
            <w:tcW w:w="2313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场景</w:t>
            </w:r>
          </w:p>
        </w:tc>
        <w:tc>
          <w:tcPr>
            <w:tcW w:w="2120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规则名</w:t>
            </w:r>
          </w:p>
        </w:tc>
        <w:tc>
          <w:tcPr>
            <w:tcW w:w="2699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动作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SKILL_GAP_L3</w:t>
            </w:r>
          </w:p>
        </w:tc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PERSONAL_GAP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技能等级低于岗位要求</w:t>
            </w:r>
          </w:p>
        </w:tc>
        <w:tc>
          <w:tcPr>
            <w:tcW w:w="269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推荐课程 + 带教 + 模拟考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EXAM_LOW_SCORE</w:t>
            </w:r>
          </w:p>
        </w:tc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EXAM_RESULT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考试低于合格线</w:t>
            </w:r>
          </w:p>
        </w:tc>
        <w:tc>
          <w:tcPr>
            <w:tcW w:w="269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错题知识点复盘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BACKUP_SHORTAGE</w:t>
            </w:r>
          </w:p>
        </w:tc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TALENT_GAP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关键岗位备份不足</w:t>
            </w:r>
          </w:p>
        </w:tc>
        <w:tc>
          <w:tcPr>
            <w:tcW w:w="269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预警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FUTURE_DEMAND_GAP</w:t>
            </w:r>
          </w:p>
        </w:tc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TALENT_GAP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未来需求高于现有人才</w:t>
            </w:r>
          </w:p>
        </w:tc>
        <w:tc>
          <w:tcPr>
            <w:tcW w:w="269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内部转岗 + 招聘 + 外委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PRACTICE_SKILL_CAUSE</w:t>
            </w:r>
          </w:p>
        </w:tc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REPORT_ANALYSIS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实操超时且技能缺失</w:t>
            </w:r>
          </w:p>
        </w:tc>
        <w:tc>
          <w:tcPr>
            <w:tcW w:w="269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归因技能原因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PRACTICE_HUMAN_CAUSE</w:t>
            </w:r>
          </w:p>
        </w:tc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REPORT_ANALYSIS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未按 SOP 准备</w:t>
            </w:r>
          </w:p>
        </w:tc>
        <w:tc>
          <w:tcPr>
            <w:tcW w:w="269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归因人为 / 流程原因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气体归因场景 12 条（</w:t>
      </w:r>
      <w:r>
        <w:rPr>
          <w:rFonts w:ascii="Consolas" w:hAnsi="Consolas" w:eastAsia="Consolas" w:cs="Consolas"/>
          <w:sz w:val="21"/>
          <w:szCs w:val="21"/>
        </w:rPr>
        <w:t xml:space="preserve">db/init/009_report_gas_rules.sql</w:t>
      </w:r>
      <w:r>
        <w:rPr>
          <w:rFonts w:ascii="Calibri" w:hAnsi="Calibri" w:eastAsia="宋体" w:cs="Calibri"/>
          <w:sz w:val="21"/>
          <w:szCs w:val="21"/>
        </w:rPr>
        <w:t xml:space="preserve">，</w:t>
      </w:r>
      <w:r>
        <w:rPr>
          <w:rFonts w:ascii="Consolas" w:hAnsi="Consolas" w:eastAsia="Consolas" w:cs="Consolas"/>
          <w:sz w:val="21"/>
          <w:szCs w:val="21"/>
        </w:rPr>
        <w:t xml:space="preserve">scene = REPORT_GAS</w:t>
      </w:r>
      <w:r>
        <w:rPr>
          <w:rFonts w:ascii="Calibri" w:hAnsi="Calibri" w:eastAsia="宋体" w:cs="Calibri"/>
          <w:sz w:val="21"/>
          <w:szCs w:val="21"/>
        </w:rPr>
        <w:t xml:space="preserve">）：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542"/>
        <w:gridCol w:w="2120"/>
        <w:gridCol w:w="3855"/>
        <w:gridCol w:w="2120"/>
      </w:tblGrid>
      <w:tr>
        <w:trPr>
          <w:tblHeader/>
        </w:trPr>
        <w:tc>
          <w:tcPr>
            <w:tcW w:w="1542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分组</w:t>
            </w:r>
          </w:p>
        </w:tc>
        <w:tc>
          <w:tcPr>
            <w:tcW w:w="2120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rule_code</w:t>
            </w:r>
          </w:p>
        </w:tc>
        <w:tc>
          <w:tcPr>
            <w:tcW w:w="3855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含义</w:t>
            </w:r>
          </w:p>
        </w:tc>
        <w:tc>
          <w:tcPr>
            <w:tcW w:w="2120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作用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VALUE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REPORT_GAS_OVER_MARGIN_HIGH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超阈值且余量 ≥ 20%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定档：高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VALUE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REPORT_GAS_OVER_MARGIN_MID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超阈值且余量 5%—20%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定档：中（本次实测命中）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VALUE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REPORT_GAS_OVER_MARGIN_LOW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超阈值且余量 &lt; 5%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定档：低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VALUE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REPORT_GAS_WITHIN_NEAR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未超阈值但余量 ≤ 10%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提示上行风险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VALUE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REPORT_GAS_WITHIN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未超阈值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正常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KEYWORD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RULE-KW-LEAK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现象含泄漏关键词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补原因：泄漏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KEYWORD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RULE-KW-DECOMP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现象含分解产物关键词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补原因：分解产物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KEYWORD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RULE-KW-HEAT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现象含过热关键词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补原因：过热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KEYWORD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RULE-KW-PD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现象含局部放电关键词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补原因：局放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KEYWORD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RULE-KW-MOISTURE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现象含受潮关键词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补原因：受潮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KEYWORD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RULE-KW-HEALTH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现象含人员不适关键词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补原因 + 抬档（本次实测命中）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KEYWORD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RULE-KW-WORSENING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现象含持续恶化关键词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补原因 + 抬档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两条 </w:t>
      </w:r>
      <w:r>
        <w:rPr>
          <w:rFonts w:ascii="Consolas" w:hAnsi="Consolas" w:eastAsia="Consolas" w:cs="Consolas"/>
          <w:sz w:val="21"/>
          <w:szCs w:val="21"/>
        </w:rPr>
        <w:t xml:space="preserve">REPORT_ANALYSIS</w:t>
      </w:r>
      <w:r>
        <w:rPr>
          <w:rFonts w:ascii="Calibri" w:hAnsi="Calibri" w:eastAsia="宋体" w:cs="Calibri"/>
          <w:sz w:val="21"/>
          <w:szCs w:val="21"/>
        </w:rPr>
        <w:t xml:space="preserve"> 规则（</w:t>
      </w:r>
      <w:r>
        <w:rPr>
          <w:rFonts w:ascii="Consolas" w:hAnsi="Consolas" w:eastAsia="Consolas" w:cs="Consolas"/>
          <w:sz w:val="21"/>
          <w:szCs w:val="21"/>
        </w:rPr>
        <w:t xml:space="preserve">PRACTICE_SKILL_CAUSE</w:t>
      </w:r>
      <w:r>
        <w:rPr>
          <w:rFonts w:ascii="Calibri" w:hAnsi="Calibri" w:eastAsia="宋体" w:cs="Calibri"/>
          <w:sz w:val="21"/>
          <w:szCs w:val="21"/>
        </w:rPr>
        <w:t xml:space="preserve"> / </w:t>
      </w:r>
      <w:r>
        <w:rPr>
          <w:rFonts w:ascii="Consolas" w:hAnsi="Consolas" w:eastAsia="Consolas" w:cs="Consolas"/>
          <w:sz w:val="21"/>
          <w:szCs w:val="21"/>
        </w:rPr>
        <w:t xml:space="preserve">PRACTICE_HUMAN_CAUSE</w:t>
      </w:r>
      <w:r>
        <w:rPr>
          <w:rFonts w:ascii="Calibri" w:hAnsi="Calibri" w:eastAsia="宋体" w:cs="Calibri"/>
          <w:sz w:val="21"/>
          <w:szCs w:val="21"/>
        </w:rPr>
        <w:t xml:space="preserve">）中，</w:t>
      </w:r>
      <w:r>
        <w:rPr>
          <w:rFonts w:ascii="Consolas" w:hAnsi="Consolas" w:eastAsia="Consolas" w:cs="Consolas"/>
          <w:sz w:val="21"/>
          <w:szCs w:val="21"/>
        </w:rPr>
        <w:t xml:space="preserve">sop_preparation</w:t>
      </w:r>
      <w:r>
        <w:rPr>
          <w:rFonts w:ascii="Calibri" w:hAnsi="Calibri" w:eastAsia="宋体" w:cs="Calibri"/>
          <w:sz w:val="21"/>
          <w:szCs w:val="21"/>
        </w:rPr>
        <w:t xml:space="preserve"> 这个事实目前全系统没有任何地方产生，需要随运营归因场景一并补齐——这是已知的待办，不是隐藏问题。</w:t>
      </w:r>
    </w:p>
    <w:p>
      <w:pPr>
        <w:pStyle w:val="Heading1"/>
        <w:spacing w:before="0" w:after="130" w:line="300" w:lineRule="auto"/>
        <w:jc w:val="both"/>
      </w:pPr>
      <w:bookmarkStart w:id="460" w:name="sd"/>
      <w:r>
        <w:rPr>
          <w:rFonts w:ascii="Calibri" w:hAnsi="Calibri" w:eastAsia="宋体" w:cs="Calibri"/>
          <w:sz w:val="21"/>
          <w:szCs w:val="21"/>
        </w:rPr>
        <w:t xml:space="preserve">附录 D  部署与验证命令</w:t>
      </w:r>
      <w:bookmarkEnd w:id="460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启动、建库与部署的唯一口径在仓库根目录 </w:t>
      </w:r>
      <w:r>
        <w:rPr>
          <w:rFonts w:ascii="Consolas" w:hAnsi="Consolas" w:eastAsia="Consolas" w:cs="Consolas"/>
          <w:sz w:val="21"/>
          <w:szCs w:val="21"/>
        </w:rPr>
        <w:t xml:space="preserve">README.md</w:t>
      </w:r>
      <w:r>
        <w:rPr>
          <w:rFonts w:ascii="Calibri" w:hAnsi="Calibri" w:eastAsia="宋体" w:cs="Calibri"/>
          <w:sz w:val="21"/>
          <w:szCs w:val="21"/>
        </w:rPr>
        <w:t xml:space="preserve">，这里只列验证用的最小命令集：</w:t>
      </w:r>
    </w:p>
    <w:tbl>
      <w:tblPr>
        <w:tblW w:w="9638" w:type="dxa"/>
        <w:jc w:val="center"/>
        <w:tblBorders>
          <w:top w:val="single" w:sz="6" w:space="0" w:color="D3DCE6"/>
          <w:left w:val="single" w:sz="6" w:space="0" w:color="D3DCE6"/>
          <w:bottom w:val="single" w:sz="6" w:space="0" w:color="D3DCE6"/>
          <w:right w:val="single" w:sz="6" w:space="0" w:color="D3DCE6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F5F7FA"/>
          </w:tcPr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# 1. 建库脚本按序对空库跑一遍（验收流程）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docker compose down -v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docker compose up -d mysql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docker logs &lt;mysql 容器名&gt;        # 无 ERROR，表数与脚本定义一致</w:t>
            </w:r>
          </w:p>
          <w:p>
            <w:pPr>
              <w:spacing w:before="0" w:after="0" w:line="250" w:lineRule="auto"/>
              <w:jc w:val="left"/>
            </w:pP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# 2. 后端构建（本机 JDK 17 时加 -Djava.version=17）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cd backend &amp;&amp; mvn -q -DskipTests package</w:t>
            </w:r>
          </w:p>
          <w:p>
            <w:pPr>
              <w:spacing w:before="0" w:after="0" w:line="250" w:lineRule="auto"/>
              <w:jc w:val="left"/>
            </w:pP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# 3. 起服务，Swagger 核对接口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docker compose up -d --build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# 浏览器打开 http://localhost:8080/swagger-ui.html</w:t>
            </w:r>
          </w:p>
          <w:p>
            <w:pPr>
              <w:spacing w:before="0" w:after="0" w:line="250" w:lineRule="auto"/>
              <w:jc w:val="left"/>
            </w:pP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# 4. 规则引擎自验（管理员令牌）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POST /api/v1/rules/execute        # 试算一条场景规则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GET  /api/v1/rules                # 规则清单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GET  /api/v1/rules/results        # 执行留痕</w:t>
            </w:r>
          </w:p>
          <w:p>
            <w:pPr>
              <w:spacing w:before="0" w:after="0" w:line="250" w:lineRule="auto"/>
              <w:jc w:val="left"/>
            </w:pP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# 5. 鉴权自验（非管理员令牌必须被拒）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GET /api/v1/rules  -&gt;  403 / code=40301</w:t>
            </w:r>
          </w:p>
          <w:p>
            <w:pPr>
              <w:spacing w:before="0" w:after="0" w:line="250" w:lineRule="auto"/>
              <w:jc w:val="left"/>
            </w:pP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# 6. 端到端留痕自验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POST /api/v1/reports/RPT-20260919-0003/analyze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POST /api/v1/tasks/reports/RPT-20260919-0003/attribution/confirm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SELECT * FROM rule_result    WHERE suggestion_id = 'R-...';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SELECT * FROM agent_suggestion WHERE suggestion_id = 'R-...';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onsolas" w:hAnsi="Consolas" w:eastAsia="Consolas" w:cs="Consolas"/>
                <w:color w:val="27445F"/>
                <w:sz w:val="17"/>
                <w:szCs w:val="17"/>
              </w:rPr>
              <w:t xml:space="preserve">SELECT * FROM decision_log   WHERE suggestion_id = 'R-...';</w:t>
            </w:r>
          </w:p>
          <w:p>
            <w:pPr>
              <w:spacing w:before="80" w:after="0" w:line="260" w:lineRule="auto"/>
              <w:jc w:val="left"/>
            </w:pPr>
            <w:r>
              <w:rPr>
                <w:rFonts w:ascii="Calibri" w:hAnsi="Calibri" w:eastAsia="宋体" w:cs="Calibri"/>
                <w:color w:val="5B6B7C"/>
                <w:sz w:val="18"/>
                <w:szCs w:val="18"/>
              </w:rPr>
              <w:t xml:space="preserve">图 D-1 验证命令集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after="0" w:line="240" w:lineRule="auto"/>
      </w:pPr>
    </w:p>
    <w:sectPr>
      <w:pgSz w:w="11906" w:h="16838"/>
      <w:pgMar w:top="1418" w:right="1134" w:bottom="1418" w:left="1134" w:header="851" w:footer="992" w:gutter="0"/>
      <w:docGrid w:linePitch="312"/>
    </w:sectPr>
  </w:body>
</w:document>
</file>

<file path=word/settings.xml><?xml version="1.0" encoding="utf-8"?>
<w:settings xmlns:w="http://schemas.openxmlformats.org/wordprocessingml/2006/main">
  <w:zoom w:percent="100"/>
  <w:defaultTabStop w:val="420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color w:val="1B2733"/>
        <w:sz w:val="21"/>
        <w:szCs w:val="21"/>
        <w:lang w:val="en-US" w:eastAsia="zh-CN" w:bidi="ar-SA"/>
      </w:rPr>
    </w:rPrDefault>
    <w:pPrDefault>
      <w:pPr>
        <w:spacing w:after="130" w:line="300" w:lineRule="auto"/>
        <w:jc w:val="both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 w:line="340" w:lineRule="auto"/>
      <w:jc w:val="center"/>
    </w:pPr>
    <w:rPr>
      <w:rFonts w:ascii="微软雅黑" w:hAnsi="微软雅黑" w:eastAsia="微软雅黑"/>
      <w:b/>
      <w:color w:val="000000"/>
      <w:sz w:val="46"/>
      <w:szCs w:val="4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C7D5E8"/>
      </w:pBdr>
      <w:spacing w:before="360" w:after="180" w:line="300" w:lineRule="auto"/>
      <w:jc w:val="left"/>
      <w:outlineLvl w:val="0"/>
    </w:pPr>
    <w:rPr>
      <w:rFonts w:ascii="微软雅黑" w:hAnsi="微软雅黑" w:eastAsia="微软雅黑"/>
      <w:b/>
      <w:color w:val="123A6B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60" w:after="130" w:line="300" w:lineRule="auto"/>
      <w:jc w:val="left"/>
      <w:outlineLvl w:val="1"/>
    </w:pPr>
    <w:rPr>
      <w:rFonts w:ascii="微软雅黑" w:hAnsi="微软雅黑" w:eastAsia="微软雅黑"/>
      <w:b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100" w:line="300" w:lineRule="auto"/>
      <w:jc w:val="left"/>
      <w:outlineLvl w:val="2"/>
    </w:pPr>
    <w:rPr>
      <w:rFonts w:ascii="微软雅黑" w:hAnsi="微软雅黑" w:eastAsia="微软雅黑"/>
      <w:b/>
      <w:color w:val="1B2733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三层人才技能培训与考试管理系统 · AI+场景创新技术报告</dc:title>
  <dc:subject>变电运维中心三层人才技能培训与考试管理系统技术报告</dc:subject>
  <dc:creator>项目技术组</dc:creator>
  <cp:lastModifiedBy>项目技术组</cp:lastModifiedBy>
  <dcterms:created xsi:type="dcterms:W3CDTF">2026-09-20T09:00:00Z</dcterms:created>
  <dcterms:modified xsi:type="dcterms:W3CDTF">2026-09-20T09:00:00Z</dcterms:modified>
</cp:coreProperties>
</file>