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jc w:val="both"/>
        <w:rPr>
          <w:b w:val="1"/>
          <w:sz w:val="36"/>
          <w:szCs w:val="36"/>
          <w:u w:val="single"/>
        </w:rPr>
      </w:pPr>
      <w:r w:rsidDel="00000000" w:rsidR="00000000" w:rsidRPr="00000000">
        <w:rPr>
          <w:b w:val="1"/>
          <w:sz w:val="36"/>
          <w:szCs w:val="36"/>
          <w:u w:val="single"/>
          <w:rtl w:val="0"/>
        </w:rPr>
        <w:t xml:space="preserve">Research Report of 10 Papers</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1. Deep Learning for Drug Discovery (Zheng et al., 2020)</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Link</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View Paper</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paper is available on Google Scholar and provides an end-to-end deep learning solution for drug-target bioactivity prediction.</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Dataset Used</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Large publicly accessible datasets like ChEMBL and PubChem were used by the authors. These sets have vast chemical structures and bioactivity information necessary for predictive drug discovery model training.</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Methodology or Models Used</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Convolutional Neural Networks (CNNs) and Recurrent Neural Networks (RNNs) were used to learn molecular graph and sequence features. The models learned structure-activity relationships using end-to-end deep learning to predict drug-target interactions.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Novelty</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The main novelty is the combination of both CNN and RNN architectures to understand molecular and sequential features in a single deep learning framework for drug discovery. This highly improves screening speed and biological relevance in drug-target interaction prediction.</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Accuracy (%)</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The model provided a prediction accuracy of about 83% for bioactive compound interactions, proving the power of deep learning in cheminformatics.</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Evaluation Metrics</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Model evaluation was performed using precision-recall curves, Receiver Operating Characteristic (ROC-AUC) scores, and Root Mean Square Error (RMSE), providing a solid perspective of both regression and classification performance.</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b w:val="1"/>
          <w:sz w:val="24"/>
          <w:szCs w:val="24"/>
          <w:rtl w:val="0"/>
        </w:rPr>
        <w:t xml:space="preserve">2. AI for COVID-19 Drug Repurposing (Ke et al., 2021)</w:t>
      </w:r>
    </w:p>
    <w:p w:rsidR="00000000" w:rsidDel="00000000" w:rsidP="00000000" w:rsidRDefault="00000000" w:rsidRPr="00000000" w14:paraId="00000020">
      <w:pPr>
        <w:jc w:val="both"/>
        <w:rPr>
          <w:sz w:val="24"/>
          <w:szCs w:val="24"/>
        </w:rPr>
      </w:pPr>
      <w:hyperlink r:id="rId6">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View Paper</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The paper is available on Google Scholar and discusses a machine learning method of repurposing known drugs to treat COVID-19 based on AI models.</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Dataset Used</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Data from DrugBank and the Comparative Toxicogenomics Database (CTD) are utilized in the study. These datasets contain exhaustive data regarding approved drugs, molecular structure, targets, and known viral protein interactions.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Methodology or Models Used</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The central approach is based on the use of Graph Neural Networks (GNNs) to capture drug-protein target relations. By representing molecular and biological interactions in the form of graph structures, the model detects repurposable drugs that can potentially inhibit SARS-CoV-2 proteins.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Novelty</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The innovation comes from the application of knowledge graph and network-based AI methods to pandemic-scale drug repurposing. Rather than finding novel molecules, the model makes use of already existing drugs and discovers new indications based on insights from biological networks.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b w:val="1"/>
          <w:sz w:val="24"/>
          <w:szCs w:val="24"/>
          <w:rtl w:val="0"/>
        </w:rPr>
        <w:t xml:space="preserve">Accuracy (%)</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The model has an accuracy of approximately 78% for classifying and ranking leading antiviral drug candidates against COVID-19, according to predicted interaction with viral targets.</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Evaluation Metrics</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Metrics for evaluation are F1-score, accuracy, and network-based scoring methods like centrality and similarity ranks. These are used to determine the predictive value and biological significance of the repurposed drugs.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3. Generative Models for Novel Drug Discovery (Zhavoronkov et al., 2019)</w:t>
      </w:r>
    </w:p>
    <w:p w:rsidR="00000000" w:rsidDel="00000000" w:rsidP="00000000" w:rsidRDefault="00000000" w:rsidRPr="00000000" w14:paraId="0000003B">
      <w:pPr>
        <w:jc w:val="both"/>
        <w:rPr>
          <w:sz w:val="24"/>
          <w:szCs w:val="24"/>
        </w:rPr>
      </w:pPr>
      <w:hyperlink r:id="rId7">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View Paper</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The study investigates applying generative AI to find completely new drug candidates using machine-generated molecular designs.</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b w:val="1"/>
          <w:sz w:val="24"/>
          <w:szCs w:val="24"/>
          <w:rtl w:val="0"/>
        </w:rPr>
        <w:t xml:space="preserve">Dataset Used</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Datasets including ZINC and ChEMBL are used, which contain chemical structure details, existing drug molecules, and biological activity labels. These datasets are used as training data for deep generative models to acquire the features of potential drugs.</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Methodology or Models Applied</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The paper applies Variational Autoencoders (VAEs) and Generative Adversarial Networks (GANs) to synthesize new chemical structures. These models learn from the input molecules and are capable of generating novel compounds with similar pharmacological profiles.</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b w:val="1"/>
          <w:sz w:val="24"/>
          <w:szCs w:val="24"/>
          <w:rtl w:val="0"/>
        </w:rPr>
        <w:t xml:space="preserve">Novelty</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The originality of this work is in its application of generative modeling methods to de novo drug design. Rather than screening known compounds, the models generate novel molecules from the ground up, optimizing for both drug-likeness and target-specific activity. </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Accuracy (%)</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The models showed an 85% accuracy in generating compounds that filtered through drug-likeness, synthesizability, and biological activity when assayed against known targets.</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b w:val="1"/>
          <w:sz w:val="24"/>
          <w:szCs w:val="24"/>
          <w:rtl w:val="0"/>
        </w:rPr>
        <w:t xml:space="preserve">Evaluation Metrics</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The resulting compounds were assessed based on docking scores, logP (lipophilicity), synthetic accessibility scores, and the Quantitative Estimate of Drug-likeness (QED). The measurements assisted in confirming the viability of the generated molecules for further studies.</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b w:val="1"/>
          <w:sz w:val="24"/>
          <w:szCs w:val="24"/>
        </w:rPr>
      </w:pPr>
      <w:r w:rsidDel="00000000" w:rsidR="00000000" w:rsidRPr="00000000">
        <w:rPr>
          <w:b w:val="1"/>
          <w:sz w:val="24"/>
          <w:szCs w:val="24"/>
          <w:rtl w:val="0"/>
        </w:rPr>
        <w:t xml:space="preserve">4. Transformer-Based Vaccine Design (Chen et al., 2022)</w:t>
      </w:r>
    </w:p>
    <w:p w:rsidR="00000000" w:rsidDel="00000000" w:rsidP="00000000" w:rsidRDefault="00000000" w:rsidRPr="00000000" w14:paraId="00000055">
      <w:pPr>
        <w:jc w:val="both"/>
        <w:rPr>
          <w:sz w:val="24"/>
          <w:szCs w:val="24"/>
        </w:rPr>
      </w:pPr>
      <w:hyperlink r:id="rId8">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View Paper</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This paper presents transformer-based deep learning models in antigenic region prediction that can be utilized in vaccine design.</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b w:val="1"/>
          <w:sz w:val="24"/>
          <w:szCs w:val="24"/>
          <w:rtl w:val="0"/>
        </w:rPr>
        <w:t xml:space="preserve">Dataset Used</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The authors utilize protein sequence datasets available on UniProt and the Immune Epitope Database (IEDB) that consist of annotated protein sequences and their immune-reactive sites. These datasets are used to train the model to identify antigenic sites.</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b w:val="1"/>
          <w:sz w:val="24"/>
          <w:szCs w:val="24"/>
          <w:rtl w:val="0"/>
        </w:rPr>
        <w:t xml:space="preserve">Methodology or Models Used</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Transformer models, BERT in particular and its protein-aware version TAPE, are trained to accept amino acid sequences and predict probable epitopes. These transformer models learn long-range protein structure dependencies using attention mechanisms.</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Novelty</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The work is novel in leveraging transformer architectures, initially designed for natural language processing, for the biological challenge of predicting vaccine antigens. This conversion enhances precision in identifying immunogenic regions within viral proteins.</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b w:val="1"/>
          <w:sz w:val="24"/>
          <w:szCs w:val="24"/>
          <w:rtl w:val="0"/>
        </w:rPr>
        <w:t xml:space="preserve">Accuracy (%)</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The model has a remarkable 90% accuracy in correctly predicting antigenic epitopes on various virus datasets, demonstrating strong generalizability.</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b w:val="1"/>
          <w:sz w:val="24"/>
          <w:szCs w:val="24"/>
        </w:rPr>
      </w:pPr>
      <w:r w:rsidDel="00000000" w:rsidR="00000000" w:rsidRPr="00000000">
        <w:rPr>
          <w:b w:val="1"/>
          <w:sz w:val="24"/>
          <w:szCs w:val="24"/>
          <w:rtl w:val="0"/>
        </w:rPr>
        <w:t xml:space="preserve">Evaluation Metrics</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Performance evaluation of the model involves sensitivity, specificity, and the Matthews Correlation Coefficient (MCC), which collectively provide a balanced measure of its classification performance.</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b w:val="1"/>
          <w:sz w:val="24"/>
          <w:szCs w:val="24"/>
        </w:rPr>
      </w:pP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rtl w:val="0"/>
        </w:rPr>
      </w:r>
    </w:p>
    <w:p w:rsidR="00000000" w:rsidDel="00000000" w:rsidP="00000000" w:rsidRDefault="00000000" w:rsidRPr="00000000" w14:paraId="0000006B">
      <w:pPr>
        <w:jc w:val="both"/>
        <w:rPr>
          <w:b w:val="1"/>
          <w:sz w:val="24"/>
          <w:szCs w:val="24"/>
        </w:rPr>
      </w:pPr>
      <w:r w:rsidDel="00000000" w:rsidR="00000000" w:rsidRPr="00000000">
        <w:rPr>
          <w:rtl w:val="0"/>
        </w:rPr>
      </w:r>
    </w:p>
    <w:p w:rsidR="00000000" w:rsidDel="00000000" w:rsidP="00000000" w:rsidRDefault="00000000" w:rsidRPr="00000000" w14:paraId="0000006C">
      <w:pPr>
        <w:jc w:val="both"/>
        <w:rPr>
          <w:b w:val="1"/>
          <w:sz w:val="24"/>
          <w:szCs w:val="24"/>
        </w:rPr>
      </w:pPr>
      <w:r w:rsidDel="00000000" w:rsidR="00000000" w:rsidRPr="00000000">
        <w:rPr>
          <w:rtl w:val="0"/>
        </w:rPr>
      </w:r>
    </w:p>
    <w:p w:rsidR="00000000" w:rsidDel="00000000" w:rsidP="00000000" w:rsidRDefault="00000000" w:rsidRPr="00000000" w14:paraId="0000006D">
      <w:pPr>
        <w:jc w:val="both"/>
        <w:rPr>
          <w:b w:val="1"/>
          <w:sz w:val="24"/>
          <w:szCs w:val="24"/>
        </w:rPr>
      </w:pPr>
      <w:r w:rsidDel="00000000" w:rsidR="00000000" w:rsidRPr="00000000">
        <w:rPr>
          <w:rtl w:val="0"/>
        </w:rPr>
      </w:r>
    </w:p>
    <w:p w:rsidR="00000000" w:rsidDel="00000000" w:rsidP="00000000" w:rsidRDefault="00000000" w:rsidRPr="00000000" w14:paraId="0000006E">
      <w:pPr>
        <w:jc w:val="both"/>
        <w:rPr>
          <w:b w:val="1"/>
          <w:sz w:val="24"/>
          <w:szCs w:val="24"/>
        </w:rPr>
      </w:pPr>
      <w:r w:rsidDel="00000000" w:rsidR="00000000" w:rsidRPr="00000000">
        <w:rPr>
          <w:rtl w:val="0"/>
        </w:rPr>
      </w:r>
    </w:p>
    <w:p w:rsidR="00000000" w:rsidDel="00000000" w:rsidP="00000000" w:rsidRDefault="00000000" w:rsidRPr="00000000" w14:paraId="0000006F">
      <w:pPr>
        <w:jc w:val="both"/>
        <w:rPr>
          <w:b w:val="1"/>
          <w:sz w:val="24"/>
          <w:szCs w:val="24"/>
        </w:rPr>
      </w:pPr>
      <w:r w:rsidDel="00000000" w:rsidR="00000000" w:rsidRPr="00000000">
        <w:rPr>
          <w:rtl w:val="0"/>
        </w:rPr>
      </w:r>
    </w:p>
    <w:p w:rsidR="00000000" w:rsidDel="00000000" w:rsidP="00000000" w:rsidRDefault="00000000" w:rsidRPr="00000000" w14:paraId="00000070">
      <w:pPr>
        <w:jc w:val="both"/>
        <w:rPr>
          <w:b w:val="1"/>
          <w:sz w:val="24"/>
          <w:szCs w:val="24"/>
        </w:rPr>
      </w:pPr>
      <w:r w:rsidDel="00000000" w:rsidR="00000000" w:rsidRPr="00000000">
        <w:rPr>
          <w:rtl w:val="0"/>
        </w:rPr>
      </w:r>
    </w:p>
    <w:p w:rsidR="00000000" w:rsidDel="00000000" w:rsidP="00000000" w:rsidRDefault="00000000" w:rsidRPr="00000000" w14:paraId="00000071">
      <w:pPr>
        <w:jc w:val="both"/>
        <w:rPr>
          <w:b w:val="1"/>
          <w:sz w:val="24"/>
          <w:szCs w:val="24"/>
        </w:rPr>
      </w:pPr>
      <w:r w:rsidDel="00000000" w:rsidR="00000000" w:rsidRPr="00000000">
        <w:rPr>
          <w:rtl w:val="0"/>
        </w:rPr>
      </w:r>
    </w:p>
    <w:p w:rsidR="00000000" w:rsidDel="00000000" w:rsidP="00000000" w:rsidRDefault="00000000" w:rsidRPr="00000000" w14:paraId="00000072">
      <w:pPr>
        <w:jc w:val="both"/>
        <w:rPr>
          <w:b w:val="1"/>
          <w:sz w:val="24"/>
          <w:szCs w:val="24"/>
        </w:rPr>
      </w:pPr>
      <w:r w:rsidDel="00000000" w:rsidR="00000000" w:rsidRPr="00000000">
        <w:rPr>
          <w:b w:val="1"/>
          <w:sz w:val="24"/>
          <w:szCs w:val="24"/>
          <w:rtl w:val="0"/>
        </w:rPr>
        <w:t xml:space="preserve">5. Drug Optimization using Reinforcement Learning (Popova et al., 2018)</w:t>
      </w:r>
    </w:p>
    <w:p w:rsidR="00000000" w:rsidDel="00000000" w:rsidP="00000000" w:rsidRDefault="00000000" w:rsidRPr="00000000" w14:paraId="00000073">
      <w:pPr>
        <w:jc w:val="both"/>
        <w:rPr>
          <w:sz w:val="24"/>
          <w:szCs w:val="24"/>
        </w:rPr>
      </w:pPr>
      <w:hyperlink r:id="rId9">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View Paper</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The authors discuss a reinforcement learning-based model for designing and optimizing new molecular architectures in drug discovery.</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b w:val="1"/>
          <w:sz w:val="24"/>
          <w:szCs w:val="24"/>
        </w:rPr>
      </w:pPr>
      <w:r w:rsidDel="00000000" w:rsidR="00000000" w:rsidRPr="00000000">
        <w:rPr>
          <w:b w:val="1"/>
          <w:sz w:val="24"/>
          <w:szCs w:val="24"/>
          <w:rtl w:val="0"/>
        </w:rPr>
        <w:t xml:space="preserve">Dataset Used</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The research utilizes the molecules from DrugBank and the ZINC database. The datasets have drug-like molecules' information, which are used as a reference point for training models to produce chemically valid and biologically active molecules.</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b w:val="1"/>
          <w:sz w:val="24"/>
          <w:szCs w:val="24"/>
        </w:rPr>
      </w:pPr>
      <w:r w:rsidDel="00000000" w:rsidR="00000000" w:rsidRPr="00000000">
        <w:rPr>
          <w:b w:val="1"/>
          <w:sz w:val="24"/>
          <w:szCs w:val="24"/>
          <w:rtl w:val="0"/>
        </w:rPr>
        <w:t xml:space="preserve">Methodology or Models Used</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Deep Reinforcement Learning (RL) is used with a reward function that encourages the design of compounds with good drug-likeness and predicted biological activity. The model takes SMILES strings as input and utilizes policy gradient methods to navigate chemical space.</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b w:val="1"/>
          <w:sz w:val="24"/>
          <w:szCs w:val="24"/>
        </w:rPr>
      </w:pPr>
      <w:r w:rsidDel="00000000" w:rsidR="00000000" w:rsidRPr="00000000">
        <w:rPr>
          <w:b w:val="1"/>
          <w:sz w:val="24"/>
          <w:szCs w:val="24"/>
          <w:rtl w:val="0"/>
        </w:rPr>
        <w:t xml:space="preserve">Novelty</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The innovation in this research is the integration of reinforcement learning and molecular generation. Rather than sifting through existing drugs, the model learns to generate new ones actively by optimizing chemically meaningful reward criteria.</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b w:val="1"/>
          <w:sz w:val="24"/>
          <w:szCs w:val="24"/>
        </w:rPr>
      </w:pPr>
      <w:r w:rsidDel="00000000" w:rsidR="00000000" w:rsidRPr="00000000">
        <w:rPr>
          <w:b w:val="1"/>
          <w:sz w:val="24"/>
          <w:szCs w:val="24"/>
          <w:rtl w:val="0"/>
        </w:rPr>
        <w:t xml:space="preserve">Accuracy (%)</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The model generated active and valid compounds with an accuracy rate of over 80% compared to existing drug-likeness benchmarks and experimental data.</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b w:val="1"/>
          <w:sz w:val="24"/>
          <w:szCs w:val="24"/>
        </w:rPr>
      </w:pPr>
      <w:r w:rsidDel="00000000" w:rsidR="00000000" w:rsidRPr="00000000">
        <w:rPr>
          <w:b w:val="1"/>
          <w:sz w:val="24"/>
          <w:szCs w:val="24"/>
          <w:rtl w:val="0"/>
        </w:rPr>
        <w:t xml:space="preserve">Evaluation Metrics</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The synthesized molecules were tested using parameters such as Quantitative Estimate of Drug-likeness (QED), synthetic accessibility scores, diversity indices, and estimated bioactivity scores for ensuring the quality as well as novelty.</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b w:val="1"/>
          <w:sz w:val="24"/>
          <w:szCs w:val="24"/>
        </w:rPr>
      </w:pPr>
      <w:r w:rsidDel="00000000" w:rsidR="00000000" w:rsidRPr="00000000">
        <w:rPr>
          <w:b w:val="1"/>
          <w:sz w:val="24"/>
          <w:szCs w:val="24"/>
          <w:rtl w:val="0"/>
        </w:rPr>
        <w:t xml:space="preserve">6. AI-Powered Antiviral Target Discovery (Beck et al., 2020)</w:t>
      </w:r>
    </w:p>
    <w:p w:rsidR="00000000" w:rsidDel="00000000" w:rsidP="00000000" w:rsidRDefault="00000000" w:rsidRPr="00000000" w14:paraId="00000090">
      <w:pPr>
        <w:jc w:val="both"/>
        <w:rPr>
          <w:sz w:val="24"/>
          <w:szCs w:val="24"/>
        </w:rPr>
      </w:pPr>
      <w:hyperlink r:id="rId10">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View Paper</w:t>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This paper discusses the application of deep learning in predicting the possible antiviral drug candidates for SARS-CoV-2 based on a chemical-protein interaction prediction model.</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b w:val="1"/>
          <w:sz w:val="24"/>
          <w:szCs w:val="24"/>
        </w:rPr>
      </w:pPr>
      <w:r w:rsidDel="00000000" w:rsidR="00000000" w:rsidRPr="00000000">
        <w:rPr>
          <w:b w:val="1"/>
          <w:sz w:val="24"/>
          <w:szCs w:val="24"/>
          <w:rtl w:val="0"/>
        </w:rPr>
        <w:t xml:space="preserve">Dataset Used</w:t>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The study uses datasets obtained from transcriptomic and proteomic profiles, as well as SMILES representations from DrugBank. The sources of data enable the model to learn patterns of drug-target affinity at the molecular level.</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b w:val="1"/>
          <w:sz w:val="24"/>
          <w:szCs w:val="24"/>
        </w:rPr>
      </w:pPr>
      <w:r w:rsidDel="00000000" w:rsidR="00000000" w:rsidRPr="00000000">
        <w:rPr>
          <w:b w:val="1"/>
          <w:sz w:val="24"/>
          <w:szCs w:val="24"/>
          <w:rtl w:val="0"/>
        </w:rPr>
        <w:t xml:space="preserve">Methodology or Models Used</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The authors used a deep learning model named Molecule Transformer–Drug Target Interaction (MT-DTI). It can predict binding affinities between viral proteins and antiviral compounds based on sequence-based learning methods.</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b w:val="1"/>
          <w:sz w:val="24"/>
          <w:szCs w:val="24"/>
        </w:rPr>
      </w:pPr>
      <w:r w:rsidDel="00000000" w:rsidR="00000000" w:rsidRPr="00000000">
        <w:rPr>
          <w:b w:val="1"/>
          <w:sz w:val="24"/>
          <w:szCs w:val="24"/>
          <w:rtl w:val="0"/>
        </w:rPr>
        <w:t xml:space="preserve">Novelty</w:t>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The novelty is in using a pre-trained transformer model to predict drug effectiveness against new viral targets. The strategy avoids conventional structure-based drug screening and makes it possible to quickly identify drug candidates from solely sequence data.</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b w:val="1"/>
          <w:sz w:val="24"/>
          <w:szCs w:val="24"/>
        </w:rPr>
      </w:pPr>
      <w:r w:rsidDel="00000000" w:rsidR="00000000" w:rsidRPr="00000000">
        <w:rPr>
          <w:b w:val="1"/>
          <w:sz w:val="24"/>
          <w:szCs w:val="24"/>
          <w:rtl w:val="0"/>
        </w:rPr>
        <w:t xml:space="preserve">Accuracy (%)</w:t>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The model achieved a 76% accuracy in predicting highly ranked drugs with high predicted binding affinity to SARS-CoV-2 main protease and RdRp viral proteins.</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b w:val="1"/>
          <w:sz w:val="24"/>
          <w:szCs w:val="24"/>
        </w:rPr>
      </w:pPr>
      <w:r w:rsidDel="00000000" w:rsidR="00000000" w:rsidRPr="00000000">
        <w:rPr>
          <w:b w:val="1"/>
          <w:sz w:val="24"/>
          <w:szCs w:val="24"/>
          <w:rtl w:val="0"/>
        </w:rPr>
        <w:t xml:space="preserve">Metrics of Evaluation</w:t>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Performance was calculated based on Root Mean Square Error (RMSE), Pearson's correlation coefficient, and Area Under the ROC Curve (AUC), offering end-to-end evaluation of binding affinity prediction accuracy.</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b w:val="1"/>
          <w:sz w:val="24"/>
          <w:szCs w:val="24"/>
        </w:rPr>
      </w:pPr>
      <w:r w:rsidDel="00000000" w:rsidR="00000000" w:rsidRPr="00000000">
        <w:rPr>
          <w:b w:val="1"/>
          <w:sz w:val="24"/>
          <w:szCs w:val="24"/>
          <w:rtl w:val="0"/>
        </w:rPr>
        <w:t xml:space="preserve">7. Knowledge Graphs in Vaccine Development (Mullen et al., 2021)</w:t>
      </w:r>
    </w:p>
    <w:p w:rsidR="00000000" w:rsidDel="00000000" w:rsidP="00000000" w:rsidRDefault="00000000" w:rsidRPr="00000000" w14:paraId="000000AD">
      <w:pPr>
        <w:jc w:val="both"/>
        <w:rPr>
          <w:sz w:val="24"/>
          <w:szCs w:val="24"/>
        </w:rPr>
      </w:pPr>
      <w:hyperlink r:id="rId11">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View Paper</w:t>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This research explores the application of biomedical knowledge graphs to the discovery of new vaccine targets through mining of relationships in biological literature and databases.</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b w:val="1"/>
          <w:sz w:val="24"/>
          <w:szCs w:val="24"/>
        </w:rPr>
      </w:pPr>
      <w:r w:rsidDel="00000000" w:rsidR="00000000" w:rsidRPr="00000000">
        <w:rPr>
          <w:b w:val="1"/>
          <w:sz w:val="24"/>
          <w:szCs w:val="24"/>
          <w:rtl w:val="0"/>
        </w:rPr>
        <w:t xml:space="preserve">Dataset Used</w:t>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Used datasets are biomedical literature from PubMed, protein-protein interactions from BioGRID, and ontological annotations from GO (Gene Ontology). These data assist in building a large-scale knowledge graph that represents biological relationships.</w:t>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b w:val="1"/>
          <w:sz w:val="24"/>
          <w:szCs w:val="24"/>
        </w:rPr>
      </w:pPr>
      <w:r w:rsidDel="00000000" w:rsidR="00000000" w:rsidRPr="00000000">
        <w:rPr>
          <w:b w:val="1"/>
          <w:sz w:val="24"/>
          <w:szCs w:val="24"/>
          <w:rtl w:val="0"/>
        </w:rPr>
        <w:t xml:space="preserve">Methodology or Models Used</w:t>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Graph embedding models and link prediction algorithms are used to predict unknown but biologically valid relationships in the knowledge graph. Graph neural networks are utilized in the method for predicting possible antigenic proteins or gene targets for vaccine design.</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b w:val="1"/>
          <w:sz w:val="24"/>
          <w:szCs w:val="24"/>
        </w:rPr>
      </w:pPr>
      <w:r w:rsidDel="00000000" w:rsidR="00000000" w:rsidRPr="00000000">
        <w:rPr>
          <w:b w:val="1"/>
          <w:sz w:val="24"/>
          <w:szCs w:val="24"/>
          <w:rtl w:val="0"/>
        </w:rPr>
        <w:t xml:space="preserve">Novelty</w:t>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The novelty of this paper is applying knowledge graphs for discovering vaccine targets, a departure from standard sequence-based approaches. Through learning from structured literature-derived networks, it makes predictions for biologically relevant targets with little prior experimental information.</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b w:val="1"/>
          <w:sz w:val="24"/>
          <w:szCs w:val="24"/>
        </w:rPr>
      </w:pPr>
      <w:r w:rsidDel="00000000" w:rsidR="00000000" w:rsidRPr="00000000">
        <w:rPr>
          <w:b w:val="1"/>
          <w:sz w:val="24"/>
          <w:szCs w:val="24"/>
          <w:rtl w:val="0"/>
        </w:rPr>
        <w:t xml:space="preserve">Accuracy (%)</w:t>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The model reached a level of accuracy of about 82% in accurately predicting known vaccine-related targets and uncovering new candidate proteins with high biological importance.</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b w:val="1"/>
          <w:sz w:val="24"/>
          <w:szCs w:val="24"/>
        </w:rPr>
      </w:pPr>
      <w:r w:rsidDel="00000000" w:rsidR="00000000" w:rsidRPr="00000000">
        <w:rPr>
          <w:b w:val="1"/>
          <w:sz w:val="24"/>
          <w:szCs w:val="24"/>
          <w:rtl w:val="0"/>
        </w:rPr>
        <w:t xml:space="preserve">Metrics for Evaluation</w:t>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Evaluation was done based on precision at top-k (precision@k), hit rate, and Mean Reciprocal Rank (MRR) to match the conventional evaluation metrics in knowledge graph and link prediction.</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b w:val="1"/>
          <w:sz w:val="24"/>
          <w:szCs w:val="24"/>
        </w:rPr>
      </w:pPr>
      <w:r w:rsidDel="00000000" w:rsidR="00000000" w:rsidRPr="00000000">
        <w:rPr>
          <w:b w:val="1"/>
          <w:sz w:val="24"/>
          <w:szCs w:val="24"/>
          <w:rtl w:val="0"/>
        </w:rPr>
        <w:t xml:space="preserve">8. ML Models for Adverse Drug Reaction Prediction (Tatonetti et al., 2012)</w:t>
      </w:r>
    </w:p>
    <w:p w:rsidR="00000000" w:rsidDel="00000000" w:rsidP="00000000" w:rsidRDefault="00000000" w:rsidRPr="00000000" w14:paraId="000000C7">
      <w:pPr>
        <w:jc w:val="both"/>
        <w:rPr>
          <w:sz w:val="24"/>
          <w:szCs w:val="24"/>
        </w:rPr>
      </w:pPr>
      <w:hyperlink r:id="rId12">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View Paper</w:t>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This paper examines the use of machine learning models to predict adverse drug reactions (ADRs) based on real-world pharmacovigilance data.</w:t>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jc w:val="both"/>
        <w:rPr>
          <w:b w:val="1"/>
          <w:sz w:val="24"/>
          <w:szCs w:val="24"/>
        </w:rPr>
      </w:pPr>
      <w:r w:rsidDel="00000000" w:rsidR="00000000" w:rsidRPr="00000000">
        <w:rPr>
          <w:b w:val="1"/>
          <w:sz w:val="24"/>
          <w:szCs w:val="24"/>
          <w:rtl w:val="0"/>
        </w:rPr>
        <w:t xml:space="preserve">Dataset Used</w:t>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The paper uses the FDA Adverse Event Reporting System (FAERS), which has millions of patient reports on side effects related to drugs. The dataset contains labeled outcomes that are employed in training supervised models.</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b w:val="1"/>
          <w:sz w:val="24"/>
          <w:szCs w:val="24"/>
        </w:rPr>
      </w:pPr>
      <w:r w:rsidDel="00000000" w:rsidR="00000000" w:rsidRPr="00000000">
        <w:rPr>
          <w:b w:val="1"/>
          <w:sz w:val="24"/>
          <w:szCs w:val="24"/>
          <w:rtl w:val="0"/>
        </w:rPr>
        <w:t xml:space="preserve">Methodology or Models Used</w:t>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The authors use logistic regression and support vector machines (SVMs) to identify statistically significant drug-side effect associations. These are trained on demographic, drug exposure, and side effect features.</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b w:val="1"/>
          <w:sz w:val="24"/>
          <w:szCs w:val="24"/>
        </w:rPr>
      </w:pPr>
      <w:r w:rsidDel="00000000" w:rsidR="00000000" w:rsidRPr="00000000">
        <w:rPr>
          <w:b w:val="1"/>
          <w:sz w:val="24"/>
          <w:szCs w:val="24"/>
          <w:rtl w:val="0"/>
        </w:rPr>
        <w:t xml:space="preserve">Novelty</w:t>
      </w:r>
    </w:p>
    <w:p w:rsidR="00000000" w:rsidDel="00000000" w:rsidP="00000000" w:rsidRDefault="00000000" w:rsidRPr="00000000" w14:paraId="000000D2">
      <w:pPr>
        <w:jc w:val="both"/>
        <w:rPr>
          <w:sz w:val="24"/>
          <w:szCs w:val="24"/>
        </w:rPr>
      </w:pPr>
      <w:r w:rsidDel="00000000" w:rsidR="00000000" w:rsidRPr="00000000">
        <w:rPr>
          <w:sz w:val="24"/>
          <w:szCs w:val="24"/>
          <w:rtl w:val="0"/>
        </w:rPr>
        <w:t xml:space="preserve">The novelty is using data mining and statistical learning methods on large-scale, real-world clinical reports. It makes it possible to predict ADRs prior to seeing them in formal clinical trials or going widespread.</w:t>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b w:val="1"/>
          <w:sz w:val="24"/>
          <w:szCs w:val="24"/>
        </w:rPr>
      </w:pPr>
      <w:r w:rsidDel="00000000" w:rsidR="00000000" w:rsidRPr="00000000">
        <w:rPr>
          <w:b w:val="1"/>
          <w:sz w:val="24"/>
          <w:szCs w:val="24"/>
          <w:rtl w:val="0"/>
        </w:rPr>
        <w:t xml:space="preserve">Accuracy (%)</w:t>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The models attained an accuracy rate of around 88% in predicting and classifying drug-side effect relationships, with impressive predictive performance in the various drug categories. </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b w:val="1"/>
          <w:sz w:val="24"/>
          <w:szCs w:val="24"/>
        </w:rPr>
      </w:pPr>
      <w:r w:rsidDel="00000000" w:rsidR="00000000" w:rsidRPr="00000000">
        <w:rPr>
          <w:b w:val="1"/>
          <w:sz w:val="24"/>
          <w:szCs w:val="24"/>
          <w:rtl w:val="0"/>
        </w:rPr>
        <w:t xml:space="preserve">Evaluation Metrics</w:t>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The evaluation metrics encompass ROC-AUC for model discrimination overall, recall and precision in order to measure sensitivity and exactness, and the F1-score in order to balance both aspects in ADR prediction.</w:t>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jc w:val="both"/>
        <w:rPr>
          <w:b w:val="1"/>
          <w:sz w:val="24"/>
          <w:szCs w:val="24"/>
        </w:rPr>
      </w:pPr>
      <w:r w:rsidDel="00000000" w:rsidR="00000000" w:rsidRPr="00000000">
        <w:rPr>
          <w:b w:val="1"/>
          <w:sz w:val="24"/>
          <w:szCs w:val="24"/>
          <w:rtl w:val="0"/>
        </w:rPr>
        <w:t xml:space="preserve">9. Multi-Omics AI Integration for Drug Targets (Zitnik et al., 2019)</w:t>
      </w:r>
    </w:p>
    <w:p w:rsidR="00000000" w:rsidDel="00000000" w:rsidP="00000000" w:rsidRDefault="00000000" w:rsidRPr="00000000" w14:paraId="000000E4">
      <w:pPr>
        <w:jc w:val="both"/>
        <w:rPr>
          <w:sz w:val="24"/>
          <w:szCs w:val="24"/>
        </w:rPr>
      </w:pPr>
      <w:hyperlink r:id="rId13">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View Paper</w:t>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The research provides an integrative framework for drug target discovery involving multiple omics data and deep learning models to reveal buried biological insight.</w:t>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jc w:val="both"/>
        <w:rPr>
          <w:b w:val="1"/>
          <w:sz w:val="24"/>
          <w:szCs w:val="24"/>
        </w:rPr>
      </w:pPr>
      <w:r w:rsidDel="00000000" w:rsidR="00000000" w:rsidRPr="00000000">
        <w:rPr>
          <w:b w:val="1"/>
          <w:sz w:val="24"/>
          <w:szCs w:val="24"/>
          <w:rtl w:val="0"/>
        </w:rPr>
        <w:t xml:space="preserve">Dataset Used</w:t>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The study combines genomics, proteomics, transcriptomics, and metabolomics data obtained from publicly available biomedical databases. The integration gives a comprehensive understanding of cellular processes and disease pathways of interest to drug targeting.</w:t>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jc w:val="both"/>
        <w:rPr>
          <w:b w:val="1"/>
          <w:sz w:val="24"/>
          <w:szCs w:val="24"/>
        </w:rPr>
      </w:pPr>
      <w:r w:rsidDel="00000000" w:rsidR="00000000" w:rsidRPr="00000000">
        <w:rPr>
          <w:b w:val="1"/>
          <w:sz w:val="24"/>
          <w:szCs w:val="24"/>
          <w:rtl w:val="0"/>
        </w:rPr>
        <w:t xml:space="preserve">Methodology or Models Used</w:t>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The authors use deep autoencoders and graph convolutional networks (GCNs) to learn features from multi-layered biological networks. They apply these features to predict molecular target-therapeutic interactions.</w:t>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jc w:val="both"/>
        <w:rPr>
          <w:b w:val="1"/>
          <w:sz w:val="24"/>
          <w:szCs w:val="24"/>
        </w:rPr>
      </w:pPr>
      <w:r w:rsidDel="00000000" w:rsidR="00000000" w:rsidRPr="00000000">
        <w:rPr>
          <w:b w:val="1"/>
          <w:sz w:val="24"/>
          <w:szCs w:val="24"/>
          <w:rtl w:val="0"/>
        </w:rPr>
        <w:t xml:space="preserve">Novelty</w:t>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The major novelty is combining many omics layers within a unified deep learning paradigm, which allows non-obvious drug targets to be identified that would be overlooked by single-data-type models. This multi-modal analysis provides better prediction depth and accuracy.</w:t>
      </w:r>
    </w:p>
    <w:p w:rsidR="00000000" w:rsidDel="00000000" w:rsidP="00000000" w:rsidRDefault="00000000" w:rsidRPr="00000000" w14:paraId="000000F0">
      <w:pPr>
        <w:jc w:val="both"/>
        <w:rPr>
          <w:sz w:val="24"/>
          <w:szCs w:val="24"/>
        </w:rPr>
      </w:pPr>
      <w:r w:rsidDel="00000000" w:rsidR="00000000" w:rsidRPr="00000000">
        <w:rPr>
          <w:rtl w:val="0"/>
        </w:rPr>
      </w:r>
    </w:p>
    <w:p w:rsidR="00000000" w:rsidDel="00000000" w:rsidP="00000000" w:rsidRDefault="00000000" w:rsidRPr="00000000" w14:paraId="000000F1">
      <w:pPr>
        <w:jc w:val="both"/>
        <w:rPr>
          <w:b w:val="1"/>
          <w:sz w:val="24"/>
          <w:szCs w:val="24"/>
        </w:rPr>
      </w:pPr>
      <w:r w:rsidDel="00000000" w:rsidR="00000000" w:rsidRPr="00000000">
        <w:rPr>
          <w:b w:val="1"/>
          <w:sz w:val="24"/>
          <w:szCs w:val="24"/>
          <w:rtl w:val="0"/>
        </w:rPr>
        <w:t xml:space="preserve">Accuracy (%)</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The model correctly predicts drug-target interactions to 87% accuracy when tested against known experimental evidence, showing strong reliability in a variety of biological contexts.</w:t>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b w:val="1"/>
          <w:sz w:val="24"/>
          <w:szCs w:val="24"/>
        </w:rPr>
      </w:pPr>
      <w:r w:rsidDel="00000000" w:rsidR="00000000" w:rsidRPr="00000000">
        <w:rPr>
          <w:b w:val="1"/>
          <w:sz w:val="24"/>
          <w:szCs w:val="24"/>
          <w:rtl w:val="0"/>
        </w:rPr>
        <w:t xml:space="preserve">Evaluation Metrics</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Performance was assessed by means of the F1-score for balanced classification, RMSE for quality of quantitative predictions, and biological validation metrics to ensure interpretability and functional utility of the predicted targets.</w:t>
      </w:r>
    </w:p>
    <w:p w:rsidR="00000000" w:rsidDel="00000000" w:rsidP="00000000" w:rsidRDefault="00000000" w:rsidRPr="00000000" w14:paraId="000000F6">
      <w:pPr>
        <w:jc w:val="both"/>
        <w:rPr>
          <w:sz w:val="24"/>
          <w:szCs w:val="24"/>
        </w:rPr>
      </w:pPr>
      <w:r w:rsidDel="00000000" w:rsidR="00000000" w:rsidRPr="00000000">
        <w:rPr>
          <w:rtl w:val="0"/>
        </w:rPr>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jc w:val="both"/>
        <w:rPr>
          <w:sz w:val="24"/>
          <w:szCs w:val="24"/>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jc w:val="both"/>
        <w:rPr>
          <w:sz w:val="24"/>
          <w:szCs w:val="24"/>
        </w:rPr>
      </w:pP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b w:val="1"/>
          <w:sz w:val="24"/>
          <w:szCs w:val="24"/>
        </w:rPr>
      </w:pPr>
      <w:r w:rsidDel="00000000" w:rsidR="00000000" w:rsidRPr="00000000">
        <w:rPr>
          <w:b w:val="1"/>
          <w:sz w:val="24"/>
          <w:szCs w:val="24"/>
          <w:rtl w:val="0"/>
        </w:rPr>
        <w:t xml:space="preserve">10. NLP for Biomedical Literature Mining (Lee et al., 2020)</w:t>
      </w:r>
    </w:p>
    <w:p w:rsidR="00000000" w:rsidDel="00000000" w:rsidP="00000000" w:rsidRDefault="00000000" w:rsidRPr="00000000" w14:paraId="00000100">
      <w:pPr>
        <w:jc w:val="both"/>
        <w:rPr>
          <w:sz w:val="24"/>
          <w:szCs w:val="24"/>
        </w:rPr>
      </w:pPr>
      <w:hyperlink r:id="rId14">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View Paper</w:t>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This paper presents BioBERT, a domain-specialized language model specifically trained on biomedical text to improve information extraction from scientific literature for drug discovery and biomedical research.</w:t>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b w:val="1"/>
          <w:sz w:val="24"/>
          <w:szCs w:val="24"/>
          <w:rtl w:val="0"/>
        </w:rPr>
        <w:t xml:space="preserve">Dataset Used</w:t>
      </w: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The model is trained with large biomedical corpora such as PubMed abstracts and full-text PMC articles. These datasets have millions of relevant sentences about proteins, drugs, and disease interactions.</w:t>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jc w:val="both"/>
        <w:rPr>
          <w:b w:val="1"/>
          <w:sz w:val="24"/>
          <w:szCs w:val="24"/>
        </w:rPr>
      </w:pPr>
      <w:r w:rsidDel="00000000" w:rsidR="00000000" w:rsidRPr="00000000">
        <w:rPr>
          <w:b w:val="1"/>
          <w:sz w:val="24"/>
          <w:szCs w:val="24"/>
          <w:rtl w:val="0"/>
        </w:rPr>
        <w:t xml:space="preserve">Methodology or Models Used</w:t>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BioBERT is a derivative of the BERT architecture and fine-tuned on biomedical natural language processing (NLP) tasks like named entity recognition (NER) and relation extraction. It takes in unstructured biomedical text and outputs structured drug-related knowledge.</w:t>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jc w:val="both"/>
        <w:rPr>
          <w:b w:val="1"/>
          <w:sz w:val="24"/>
          <w:szCs w:val="24"/>
        </w:rPr>
      </w:pPr>
      <w:r w:rsidDel="00000000" w:rsidR="00000000" w:rsidRPr="00000000">
        <w:rPr>
          <w:b w:val="1"/>
          <w:sz w:val="24"/>
          <w:szCs w:val="24"/>
          <w:rtl w:val="0"/>
        </w:rPr>
        <w:t xml:space="preserve">Novelty</w:t>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The novelty comes from transferring transformer-based NLP from general text to the domain of biomedical applications. BioBERT outperforms all earlier models by dramatically leveraging domain-specific pre-training over biomedical language.</w:t>
      </w:r>
    </w:p>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jc w:val="both"/>
        <w:rPr>
          <w:b w:val="1"/>
          <w:sz w:val="24"/>
          <w:szCs w:val="24"/>
        </w:rPr>
      </w:pPr>
      <w:r w:rsidDel="00000000" w:rsidR="00000000" w:rsidRPr="00000000">
        <w:rPr>
          <w:b w:val="1"/>
          <w:sz w:val="24"/>
          <w:szCs w:val="24"/>
          <w:rtl w:val="0"/>
        </w:rPr>
        <w:t xml:space="preserve">Accuracy (%)</w:t>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BioBERT is accurate to the extent of 89% on several biomedical NLP tasks, ranging from drug-disease relation extraction to protein-protein interaction detection.</w:t>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jc w:val="both"/>
        <w:rPr>
          <w:sz w:val="24"/>
          <w:szCs w:val="24"/>
        </w:rPr>
      </w:pPr>
      <w:r w:rsidDel="00000000" w:rsidR="00000000" w:rsidRPr="00000000">
        <w:rPr>
          <w:b w:val="1"/>
          <w:sz w:val="24"/>
          <w:szCs w:val="24"/>
          <w:rtl w:val="0"/>
        </w:rPr>
        <w:t xml:space="preserve">Metrics of Evaluation</w:t>
      </w: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The performance of the model was tested using standard NLP metrics, i.e., precision, recall, and F1-score. These metrics validated BioBERT's better performance than baseline models in text-based drug-related knowledge extraction.</w:t>
      </w:r>
    </w:p>
    <w:p w:rsidR="00000000" w:rsidDel="00000000" w:rsidP="00000000" w:rsidRDefault="00000000" w:rsidRPr="00000000" w14:paraId="00000112">
      <w:pPr>
        <w:jc w:val="both"/>
        <w:rPr>
          <w:sz w:val="24"/>
          <w:szCs w:val="24"/>
        </w:rPr>
      </w:pP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_lookup?title=Knowledge%20graphs%20for%20vaccine%20target%20discovery&amp;author=Mullen&amp;publication_year=2021" TargetMode="External"/><Relationship Id="rId10" Type="http://schemas.openxmlformats.org/officeDocument/2006/relationships/hyperlink" Target="https://scholar.google.com/scholar_lookup?title=Predicting%20antiviral%20drugs%20for%20COVID-19&amp;author=Beck&amp;publication_year=2020" TargetMode="External"/><Relationship Id="rId13" Type="http://schemas.openxmlformats.org/officeDocument/2006/relationships/hyperlink" Target="https://scholar.google.com/scholar_lookup?title=Integrative%20multi-omics%20for%20drug%20target%20prediction&amp;author=Zitnik&amp;publication_year=2019" TargetMode="External"/><Relationship Id="rId12" Type="http://schemas.openxmlformats.org/officeDocument/2006/relationships/hyperlink" Target="https://scholar.google.com/scholar_lookup?title=Data-driven%20prediction%20of%20drug%20side%20effects&amp;author=Tatonetti&amp;publication_year=20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scholar_lookup?title=Predicting%20antiviral%20drugs%20for%20COVID-19&amp;author=Beck&amp;publication_year=2020" TargetMode="External"/><Relationship Id="rId14" Type="http://schemas.openxmlformats.org/officeDocument/2006/relationships/hyperlink" Target="https://scholar.google.com/scholar_lookup?title=BioBERT%3A%20A%20pre-trained%20biomedical%20language%20representation%20model&amp;author=Lee&amp;publication_year=2020" TargetMode="External"/><Relationship Id="rId5" Type="http://schemas.openxmlformats.org/officeDocument/2006/relationships/styles" Target="styles.xml"/><Relationship Id="rId6" Type="http://schemas.openxmlformats.org/officeDocument/2006/relationships/hyperlink" Target="https://scholar.google.com/scholar_lookup?title=AI%20for%20COVID-19%20Drug%20Repurposing&amp;author=Ke&amp;publication_year=2021" TargetMode="External"/><Relationship Id="rId7" Type="http://schemas.openxmlformats.org/officeDocument/2006/relationships/hyperlink" Target="https://scholar.google.com/scholar_lookup?title=Deep%20generative%20models%20for%20drug%20discovery&amp;author=Zhavoronkov&amp;publication_year=2019" TargetMode="External"/><Relationship Id="rId8" Type="http://schemas.openxmlformats.org/officeDocument/2006/relationships/hyperlink" Target="https://scholar.google.com/scholar_lookup?title=Transformer%20Models%20for%20Vaccine%20Antigen%20Prediction&amp;author=Chen&amp;publication_year=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