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A1A2E"/>
          <w:sz w:val="52"/>
          <w:szCs w:val="52"/>
        </w:rPr>
        <w:t xml:space="preserve">Student Interview Research</w:t>
      </w:r>
    </w:p>
    <w:p>
      <w:pPr>
        <w:spacing w:after="80" w:before="120"/>
      </w:pPr>
      <w:r>
        <w:rPr>
          <w:rFonts w:ascii="Arial" w:cs="Arial" w:eastAsia="Arial" w:hAnsi="Arial"/>
          <w:i/>
          <w:iCs/>
          <w:color w:val="0F3460"/>
          <w:sz w:val="28"/>
          <w:szCs w:val="28"/>
        </w:rPr>
        <w:t xml:space="preserve">Synthesis, Cross-Interview Insights &amp; Data Visualization Guide</w:t>
      </w:r>
    </w:p>
    <w:p>
      <w:pPr>
        <w:spacing w:after="600" w:before="80"/>
      </w:pPr>
      <w:r>
        <w:rPr>
          <w:rFonts w:ascii="Arial" w:cs="Arial" w:eastAsia="Arial" w:hAnsi="Arial"/>
          <w:color w:val="888888"/>
          <w:sz w:val="22"/>
          <w:szCs w:val="22"/>
        </w:rPr>
        <w:t xml:space="preserve">Capstone Project  •  April 2026</w:t>
      </w:r>
    </w:p>
    <w:p>
      <w:pPr>
        <w:pBdr>
          <w:bottom w:val="single" w:color="E0E0E0" w:sz="4"/>
        </w:pBdr>
        <w:spacing w:after="200" w:before="200"/>
      </w:pPr>
      <w:r>
        <w:t xml:space="preserve"/>
      </w:r>
    </w:p>
    <w:p>
      <w:pPr>
        <w:pStyle w:val="Heading1"/>
        <w:spacing w:after="160" w:before="400"/>
      </w:pPr>
      <w:r>
        <w:rPr>
          <w:rFonts w:ascii="Arial" w:cs="Arial" w:eastAsia="Arial" w:hAnsi="Arial"/>
          <w:b/>
          <w:bCs/>
          <w:color w:val="1A1A2E"/>
          <w:sz w:val="32"/>
          <w:szCs w:val="32"/>
        </w:rPr>
        <w:t xml:space="preserve">Executive Summary</w:t>
      </w:r>
    </w:p>
    <w:p>
      <w:pPr>
        <w:spacing w:after="80" w:before="80"/>
      </w:pPr>
      <w:r>
        <w:rPr>
          <w:rFonts w:ascii="Arial" w:cs="Arial" w:eastAsia="Arial" w:hAnsi="Arial"/>
          <w:color w:val="333333"/>
          <w:sz w:val="22"/>
          <w:szCs w:val="22"/>
        </w:rPr>
        <w:t xml:space="preserve">Five students aged 15–19 were interviewed about their relationship with their phones, their experience of boredom, and their attempts to reduce screen time. Across all five, a consistent picture emerged: boredom is actively avoided, idle mental space has nearly vanished from daily life, and every intervention tried so far — screen time apps, blockers, scheduled windows — has either failed outright or produced damaging side effects.</w:t>
      </w:r>
    </w:p>
    <w:p>
      <w:pPr>
        <w:spacing w:after="80" w:before="80"/>
      </w:pPr>
      <w:r>
        <w:t xml:space="preserve"/>
      </w:r>
    </w:p>
    <w:p>
      <w:pPr>
        <w:spacing w:after="80" w:before="80"/>
      </w:pPr>
      <w:r>
        <w:rPr>
          <w:rFonts w:ascii="Arial" w:cs="Arial" w:eastAsia="Arial" w:hAnsi="Arial"/>
          <w:color w:val="333333"/>
          <w:sz w:val="22"/>
          <w:szCs w:val="22"/>
        </w:rPr>
        <w:t xml:space="preserve">The problem is not straightforwardly about willpower or habit. It is about what the phone has replaced: the experience of being with oneself. For some interviewees that displacement is convenient. For others, it is covering something much deeper.</w:t>
      </w:r>
    </w:p>
    <w:p>
      <w:pPr>
        <w:spacing w:after="80" w:before="80"/>
      </w:pPr>
      <w:r>
        <w:t xml:space="preserve"/>
      </w:r>
    </w:p>
    <w:p>
      <w:pPr>
        <w:spacing w:after="80" w:before="80"/>
      </w:pPr>
      <w:r>
        <w:rPr>
          <w:rFonts w:ascii="Arial" w:cs="Arial" w:eastAsia="Arial" w:hAnsi="Arial"/>
          <w:color w:val="333333"/>
          <w:sz w:val="22"/>
          <w:szCs w:val="22"/>
        </w:rPr>
        <w:t xml:space="preserve">The five participants span a meaningful range. Andrew (19) has already acted — deleted short-form content and normalized phone-free train rides. Munther (17) is the most analytically articulate about the problem, yet still cannot solve it. Sam (15) is the youngest and the most embedded — she barely knows what genuine boredom feels like anymore. Noelle (19) uses stimulation as a medical coping strategy, making disengagement more fraught. Coffy (19) represents the heaviest user profile: 6+ hours daily, FOMO-driven, genuinely dependent by her own description.</w:t>
      </w:r>
    </w:p>
    <w:p>
      <w:pPr>
        <w:pBdr>
          <w:bottom w:val="single" w:color="E0E0E0" w:sz="4"/>
        </w:pBdr>
        <w:spacing w:after="200" w:before="200"/>
      </w:pPr>
      <w:r>
        <w:t xml:space="preserve"/>
      </w:r>
    </w:p>
    <w:p>
      <w:pPr>
        <w:pStyle w:val="Heading1"/>
        <w:spacing w:after="160" w:before="400"/>
      </w:pPr>
      <w:r>
        <w:rPr>
          <w:rFonts w:ascii="Arial" w:cs="Arial" w:eastAsia="Arial" w:hAnsi="Arial"/>
          <w:b/>
          <w:bCs/>
          <w:color w:val="1A1A2E"/>
          <w:sz w:val="32"/>
          <w:szCs w:val="32"/>
        </w:rPr>
        <w:t xml:space="preserve">Section 1: Individual Interview Syntheses</w:t>
      </w:r>
    </w:p>
    <w:p>
      <w:pPr>
        <w:pStyle w:val="Heading2"/>
        <w:spacing w:after="120" w:before="300"/>
      </w:pPr>
      <w:r>
        <w:rPr>
          <w:rFonts w:ascii="Arial" w:cs="Arial" w:eastAsia="Arial" w:hAnsi="Arial"/>
          <w:b/>
          <w:bCs/>
          <w:color w:val="16213E"/>
          <w:sz w:val="26"/>
          <w:szCs w:val="26"/>
        </w:rPr>
        <w:t xml:space="preserve">Noelle — Age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Screen time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4–6 hrs/day</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Key traits</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Phone separation anxiety · Boredom feels like 'not being alive' · Uses stimulation as medical coping · Dinner is only reliable screen-free time</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Interview date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April 2026</w:t>
            </w:r>
          </w:p>
        </w:tc>
      </w:tr>
    </w:tbl>
    <w:p>
      <w:pPr>
        <w:spacing w:after="120" w:before="120"/>
      </w:pPr>
      <w:r>
        <w:t xml:space="preserve"/>
      </w:r>
    </w:p>
    <w:p>
      <w:pPr>
        <w:pStyle w:val="Heading3"/>
        <w:spacing w:after="80" w:before="200"/>
      </w:pPr>
      <w:r>
        <w:rPr>
          <w:rFonts w:ascii="Arial" w:cs="Arial" w:eastAsia="Arial" w:hAnsi="Arial"/>
          <w:b/>
          <w:bCs/>
          <w:color w:val="0F3460"/>
          <w:sz w:val="22"/>
          <w:szCs w:val="22"/>
        </w:rPr>
        <w:t xml:space="preserve">Morning &amp; Daily Rhythm</w:t>
      </w:r>
    </w:p>
    <w:p>
      <w:pPr>
        <w:spacing w:after="80" w:before="80"/>
      </w:pPr>
      <w:r>
        <w:rPr>
          <w:rFonts w:ascii="Arial" w:cs="Arial" w:eastAsia="Arial" w:hAnsi="Arial"/>
          <w:color w:val="333333"/>
          <w:sz w:val="22"/>
          <w:szCs w:val="22"/>
        </w:rPr>
        <w:t xml:space="preserve">Noelle has no fixed wake-up time — her disabilities make mornings unpredictable. She doesn't eat breakfast. Her morning is compressed: get dressed, get ready, straight out the door. She didn't frame the phone as a morning ritual the way other interviewees did, but the absence of structure leaves open pockets where it fills in by default.</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Screen-Free Moments</w:t>
      </w:r>
    </w:p>
    <w:p>
      <w:pPr>
        <w:spacing w:after="80" w:before="80"/>
      </w:pPr>
      <w:r>
        <w:rPr>
          <w:rFonts w:ascii="Arial" w:cs="Arial" w:eastAsia="Arial" w:hAnsi="Arial"/>
          <w:color w:val="333333"/>
          <w:sz w:val="22"/>
          <w:szCs w:val="22"/>
        </w:rPr>
        <w:t xml:space="preserve">When asked what moments in her day are screen-free, her first response was: 'That's tough.' After a pause, the only example she named was dinner — described not as a personal choice but as a family tradition rooted in mutual respect. She couldn't identify other examples. When pushed on when she feels most digitally 'checked out,' dinner was again the only answer.</w:t>
      </w:r>
    </w:p>
    <w:p>
      <w:pPr>
        <w:spacing w:after="80" w:before="80"/>
      </w:pPr>
      <w:r>
        <w:rPr>
          <w:rFonts w:ascii="Arial" w:cs="Arial" w:eastAsia="Arial" w:hAnsi="Arial"/>
          <w:color w:val="333333"/>
          <w:sz w:val="22"/>
          <w:szCs w:val="22"/>
        </w:rPr>
        <w:t xml:space="preserve">This is the starkest finding in the cohort. Dinner is the single daily moment Noelle reliably leaves her phone behind — and that moment exists because of an external social contract, not internal motivation.</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Boredom</w:t>
      </w:r>
    </w:p>
    <w:p>
      <w:pPr>
        <w:spacing w:after="80" w:before="80"/>
      </w:pPr>
      <w:r>
        <w:rPr>
          <w:rFonts w:ascii="Arial" w:cs="Arial" w:eastAsia="Arial" w:hAnsi="Arial"/>
          <w:color w:val="333333"/>
          <w:sz w:val="22"/>
          <w:szCs w:val="22"/>
        </w:rPr>
        <w:t xml:space="preserve">Noelle says she experiences boredom frequently, but her description of it is unusually visceral. Boredom, for her, is 'the state where you're not alive.' Her scheduled life — the flow of commitments, plans, and activities — functions as 'my IV.' When that IV is pulled (a canceled plan, the internet going out, a task falling through), the boredom rushes in like something medical.</w:t>
      </w:r>
    </w:p>
    <w:p>
      <w:pPr>
        <w:pBdr>
          <w:left w:val="single" w:color="0F3460" w:sz="12" w:space="12"/>
        </w:pBdr>
        <w:spacing w:after="120" w:before="120"/>
        <w:ind w:left="720"/>
      </w:pPr>
      <w:r>
        <w:rPr>
          <w:rFonts w:ascii="Arial" w:cs="Arial" w:eastAsia="Arial" w:hAnsi="Arial"/>
          <w:i/>
          <w:iCs/>
          <w:color w:val="444444"/>
          <w:sz w:val="22"/>
          <w:szCs w:val="22"/>
        </w:rPr>
        <w:t xml:space="preserve">"It's almost like that's my IV, you know? While I'm connected to the flow of life, that's what's keeping me going."</w:t>
      </w:r>
    </w:p>
    <w:p>
      <w:pPr>
        <w:spacing w:after="80" w:before="80"/>
      </w:pPr>
      <w:r>
        <w:rPr>
          <w:rFonts w:ascii="Arial" w:cs="Arial" w:eastAsia="Arial" w:hAnsi="Arial"/>
          <w:color w:val="333333"/>
          <w:sz w:val="22"/>
          <w:szCs w:val="22"/>
        </w:rPr>
        <w:t xml:space="preserve">Her reflex to boredom is immediate and deliberate: 'slap a Band-Aid on it.' She reaches for new stimuli — anything she can push into her head — not for pleasure, but as a placeholder until the break in routine can be fixed. The reflex isn't described as enjoyable. It's described as defensive.</w:t>
      </w:r>
    </w:p>
    <w:p>
      <w:pPr>
        <w:spacing w:after="80" w:before="80"/>
      </w:pPr>
      <w:r>
        <w:rPr>
          <w:rFonts w:ascii="Arial" w:cs="Arial" w:eastAsia="Arial" w:hAnsi="Arial"/>
          <w:color w:val="333333"/>
          <w:sz w:val="22"/>
          <w:szCs w:val="22"/>
        </w:rPr>
        <w:t xml:space="preserve">Frustration comes alongside boredom for Noelle. These two aren't separate experiences — they arrive together, which means addressing boredom for her may require also addressing the frustration underneath.</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Idle Mind &amp; Free Thinking</w:t>
      </w:r>
    </w:p>
    <w:p>
      <w:pPr>
        <w:spacing w:after="80" w:before="80"/>
      </w:pPr>
      <w:r>
        <w:rPr>
          <w:rFonts w:ascii="Arial" w:cs="Arial" w:eastAsia="Arial" w:hAnsi="Arial"/>
          <w:color w:val="333333"/>
          <w:sz w:val="22"/>
          <w:szCs w:val="22"/>
        </w:rPr>
        <w:t xml:space="preserve">When asked when her mind feels most free, Noelle paused — 'that's a good one' — and then revealed something significant: she actively uses external content to avoid thinking about her medical situation. 'I'm letting the world around me do the thinking for me so that I'm not thinking about the awful parts of my life.'</w:t>
      </w:r>
    </w:p>
    <w:p>
      <w:pPr>
        <w:spacing w:after="80" w:before="80"/>
      </w:pPr>
      <w:r>
        <w:rPr>
          <w:rFonts w:ascii="Arial" w:cs="Arial" w:eastAsia="Arial" w:hAnsi="Arial"/>
          <w:color w:val="333333"/>
          <w:sz w:val="22"/>
          <w:szCs w:val="22"/>
        </w:rPr>
        <w:t xml:space="preserve">Her 'free mind' is not free — it is occupied with keeping difficult thoughts at bay. The phone and screen use are functioning as a cognitive suppressor, not just a distraction. This makes her relationship with the device qualitatively different from the other four interviewees.</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Attempts to Cut Back</w:t>
      </w:r>
    </w:p>
    <w:p>
      <w:pPr>
        <w:spacing w:after="80" w:before="80"/>
      </w:pPr>
      <w:r>
        <w:rPr>
          <w:rFonts w:ascii="Arial" w:cs="Arial" w:eastAsia="Arial" w:hAnsi="Arial"/>
          <w:color w:val="333333"/>
          <w:sz w:val="22"/>
          <w:szCs w:val="22"/>
        </w:rPr>
        <w:t xml:space="preserve">She tried to cut back and was explicitly 'not successful.' The methods she used were not fully elaborated in the session, but a detail emerged: as a younger person, her father set up screen time restrictions — an externally imposed solution. The implication is that top-down controls were the main tool available, and they either didn't work long-term or weren't sustainable once parental oversight ended.</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Key Quote</w:t>
      </w:r>
    </w:p>
    <w:p>
      <w:pPr>
        <w:pBdr>
          <w:left w:val="single" w:color="0F3460" w:sz="12" w:space="12"/>
        </w:pBdr>
        <w:spacing w:after="120" w:before="120"/>
        <w:ind w:left="720"/>
      </w:pPr>
      <w:r>
        <w:rPr>
          <w:rFonts w:ascii="Arial" w:cs="Arial" w:eastAsia="Arial" w:hAnsi="Arial"/>
          <w:i/>
          <w:iCs/>
          <w:color w:val="444444"/>
          <w:sz w:val="22"/>
          <w:szCs w:val="22"/>
        </w:rPr>
        <w:t xml:space="preserve">"Boredom is the thing I avoid like the plague. The reflex is — anything new I can push into my head. It's like a Band-Aid on the wound while it's still bleeding."</w:t>
      </w:r>
    </w:p>
    <w:p>
      <w:pPr>
        <w:pBdr>
          <w:bottom w:val="single" w:color="E0E0E0" w:sz="4"/>
        </w:pBdr>
        <w:spacing w:after="200" w:before="200"/>
      </w:pPr>
      <w:r>
        <w:t xml:space="preserve"/>
      </w:r>
    </w:p>
    <w:p>
      <w:pPr>
        <w:pStyle w:val="Heading2"/>
        <w:spacing w:after="120" w:before="300"/>
      </w:pPr>
      <w:r>
        <w:rPr>
          <w:rFonts w:ascii="Arial" w:cs="Arial" w:eastAsia="Arial" w:hAnsi="Arial"/>
          <w:b/>
          <w:bCs/>
          <w:color w:val="16213E"/>
          <w:sz w:val="26"/>
          <w:szCs w:val="26"/>
        </w:rPr>
        <w:t xml:space="preserve">Andrew — Age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Screen time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Reduced — deleted Reels &amp; YouTube Shorts</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Key traits</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Self-aware · Likes boredom · 'Rawdogging' the train · Strong identity · Brain 'rewired' by short-form content</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Interview date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April 9, 2026</w:t>
            </w:r>
          </w:p>
        </w:tc>
      </w:tr>
    </w:tbl>
    <w:p>
      <w:pPr>
        <w:spacing w:after="120" w:before="120"/>
      </w:pPr>
      <w:r>
        <w:t xml:space="preserve"/>
      </w:r>
    </w:p>
    <w:p>
      <w:pPr>
        <w:pStyle w:val="Heading3"/>
        <w:spacing w:after="80" w:before="200"/>
      </w:pPr>
      <w:r>
        <w:rPr>
          <w:rFonts w:ascii="Arial" w:cs="Arial" w:eastAsia="Arial" w:hAnsi="Arial"/>
          <w:b/>
          <w:bCs/>
          <w:color w:val="0F3460"/>
          <w:sz w:val="22"/>
          <w:szCs w:val="22"/>
        </w:rPr>
        <w:t xml:space="preserve">Morning &amp; Daily Rhythm</w:t>
      </w:r>
    </w:p>
    <w:p>
      <w:pPr>
        <w:spacing w:after="80" w:before="80"/>
      </w:pPr>
      <w:r>
        <w:rPr>
          <w:rFonts w:ascii="Arial" w:cs="Arial" w:eastAsia="Arial" w:hAnsi="Arial"/>
          <w:color w:val="333333"/>
          <w:sz w:val="22"/>
          <w:szCs w:val="22"/>
        </w:rPr>
        <w:t xml:space="preserve">Ideal morning: wake up, immediately get out of bed, check the time on the phone — but only as a clock. The phone appears immediately but in a limited, functional role. He's most disconnected during basketball (phone gets tossed aside physically) and when deeply immersed in video games. Two different modes of full absorption — physical and digital — that crowd the phone out entirely.</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Boredom</w:t>
      </w:r>
    </w:p>
    <w:p>
      <w:pPr>
        <w:spacing w:after="80" w:before="80"/>
      </w:pPr>
      <w:r>
        <w:rPr>
          <w:rFonts w:ascii="Arial" w:cs="Arial" w:eastAsia="Arial" w:hAnsi="Arial"/>
          <w:color w:val="333333"/>
          <w:sz w:val="22"/>
          <w:szCs w:val="22"/>
        </w:rPr>
        <w:t xml:space="preserve">Andrew's most striking quality is this: he likes boredom. Without hesitation. For him, boredom is the absence of stimulation that creates space for something generative — pacing around the house, thinking about projects he wants to make. He described being 'bored' as recently as yesterday, on the train, because he has been deliberately 'rawdogging' his commute: no phone, just sitting and thinking about what he's going to do.</w:t>
      </w:r>
    </w:p>
    <w:p>
      <w:pPr>
        <w:spacing w:after="80" w:before="80"/>
      </w:pPr>
      <w:r>
        <w:rPr>
          <w:rFonts w:ascii="Arial" w:cs="Arial" w:eastAsia="Arial" w:hAnsi="Arial"/>
          <w:color w:val="333333"/>
          <w:sz w:val="22"/>
          <w:szCs w:val="22"/>
        </w:rPr>
        <w:t xml:space="preserve">The reflex to grab the phone is still present — he named it explicitly — but he's been working against it. He described his brain as having been 'almost rewired' for short-form content. The rewiring is the antagonist here, not boredom itself.</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Idle Mind</w:t>
      </w:r>
    </w:p>
    <w:p>
      <w:pPr>
        <w:spacing w:after="80" w:before="80"/>
      </w:pPr>
      <w:r>
        <w:rPr>
          <w:rFonts w:ascii="Arial" w:cs="Arial" w:eastAsia="Arial" w:hAnsi="Arial"/>
          <w:color w:val="333333"/>
          <w:sz w:val="22"/>
          <w:szCs w:val="22"/>
        </w:rPr>
        <w:t xml:space="preserve">His mind is most free when pacing and thinking about things he wants to make. He also said talking to people about projects generates some of his best ideas — the social dimension of generative thinking mattered to him. He pushed back on the premise of existential drift: he already knows who he is and what he wants to make, and feels fortunate for that clarity.</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Attempts to Cut Back</w:t>
      </w:r>
    </w:p>
    <w:p>
      <w:pPr>
        <w:spacing w:after="80" w:before="80"/>
      </w:pPr>
      <w:r>
        <w:rPr>
          <w:rFonts w:ascii="Arial" w:cs="Arial" w:eastAsia="Arial" w:hAnsi="Arial"/>
          <w:color w:val="333333"/>
          <w:sz w:val="22"/>
          <w:szCs w:val="22"/>
        </w:rPr>
        <w:t xml:space="preserve">He deleted Instagram Reels and YouTube Shorts — full deletion, not restriction. The motivation was not grades or productivity. It was simpler: he wasn't doing the things he actually enjoyed, and the apps were making him miserable. He described short-form content as a shapeshifter: 'It reinvents itself' — the algorithm adapts to whatever you're interested in, so no single deletion is a complete solution. The underlying mechanism persists.</w:t>
      </w:r>
    </w:p>
    <w:p>
      <w:pPr>
        <w:pBdr>
          <w:left w:val="single" w:color="0F3460" w:sz="12" w:space="12"/>
        </w:pBdr>
        <w:spacing w:after="120" w:before="120"/>
        <w:ind w:left="720"/>
      </w:pPr>
      <w:r>
        <w:rPr>
          <w:rFonts w:ascii="Arial" w:cs="Arial" w:eastAsia="Arial" w:hAnsi="Arial"/>
          <w:i/>
          <w:iCs/>
          <w:color w:val="444444"/>
          <w:sz w:val="22"/>
          <w:szCs w:val="22"/>
        </w:rPr>
        <w:t xml:space="preserve">"It's not even like I wasn't doing good in school. It's just making me miserable. Like, I don't even get to experience anything."</w:t>
      </w:r>
    </w:p>
    <w:p>
      <w:pPr>
        <w:pBdr>
          <w:left w:val="single" w:color="0F3460" w:sz="12" w:space="12"/>
        </w:pBdr>
        <w:spacing w:after="120" w:before="120"/>
        <w:ind w:left="720"/>
      </w:pPr>
      <w:r>
        <w:rPr>
          <w:rFonts w:ascii="Arial" w:cs="Arial" w:eastAsia="Arial" w:hAnsi="Arial"/>
          <w:i/>
          <w:iCs/>
          <w:color w:val="444444"/>
          <w:sz w:val="22"/>
          <w:szCs w:val="22"/>
        </w:rPr>
        <w:t xml:space="preserve">"It reinvents itself. The algorithm adapts to you, so deleting one app isn't enough — something else fills the niche."</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Design Implication</w:t>
      </w:r>
    </w:p>
    <w:p>
      <w:pPr>
        <w:spacing w:after="80" w:before="80"/>
      </w:pPr>
      <w:r>
        <w:rPr>
          <w:rFonts w:ascii="Arial" w:cs="Arial" w:eastAsia="Arial" w:hAnsi="Arial"/>
          <w:color w:val="333333"/>
          <w:sz w:val="22"/>
          <w:szCs w:val="22"/>
        </w:rPr>
        <w:t xml:space="preserve">Andrew's approach — full deletion over restriction — implies he's skeptical of partial measures. The gap between his intention and his reflex (brain still rewired, still wants to grab the phone) is the real design space. He's the most 'solved' of the five, but not fully solved.</w:t>
      </w:r>
    </w:p>
    <w:p>
      <w:pPr>
        <w:pBdr>
          <w:bottom w:val="single" w:color="E0E0E0" w:sz="4"/>
        </w:pBdr>
        <w:spacing w:after="200" w:before="200"/>
      </w:pPr>
      <w:r>
        <w:t xml:space="preserve"/>
      </w:r>
    </w:p>
    <w:p>
      <w:pPr>
        <w:pStyle w:val="Heading2"/>
        <w:spacing w:after="120" w:before="300"/>
      </w:pPr>
      <w:r>
        <w:rPr>
          <w:rFonts w:ascii="Arial" w:cs="Arial" w:eastAsia="Arial" w:hAnsi="Arial"/>
          <w:b/>
          <w:bCs/>
          <w:color w:val="16213E"/>
          <w:sz w:val="26"/>
          <w:szCs w:val="26"/>
        </w:rPr>
        <w:t xml:space="preserve">Munther — Age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Screen time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Variable — peaks midday, right before/after sleep</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Key traits</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ADHD · Most analytically self-aware · Boredom = 'potential energy' · Most free when walking · Failed 3+ serious intervention attempts</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Interview date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April 8, 2026</w:t>
            </w:r>
          </w:p>
        </w:tc>
      </w:tr>
    </w:tbl>
    <w:p>
      <w:pPr>
        <w:spacing w:after="120" w:before="120"/>
      </w:pPr>
      <w:r>
        <w:t xml:space="preserve"/>
      </w:r>
    </w:p>
    <w:p>
      <w:pPr>
        <w:pStyle w:val="Heading3"/>
        <w:spacing w:after="80" w:before="200"/>
      </w:pPr>
      <w:r>
        <w:rPr>
          <w:rFonts w:ascii="Arial" w:cs="Arial" w:eastAsia="Arial" w:hAnsi="Arial"/>
          <w:b/>
          <w:bCs/>
          <w:color w:val="0F3460"/>
          <w:sz w:val="22"/>
          <w:szCs w:val="22"/>
        </w:rPr>
        <w:t xml:space="preserve">Morning &amp; Daily Rhythm</w:t>
      </w:r>
    </w:p>
    <w:p>
      <w:pPr>
        <w:spacing w:after="80" w:before="80"/>
      </w:pPr>
      <w:r>
        <w:rPr>
          <w:rFonts w:ascii="Arial" w:cs="Arial" w:eastAsia="Arial" w:hAnsi="Arial"/>
          <w:color w:val="333333"/>
          <w:sz w:val="22"/>
          <w:szCs w:val="22"/>
        </w:rPr>
        <w:t xml:space="preserve">Ideal morning: up at 6 AM, movement, water, skincare, workout, heavy reading and study, dressed and out by 7:30, arriving around 8:15 with high energy. He uses spaced repetition later in the day to revisit morning material. When the routine breaks, the effects ripple across his entire day — not just time, but energy, creativity, and functional capacity across every area of life. His ADHD means he needs very strong structure, a lucky environment, or zero distractions — and those conditions almost never arrive naturally.</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Boredom</w:t>
      </w:r>
    </w:p>
    <w:p>
      <w:pPr>
        <w:spacing w:after="80" w:before="80"/>
      </w:pPr>
      <w:r>
        <w:rPr>
          <w:rFonts w:ascii="Arial" w:cs="Arial" w:eastAsia="Arial" w:hAnsi="Arial"/>
          <w:color w:val="333333"/>
          <w:sz w:val="22"/>
          <w:szCs w:val="22"/>
        </w:rPr>
        <w:t xml:space="preserve">Munther describes boredom as 'emptiness, but it has some form.' It is his default state — the baseline his brain returns to. Crucially, he has made peace with the duality: boredom is uncomfortable but it is also when 'there's potential energy in my brain.' The biggest flood of new ideas comes in boredom. Things recombine differently. He daydreams most strongly. He can approach problems from new angles.</w:t>
      </w:r>
    </w:p>
    <w:p>
      <w:pPr>
        <w:spacing w:after="80" w:before="80"/>
      </w:pPr>
      <w:r>
        <w:rPr>
          <w:rFonts w:ascii="Arial" w:cs="Arial" w:eastAsia="Arial" w:hAnsi="Arial"/>
          <w:color w:val="333333"/>
          <w:sz w:val="22"/>
          <w:szCs w:val="22"/>
        </w:rPr>
        <w:t xml:space="preserve">He feels boredom in his head, and says environment shapes it strongly — sensory richness or emotional meaning in a space reduces boredom. The first impulse when bored is the phone. After that, if the phone offers nothing either, his brain starts scanning for activities and inputs.</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Idle Mind</w:t>
      </w:r>
    </w:p>
    <w:p>
      <w:pPr>
        <w:spacing w:after="80" w:before="80"/>
      </w:pPr>
      <w:r>
        <w:rPr>
          <w:rFonts w:ascii="Arial" w:cs="Arial" w:eastAsia="Arial" w:hAnsi="Arial"/>
          <w:color w:val="333333"/>
          <w:sz w:val="22"/>
          <w:szCs w:val="22"/>
        </w:rPr>
        <w:t xml:space="preserve">When his body is moving, his mind becomes audible to him. 'I never really notice my own thoughts as strongly as when my body's in movement, because I get that separation.' Walking creates an internal/external split that makes his own thinking visible. Sitting plus boredom doesn't produce reflection — it produces restlessness. Movement is the key.</w:t>
      </w:r>
    </w:p>
    <w:p>
      <w:pPr>
        <w:pBdr>
          <w:left w:val="single" w:color="0F3460" w:sz="12" w:space="12"/>
        </w:pBdr>
        <w:spacing w:after="120" w:before="120"/>
        <w:ind w:left="720"/>
      </w:pPr>
      <w:r>
        <w:rPr>
          <w:rFonts w:ascii="Arial" w:cs="Arial" w:eastAsia="Arial" w:hAnsi="Arial"/>
          <w:i/>
          <w:iCs/>
          <w:color w:val="444444"/>
          <w:sz w:val="22"/>
          <w:szCs w:val="22"/>
        </w:rPr>
        <w:t xml:space="preserve">"Not only am I missing time to think about bigger things — I'm missing time to think about smaller things that day-to-day make my life enjoyable. I'm just missing the time to think in the first place."</w:t>
      </w:r>
    </w:p>
    <w:p>
      <w:pPr>
        <w:pBdr>
          <w:left w:val="single" w:color="0F3460" w:sz="12" w:space="12"/>
        </w:pBdr>
        <w:spacing w:after="120" w:before="120"/>
        <w:ind w:left="720"/>
      </w:pPr>
      <w:r>
        <w:rPr>
          <w:rFonts w:ascii="Arial" w:cs="Arial" w:eastAsia="Arial" w:hAnsi="Arial"/>
          <w:i/>
          <w:iCs/>
          <w:color w:val="444444"/>
          <w:sz w:val="22"/>
          <w:szCs w:val="22"/>
        </w:rPr>
        <w:t xml:space="preserve">"Clear free thinking is one of the most important resources that we have. We don't have any other faculties to be able to deal with the world, especially how complicated it is now."</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Attempts to Cut Back — Three Failures</w:t>
      </w:r>
    </w:p>
    <w:p>
      <w:pPr>
        <w:spacing w:after="80" w:before="80"/>
      </w:pPr>
      <w:r>
        <w:rPr>
          <w:rFonts w:ascii="Arial" w:cs="Arial" w:eastAsia="Arial" w:hAnsi="Arial"/>
          <w:color w:val="333333"/>
          <w:sz w:val="22"/>
          <w:szCs w:val="22"/>
        </w:rPr>
        <w:t xml:space="preserve">Munther has tried more interventions than anyone in the cohort, and has thought most carefully about why they broke down:</w:t>
      </w:r>
    </w:p>
    <w:p>
      <w:pPr>
        <w:pStyle w:val="ListParagraph"/>
        <w:numPr>
          <w:ilvl w:val="0"/>
          <w:numId w:val="2"/>
        </w:numPr>
        <w:spacing w:after="60" w:before="60"/>
      </w:pPr>
      <w:r>
        <w:rPr>
          <w:rFonts w:ascii="Arial" w:cs="Arial" w:eastAsia="Arial" w:hAnsi="Arial"/>
          <w:color w:val="333333"/>
          <w:sz w:val="22"/>
          <w:szCs w:val="22"/>
        </w:rPr>
        <w:t xml:space="preserve">Screen time blockers: Worked briefly. Helped build study consistency for a while, then stopped.</w:t>
      </w:r>
    </w:p>
    <w:p>
      <w:pPr>
        <w:pStyle w:val="ListParagraph"/>
        <w:numPr>
          <w:ilvl w:val="0"/>
          <w:numId w:val="2"/>
        </w:numPr>
        <w:spacing w:after="60" w:before="60"/>
      </w:pPr>
      <w:r>
        <w:rPr>
          <w:rFonts w:ascii="Arial" w:cs="Arial" w:eastAsia="Arial" w:hAnsi="Arial"/>
          <w:color w:val="333333"/>
          <w:sz w:val="22"/>
          <w:szCs w:val="22"/>
        </w:rPr>
        <w:t xml:space="preserve">Scheduled phone windows: The most effective approach he tried. Locking phone access to specific times of day made it expected and contained. But still didn't hold long-term.</w:t>
      </w:r>
    </w:p>
    <w:p>
      <w:pPr>
        <w:pStyle w:val="ListParagraph"/>
        <w:numPr>
          <w:ilvl w:val="0"/>
          <w:numId w:val="2"/>
        </w:numPr>
        <w:spacing w:after="60" w:before="60"/>
      </w:pPr>
      <w:r>
        <w:rPr>
          <w:rFonts w:ascii="Arial" w:cs="Arial" w:eastAsia="Arial" w:hAnsi="Arial"/>
          <w:color w:val="333333"/>
          <w:sz w:val="22"/>
          <w:szCs w:val="22"/>
        </w:rPr>
        <w:t xml:space="preserve">The isolation trap (Sophomore year): Made social media extremely hard to access — many friction layers. It worked in reducing usage but disconnected him from his social circle, which burned him out harder than the phone had. Screen time went up afterward. His conclusion: 'The only way for me to get away from something so addicting was isolation — and that's what perpetuates the cycle for me the most.'</w:t>
      </w:r>
    </w:p>
    <w:p>
      <w:pPr>
        <w:pStyle w:val="ListParagraph"/>
        <w:numPr>
          <w:ilvl w:val="0"/>
          <w:numId w:val="2"/>
        </w:numPr>
        <w:spacing w:after="60" w:before="60"/>
      </w:pPr>
      <w:r>
        <w:rPr>
          <w:rFonts w:ascii="Arial" w:cs="Arial" w:eastAsia="Arial" w:hAnsi="Arial"/>
          <w:color w:val="333333"/>
          <w:sz w:val="22"/>
          <w:szCs w:val="22"/>
        </w:rPr>
        <w:t xml:space="preserve">The hyper-optimized system: Built an extremely ambitious self-management framework — exact attention span windows, bandwidth calculations, full lifestyle optimization. Failed because of diminishing returns and because it left no room to simply be. His reflection: 'Being able to sit and not be constantly searching for something is a skill in itself. And the phone is the opposite of that.'</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Key Insight: The Social Wall</w:t>
      </w:r>
    </w:p>
    <w:p>
      <w:pPr>
        <w:spacing w:after="80" w:before="80"/>
      </w:pPr>
      <w:r>
        <w:rPr>
          <w:rFonts w:ascii="Arial" w:cs="Arial" w:eastAsia="Arial" w:hAnsi="Arial"/>
          <w:color w:val="333333"/>
          <w:sz w:val="22"/>
          <w:szCs w:val="22"/>
        </w:rPr>
        <w:t xml:space="preserve">Even if you put your phone away, if everyone around you is satisfying their social, intellectual, and existential needs shallowly through their phone, you can't get what you need from people. Individual friction-based solutions fail because the social environment hasn't changed. He called this a 'spiritual and existential' problem, not just behavioral.</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The Tool vs. Escape Frame</w:t>
      </w:r>
    </w:p>
    <w:p>
      <w:pPr>
        <w:pBdr>
          <w:left w:val="single" w:color="0F3460" w:sz="12" w:space="12"/>
        </w:pBdr>
        <w:spacing w:after="120" w:before="120"/>
        <w:ind w:left="720"/>
      </w:pPr>
      <w:r>
        <w:rPr>
          <w:rFonts w:ascii="Arial" w:cs="Arial" w:eastAsia="Arial" w:hAnsi="Arial"/>
          <w:i/>
          <w:iCs/>
          <w:color w:val="444444"/>
          <w:sz w:val="22"/>
          <w:szCs w:val="22"/>
        </w:rPr>
        <w:t xml:space="preserve">"Is it a tool — genuinely, where you're using it to improve or automate aspects of your life that you'd rather not do? Or is it an escape — something you use to take yourself away from the things that are really important?"</w:t>
      </w:r>
    </w:p>
    <w:p>
      <w:pPr>
        <w:pBdr>
          <w:left w:val="single" w:color="0F3460" w:sz="12" w:space="12"/>
        </w:pBdr>
        <w:spacing w:after="120" w:before="120"/>
        <w:ind w:left="720"/>
      </w:pPr>
      <w:r>
        <w:rPr>
          <w:rFonts w:ascii="Arial" w:cs="Arial" w:eastAsia="Arial" w:hAnsi="Arial"/>
          <w:i/>
          <w:iCs/>
          <w:color w:val="444444"/>
          <w:sz w:val="22"/>
          <w:szCs w:val="22"/>
        </w:rPr>
        <w:t xml:space="preserve">"An iPhone becomes an iPhone with a capital I — where your phone becomes you, and you kind of become fused with it in a way."</w:t>
      </w:r>
    </w:p>
    <w:p>
      <w:pPr>
        <w:pBdr>
          <w:bottom w:val="single" w:color="E0E0E0" w:sz="4"/>
        </w:pBdr>
        <w:spacing w:after="200" w:before="200"/>
      </w:pPr>
      <w:r>
        <w:t xml:space="preserve"/>
      </w:r>
    </w:p>
    <w:p>
      <w:pPr>
        <w:pStyle w:val="Heading2"/>
        <w:spacing w:after="120" w:before="300"/>
      </w:pPr>
      <w:r>
        <w:rPr>
          <w:rFonts w:ascii="Arial" w:cs="Arial" w:eastAsia="Arial" w:hAnsi="Arial"/>
          <w:b/>
          <w:bCs/>
          <w:color w:val="16213E"/>
          <w:sz w:val="26"/>
          <w:szCs w:val="26"/>
        </w:rPr>
        <w:t xml:space="preserve">Sam — Age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Screen time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Rarely reduced — mostly school blocks and shower are screen-free (both involuntary)</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Key traits</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Youngest interviewee · Boredom is a knot in her stomach · Barely knows what genuine boredom feels like · 'Less connected to reality' on high-screen days</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Interview date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April 9, 2026</w:t>
            </w:r>
          </w:p>
        </w:tc>
      </w:tr>
    </w:tbl>
    <w:p>
      <w:pPr>
        <w:spacing w:after="120" w:before="120"/>
      </w:pPr>
      <w:r>
        <w:t xml:space="preserve"/>
      </w:r>
    </w:p>
    <w:p>
      <w:pPr>
        <w:pStyle w:val="Heading3"/>
        <w:spacing w:after="80" w:before="200"/>
      </w:pPr>
      <w:r>
        <w:rPr>
          <w:rFonts w:ascii="Arial" w:cs="Arial" w:eastAsia="Arial" w:hAnsi="Arial"/>
          <w:b/>
          <w:bCs/>
          <w:color w:val="0F3460"/>
          <w:sz w:val="22"/>
          <w:szCs w:val="22"/>
        </w:rPr>
        <w:t xml:space="preserve">Morning &amp; Daily Rhythm</w:t>
      </w:r>
    </w:p>
    <w:p>
      <w:pPr>
        <w:spacing w:after="80" w:before="80"/>
      </w:pPr>
      <w:r>
        <w:rPr>
          <w:rFonts w:ascii="Arial" w:cs="Arial" w:eastAsia="Arial" w:hAnsi="Arial"/>
          <w:color w:val="333333"/>
          <w:sz w:val="22"/>
          <w:szCs w:val="22"/>
        </w:rPr>
        <w:t xml:space="preserve">Sam's morning is a classic loop: alarm goes off, she picks up the phone to turn it off, gets back in bed, and spends a few minutes scrolling (YouTube videos or reading group chats) before eventually getting up. She is most disconnected during school blocks and in the shower — both involuntary. There's no mention of choosing to be away from her phone.</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Boredom</w:t>
      </w:r>
    </w:p>
    <w:p>
      <w:pPr>
        <w:spacing w:after="80" w:before="80"/>
      </w:pPr>
      <w:r>
        <w:rPr>
          <w:rFonts w:ascii="Arial" w:cs="Arial" w:eastAsia="Arial" w:hAnsi="Arial"/>
          <w:color w:val="333333"/>
          <w:sz w:val="22"/>
          <w:szCs w:val="22"/>
        </w:rPr>
        <w:t xml:space="preserve">Sam's description of boredom stands out in the cohort for being physical rather than cognitive. Boredom for her is a knot in her stomach — a mild bodily discomfort. Emotionally, it's restlessness. When asked the last time she was truly bored, she said: falling asleep. Outside of that, she doesn't have unoccupied time.</w:t>
      </w:r>
    </w:p>
    <w:p>
      <w:pPr>
        <w:spacing w:after="80" w:before="80"/>
      </w:pPr>
      <w:r>
        <w:rPr>
          <w:rFonts w:ascii="Arial" w:cs="Arial" w:eastAsia="Arial" w:hAnsi="Arial"/>
          <w:color w:val="333333"/>
          <w:sz w:val="22"/>
          <w:szCs w:val="22"/>
        </w:rPr>
        <w:t xml:space="preserve">Her reflex when boredom hits is automatic distraction — phone, computer, music, something physical. She can articulate that boredom is 'generally positive' and says she thinks of it that way, but her behavior doesn't match. She knows exactly why the shower and pre-sleep are her clearest spaces: 'Not having ways to distract myself, really.' She identified the mechanism precisely without prompting.</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Idle Mind</w:t>
      </w:r>
    </w:p>
    <w:p>
      <w:pPr>
        <w:spacing w:after="80" w:before="80"/>
      </w:pPr>
      <w:r>
        <w:rPr>
          <w:rFonts w:ascii="Arial" w:cs="Arial" w:eastAsia="Arial" w:hAnsi="Arial"/>
          <w:color w:val="333333"/>
          <w:sz w:val="22"/>
          <w:szCs w:val="22"/>
        </w:rPr>
        <w:t xml:space="preserve">Her mind is most free when she's bored, when she lets it wander. But this only happens in places where distraction isn't available — the shower, before bed. She doesn't seek these spaces out. They happen to her.</w:t>
      </w:r>
    </w:p>
    <w:p>
      <w:pPr>
        <w:spacing w:after="80" w:before="80"/>
      </w:pPr>
      <w:r>
        <w:rPr>
          <w:rFonts w:ascii="Arial" w:cs="Arial" w:eastAsia="Arial" w:hAnsi="Arial"/>
          <w:color w:val="333333"/>
          <w:sz w:val="22"/>
          <w:szCs w:val="22"/>
        </w:rPr>
        <w:t xml:space="preserve">She notices a real difference depending on screen time: on high-screen days, she feels less connected to reality. This was an unprompted, specific observation — not a prompted reflection.</w:t>
      </w:r>
    </w:p>
    <w:p>
      <w:pPr>
        <w:pBdr>
          <w:left w:val="single" w:color="0F3460" w:sz="12" w:space="12"/>
        </w:pBdr>
        <w:spacing w:after="120" w:before="120"/>
        <w:ind w:left="720"/>
      </w:pPr>
      <w:r>
        <w:rPr>
          <w:rFonts w:ascii="Arial" w:cs="Arial" w:eastAsia="Arial" w:hAnsi="Arial"/>
          <w:i/>
          <w:iCs/>
          <w:color w:val="444444"/>
          <w:sz w:val="22"/>
          <w:szCs w:val="22"/>
        </w:rPr>
        <w:t xml:space="preserve">"I'll usually feel a little less, like, almost connected to reality when I've spent a lot of time on my phone."</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Attempts to Cut Back</w:t>
      </w:r>
    </w:p>
    <w:p>
      <w:pPr>
        <w:spacing w:after="80" w:before="80"/>
      </w:pPr>
      <w:r>
        <w:rPr>
          <w:rFonts w:ascii="Arial" w:cs="Arial" w:eastAsia="Arial" w:hAnsi="Arial"/>
          <w:color w:val="333333"/>
          <w:sz w:val="22"/>
          <w:szCs w:val="22"/>
        </w:rPr>
        <w:t xml:space="preserve">Sam hasn't seriously tried to reduce use and hasn't maintained any effort when she has. She knows people who use screen time blockers; she bypasses them. Her framing of why it's hard is structural, not personal: 'the requisite addictiveness of phones and social media.' She locates the problem in the design of the thing, not in her willpower — which is an unusually accurate analysis for a 15-year-old.</w:t>
      </w:r>
    </w:p>
    <w:p>
      <w:pPr>
        <w:spacing w:after="80" w:before="80"/>
      </w:pPr>
      <w:r>
        <w:rPr>
          <w:rFonts w:ascii="Arial" w:cs="Arial" w:eastAsia="Arial" w:hAnsi="Arial"/>
          <w:color w:val="333333"/>
          <w:sz w:val="22"/>
          <w:szCs w:val="22"/>
        </w:rPr>
        <w:t xml:space="preserve">Notably, she says she thinks people her age do want to use their phones less — and includes herself in that group. The gap between wanting and doing is total.</w:t>
      </w:r>
    </w:p>
    <w:p>
      <w:pPr>
        <w:pBdr>
          <w:bottom w:val="single" w:color="E0E0E0" w:sz="4"/>
        </w:pBdr>
        <w:spacing w:after="200" w:before="200"/>
      </w:pPr>
      <w:r>
        <w:t xml:space="preserve"/>
      </w:r>
    </w:p>
    <w:p>
      <w:pPr>
        <w:pStyle w:val="Heading2"/>
        <w:spacing w:after="120" w:before="300"/>
      </w:pPr>
      <w:r>
        <w:rPr>
          <w:rFonts w:ascii="Arial" w:cs="Arial" w:eastAsia="Arial" w:hAnsi="Arial"/>
          <w:b/>
          <w:bCs/>
          <w:color w:val="16213E"/>
          <w:sz w:val="26"/>
          <w:szCs w:val="26"/>
        </w:rPr>
        <w:t xml:space="preserve">Coffy — Age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Screen time</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6+ hrs/day</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Key traits</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Self-described genuinely dependent · FOMO · Habit · Anxiety · It's been a while since she last felt bored</w:t>
            </w:r>
          </w:p>
        </w:tc>
      </w:tr>
      <w:tr>
        <w:tc>
          <w:tcPr>
            <w:tcW w:type="dxa" w:w="2200"/>
            <w:tcBorders>
              <w:top w:val="none" w:color="FFFFFF" w:sz="0"/>
              <w:left w:val="none" w:color="FFFFFF" w:sz="0"/>
              <w:bottom w:val="none" w:color="FFFFFF" w:sz="0"/>
              <w:right w:val="none" w:color="FFFFFF" w:sz="0"/>
            </w:tcBorders>
            <w:shd w:fill="F0F4F8" w:val="clear"/>
            <w:tcMar>
              <w:top w:type="dxa" w:w="80"/>
              <w:left w:type="dxa" w:w="120"/>
              <w:bottom w:type="dxa" w:w="80"/>
              <w:right w:type="dxa" w:w="120"/>
            </w:tcMar>
          </w:tcPr>
          <w:p>
            <w:r>
              <w:rPr>
                <w:rFonts w:ascii="Arial" w:cs="Arial" w:eastAsia="Arial" w:hAnsi="Arial"/>
                <w:b/>
                <w:bCs/>
                <w:color w:val="0F3460"/>
                <w:sz w:val="20"/>
                <w:szCs w:val="20"/>
              </w:rPr>
              <w:t xml:space="preserve">Interview notes</w:t>
            </w:r>
          </w:p>
        </w:tc>
        <w:tc>
          <w:tcPr>
            <w:tcW w:type="dxa" w:w="71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333333"/>
                <w:sz w:val="20"/>
                <w:szCs w:val="20"/>
              </w:rPr>
              <w:t xml:space="preserve">Full interview notes not yet synthesized — profile drawn from pre-interview assessment</w:t>
            </w:r>
          </w:p>
        </w:tc>
      </w:tr>
    </w:tbl>
    <w:p>
      <w:pPr>
        <w:spacing w:after="120" w:before="120"/>
      </w:pPr>
      <w:r>
        <w:t xml:space="preserve"/>
      </w:r>
    </w:p>
    <w:p>
      <w:pPr>
        <w:spacing w:after="80" w:before="80"/>
      </w:pPr>
      <w:r>
        <w:rPr>
          <w:rFonts w:ascii="Arial" w:cs="Arial" w:eastAsia="Arial" w:hAnsi="Arial"/>
          <w:color w:val="333333"/>
          <w:sz w:val="22"/>
          <w:szCs w:val="22"/>
        </w:rPr>
        <w:t xml:space="preserve">Coffy represents the heaviest-use profile in the cohort. At 6+ hours of daily screen time and self-described genuine dependency, she anchors the high end of the usage spectrum. Her three primary drivers — FOMO, habit, and anxiety — are distinct and worth treating separately in analysis.</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FOMO as Driver</w:t>
      </w:r>
    </w:p>
    <w:p>
      <w:pPr>
        <w:spacing w:after="80" w:before="80"/>
      </w:pPr>
      <w:r>
        <w:rPr>
          <w:rFonts w:ascii="Arial" w:cs="Arial" w:eastAsia="Arial" w:hAnsi="Arial"/>
          <w:color w:val="333333"/>
          <w:sz w:val="22"/>
          <w:szCs w:val="22"/>
        </w:rPr>
        <w:t xml:space="preserve">FOMO is not the same as habit. FOMO is social-fear-based: the phone is insurance against missing something that matters socially. This means for Coffy, putting the phone down has a real perceived cost — she's not just fighting a reflex, she's fighting the belief that something important will happen while she's away.</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Boredom Profile</w:t>
      </w:r>
    </w:p>
    <w:p>
      <w:pPr>
        <w:spacing w:after="80" w:before="80"/>
      </w:pPr>
      <w:r>
        <w:rPr>
          <w:rFonts w:ascii="Arial" w:cs="Arial" w:eastAsia="Arial" w:hAnsi="Arial"/>
          <w:color w:val="333333"/>
          <w:sz w:val="22"/>
          <w:szCs w:val="22"/>
        </w:rPr>
        <w:t xml:space="preserve">It's been a while since she last felt bored. That's a significant data point: either her life is so full that boredom doesn't arise, or the phone has so thoroughly colonized every idle moment that boredom never gets the chance to surface. Given the profile, the second is more likely. An absence of boredom at 6+ hours/day means the opportunity for reflective, generative thinking has been structurally eliminated.</w:t>
      </w:r>
    </w:p>
    <w:p>
      <w:pPr>
        <w:spacing w:after="60" w:before="60"/>
      </w:pPr>
      <w:r>
        <w:t xml:space="preserve"/>
      </w:r>
    </w:p>
    <w:p>
      <w:pPr>
        <w:pStyle w:val="Heading3"/>
        <w:spacing w:after="80" w:before="200"/>
      </w:pPr>
      <w:r>
        <w:rPr>
          <w:rFonts w:ascii="Arial" w:cs="Arial" w:eastAsia="Arial" w:hAnsi="Arial"/>
          <w:b/>
          <w:bCs/>
          <w:color w:val="0F3460"/>
          <w:sz w:val="22"/>
          <w:szCs w:val="22"/>
        </w:rPr>
        <w:t xml:space="preserve">Anxiety as Driver</w:t>
      </w:r>
    </w:p>
    <w:p>
      <w:pPr>
        <w:spacing w:after="80" w:before="80"/>
      </w:pPr>
      <w:r>
        <w:rPr>
          <w:rFonts w:ascii="Arial" w:cs="Arial" w:eastAsia="Arial" w:hAnsi="Arial"/>
          <w:color w:val="333333"/>
          <w:sz w:val="22"/>
          <w:szCs w:val="22"/>
        </w:rPr>
        <w:t xml:space="preserve">Anxiety-driven phone use is the hardest to design against. If the phone is relieving anxiety — even temporarily and at a cost — any intervention that removes it without addressing the underlying anxiety will fail. It will either be abandoned or replaced with another anxiety-relief mechanism.</w:t>
      </w:r>
    </w:p>
    <w:p>
      <w:pPr>
        <w:pBdr>
          <w:bottom w:val="single" w:color="E0E0E0" w:sz="4"/>
        </w:pBdr>
        <w:spacing w:after="200" w:before="200"/>
      </w:pPr>
      <w:r>
        <w:t xml:space="preserve"/>
      </w:r>
    </w:p>
    <w:p>
      <w:pPr>
        <w:pStyle w:val="Heading1"/>
        <w:spacing w:after="160" w:before="400"/>
      </w:pPr>
      <w:r>
        <w:rPr>
          <w:rFonts w:ascii="Arial" w:cs="Arial" w:eastAsia="Arial" w:hAnsi="Arial"/>
          <w:b/>
          <w:bCs/>
          <w:color w:val="1A1A2E"/>
          <w:sz w:val="32"/>
          <w:szCs w:val="32"/>
        </w:rPr>
        <w:t xml:space="preserve">Section 2: Cross-Interview Themes</w:t>
      </w:r>
    </w:p>
    <w:p>
      <w:pPr>
        <w:spacing w:after="80" w:before="80"/>
      </w:pPr>
      <w:r>
        <w:rPr>
          <w:rFonts w:ascii="Arial" w:cs="Arial" w:eastAsia="Arial" w:hAnsi="Arial"/>
          <w:color w:val="333333"/>
          <w:sz w:val="22"/>
          <w:szCs w:val="22"/>
        </w:rPr>
        <w:t xml:space="preserve">The following themes emerged across two or more interviews and carry the most weight for design direction.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200"/>
              <w:bottom w:type="dxa" w:w="120"/>
              <w:right w:type="dxa" w:w="200"/>
            </w:tcMar>
          </w:tcPr>
          <w:p>
            <w:r>
              <w:rPr>
                <w:rFonts w:ascii="Arial" w:cs="Arial" w:eastAsia="Arial" w:hAnsi="Arial"/>
                <w:b/>
                <w:bCs/>
                <w:color w:val="1A1A2E"/>
                <w:sz w:val="22"/>
                <w:szCs w:val="22"/>
              </w:rPr>
              <w:t xml:space="preserve">1. Boredom has been nearly eliminated from daily life</w:t>
            </w:r>
          </w:p>
          <w:p>
            <w:pPr>
              <w:spacing w:before="60"/>
            </w:pPr>
            <w:r>
              <w:rPr>
                <w:rFonts w:ascii="Arial" w:cs="Arial" w:eastAsia="Arial" w:hAnsi="Arial"/>
                <w:i w:val="false"/>
                <w:iCs w:val="false"/>
                <w:color w:val="444444"/>
                <w:sz w:val="20"/>
                <w:szCs w:val="20"/>
              </w:rPr>
              <w:t xml:space="preserve">Across all five participants, genuine unstructured idle time is either extremely rare or entirely absent. Sam can barely recall being bored. Coffy hasn't felt it in a while. Noelle experiences it only when the IV of routine is pulled — and immediately fights it off. Andrew protects boredom deliberately; he is the outlier. Munther names it as his default state but has learned to see its productive potential.</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200"/>
              <w:bottom w:type="dxa" w:w="120"/>
              <w:right w:type="dxa" w:w="200"/>
            </w:tcMar>
          </w:tcPr>
          <w:p>
            <w:r>
              <w:rPr>
                <w:rFonts w:ascii="Arial" w:cs="Arial" w:eastAsia="Arial" w:hAnsi="Arial"/>
                <w:b/>
                <w:bCs/>
                <w:color w:val="1A1A2E"/>
                <w:sz w:val="22"/>
                <w:szCs w:val="22"/>
              </w:rPr>
              <w:t xml:space="preserve">2. The reflex precedes the decision</w:t>
            </w:r>
          </w:p>
          <w:p>
            <w:pPr>
              <w:spacing w:before="60"/>
            </w:pPr>
            <w:r>
              <w:rPr>
                <w:rFonts w:ascii="Arial" w:cs="Arial" w:eastAsia="Arial" w:hAnsi="Arial"/>
                <w:i w:val="false"/>
                <w:iCs w:val="false"/>
                <w:color w:val="444444"/>
                <w:sz w:val="20"/>
                <w:szCs w:val="20"/>
              </w:rPr>
              <w:t xml:space="preserve">Every interviewee described the same thing: when idle, the phone appears in hand before any conscious choice is made. Andrew: brain still wants to 'whip out his phone' even after rewiring. Sam: distraction is automatic. Noelle: the Band-Aid reflex. Munther: first impulse is the phone, immediately. The phone has colonized the gap before intention. Any solution that relies on the user making a deliberate choice in that gap is fighting an uphill battle.</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200"/>
              <w:bottom w:type="dxa" w:w="120"/>
              <w:right w:type="dxa" w:w="200"/>
            </w:tcMar>
          </w:tcPr>
          <w:p>
            <w:r>
              <w:rPr>
                <w:rFonts w:ascii="Arial" w:cs="Arial" w:eastAsia="Arial" w:hAnsi="Arial"/>
                <w:b/>
                <w:bCs/>
                <w:color w:val="1A1A2E"/>
                <w:sz w:val="22"/>
                <w:szCs w:val="22"/>
              </w:rPr>
              <w:t xml:space="preserve">3. Screen-free time is almost always involuntary</w:t>
            </w:r>
          </w:p>
          <w:p>
            <w:pPr>
              <w:spacing w:before="60"/>
            </w:pPr>
            <w:r>
              <w:rPr>
                <w:rFonts w:ascii="Arial" w:cs="Arial" w:eastAsia="Arial" w:hAnsi="Arial"/>
                <w:i w:val="false"/>
                <w:iCs w:val="false"/>
                <w:color w:val="444444"/>
                <w:sz w:val="20"/>
                <w:szCs w:val="20"/>
              </w:rPr>
              <w:t xml:space="preserve">Across the cohort, the times named as screen-free were nearly all situations where the phone physically couldn't be there: Sam in the shower, Sam during school, Andrew playing basketball, Noelle at dinner (social contract). Andrew's train ride is the only proactive exception. The implication: most people are not choosing screen-free moments — they're stumbling into them when circumstances force it.</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200"/>
              <w:bottom w:type="dxa" w:w="120"/>
              <w:right w:type="dxa" w:w="200"/>
            </w:tcMar>
          </w:tcPr>
          <w:p>
            <w:r>
              <w:rPr>
                <w:rFonts w:ascii="Arial" w:cs="Arial" w:eastAsia="Arial" w:hAnsi="Arial"/>
                <w:b/>
                <w:bCs/>
                <w:color w:val="1A1A2E"/>
                <w:sz w:val="22"/>
                <w:szCs w:val="22"/>
              </w:rPr>
              <w:t xml:space="preserve">4. Existing interventions share the same failure modes</w:t>
            </w:r>
          </w:p>
          <w:p>
            <w:pPr>
              <w:spacing w:before="60"/>
            </w:pPr>
            <w:r>
              <w:rPr>
                <w:rFonts w:ascii="Arial" w:cs="Arial" w:eastAsia="Arial" w:hAnsi="Arial"/>
                <w:i w:val="false"/>
                <w:iCs w:val="false"/>
                <w:color w:val="444444"/>
                <w:sz w:val="20"/>
                <w:szCs w:val="20"/>
              </w:rPr>
              <w:t xml:space="preserve">Screen time apps and blockers fail for two reasons: they're bypassable (Sam turns them off), or they create social isolation as a side effect (Munther's sophomore year). Partial friction doesn't overcome the reflex. Full deletion (Andrew's approach) is more effective but loses the legitimate utilities of the app. There is no currently available solution that reduces compulsive use without either being circumventable or costing something real.</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200"/>
              <w:bottom w:type="dxa" w:w="120"/>
              <w:right w:type="dxa" w:w="200"/>
            </w:tcMar>
          </w:tcPr>
          <w:p>
            <w:r>
              <w:rPr>
                <w:rFonts w:ascii="Arial" w:cs="Arial" w:eastAsia="Arial" w:hAnsi="Arial"/>
                <w:b/>
                <w:bCs/>
                <w:color w:val="1A1A2E"/>
                <w:sz w:val="22"/>
                <w:szCs w:val="22"/>
              </w:rPr>
              <w:t xml:space="preserve">5. The social environment is the hardest wall</w:t>
            </w:r>
          </w:p>
          <w:p>
            <w:pPr>
              <w:spacing w:before="60"/>
            </w:pPr>
            <w:r>
              <w:rPr>
                <w:rFonts w:ascii="Arial" w:cs="Arial" w:eastAsia="Arial" w:hAnsi="Arial"/>
                <w:i w:val="false"/>
                <w:iCs w:val="false"/>
                <w:color w:val="444444"/>
                <w:sz w:val="20"/>
                <w:szCs w:val="20"/>
              </w:rPr>
              <w:t xml:space="preserve">Munther articulates this most clearly, but it surfaces across the cohort: individual change is undermined by the social context. If your social circle communicates through Instagram, not being on Instagram means not being in the conversation. The phone is not just a personal habit — it is the infrastructure of social belonging for this age group. Interventions that don't account for this will produce the isolation trap.</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200"/>
              <w:bottom w:type="dxa" w:w="120"/>
              <w:right w:type="dxa" w:w="200"/>
            </w:tcMar>
          </w:tcPr>
          <w:p>
            <w:r>
              <w:rPr>
                <w:rFonts w:ascii="Arial" w:cs="Arial" w:eastAsia="Arial" w:hAnsi="Arial"/>
                <w:b/>
                <w:bCs/>
                <w:color w:val="1A1A2E"/>
                <w:sz w:val="22"/>
                <w:szCs w:val="22"/>
              </w:rPr>
              <w:t xml:space="preserve">6. The best thinking happens in constraint, not choice</w:t>
            </w:r>
          </w:p>
          <w:p>
            <w:pPr>
              <w:spacing w:before="60"/>
            </w:pPr>
            <w:r>
              <w:rPr>
                <w:rFonts w:ascii="Arial" w:cs="Arial" w:eastAsia="Arial" w:hAnsi="Arial"/>
                <w:i w:val="false"/>
                <w:iCs w:val="false"/>
                <w:color w:val="444444"/>
                <w:sz w:val="20"/>
                <w:szCs w:val="20"/>
              </w:rPr>
              <w:t xml:space="preserve">Sam: shower and pre-sleep (no phone physically possible). Munther: walking (movement creates separation). Andrew: train rides (deliberate constraint). Noelle: dinner (social contract). The common thread is that good thinking happens when the phone is unavailable — either structurally or by external rule. Voluntary willpower is rarely sufficient. The design implication is significant: the intervention may need to create the constraint, not rely on the user to choose it.</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20"/>
              <w:left w:type="dxa" w:w="200"/>
              <w:bottom w:type="dxa" w:w="120"/>
              <w:right w:type="dxa" w:w="200"/>
            </w:tcMar>
          </w:tcPr>
          <w:p>
            <w:r>
              <w:rPr>
                <w:rFonts w:ascii="Arial" w:cs="Arial" w:eastAsia="Arial" w:hAnsi="Arial"/>
                <w:b/>
                <w:bCs/>
                <w:color w:val="1A1A2E"/>
                <w:sz w:val="22"/>
                <w:szCs w:val="22"/>
              </w:rPr>
              <w:t xml:space="preserve">7. The phone is filling something, not just stealing time</w:t>
            </w:r>
          </w:p>
          <w:p>
            <w:pPr>
              <w:spacing w:before="60"/>
            </w:pPr>
            <w:r>
              <w:rPr>
                <w:rFonts w:ascii="Arial" w:cs="Arial" w:eastAsia="Arial" w:hAnsi="Arial"/>
                <w:i w:val="false"/>
                <w:iCs w:val="false"/>
                <w:color w:val="444444"/>
                <w:sz w:val="20"/>
                <w:szCs w:val="20"/>
              </w:rPr>
              <w:t xml:space="preserve">Noelle uses it to suppress medical anxiety. Sam uses it to avoid the discomfort of boredom as a physical sensation. Munther notes that the phone satisfies social, intellectual, and existential needs — shallowly, but just enough to remove the pressure to seek deeper satisfaction. Any device or intervention that simply removes the phone without providing a replacement for what it's filling will leave a hole that pulls the user back.</w:t>
            </w:r>
          </w:p>
        </w:tc>
      </w:tr>
    </w:tbl>
    <w:p>
      <w:pPr>
        <w:pBdr>
          <w:bottom w:val="single" w:color="E0E0E0" w:sz="4"/>
        </w:pBdr>
        <w:spacing w:after="200" w:before="200"/>
      </w:pPr>
      <w:r>
        <w:t xml:space="preserve"/>
      </w:r>
    </w:p>
    <w:p>
      <w:pPr>
        <w:pStyle w:val="Heading1"/>
        <w:spacing w:after="160" w:before="400"/>
      </w:pPr>
      <w:r>
        <w:rPr>
          <w:rFonts w:ascii="Arial" w:cs="Arial" w:eastAsia="Arial" w:hAnsi="Arial"/>
          <w:b/>
          <w:bCs/>
          <w:color w:val="1A1A2E"/>
          <w:sz w:val="32"/>
          <w:szCs w:val="32"/>
        </w:rPr>
        <w:t xml:space="preserve">Section 3: Read Between the Lines</w:t>
      </w:r>
    </w:p>
    <w:p>
      <w:pPr>
        <w:spacing w:after="80" w:before="80"/>
      </w:pPr>
      <w:r>
        <w:rPr>
          <w:rFonts w:ascii="Arial" w:cs="Arial" w:eastAsia="Arial" w:hAnsi="Arial"/>
          <w:color w:val="333333"/>
          <w:sz w:val="22"/>
          <w:szCs w:val="22"/>
        </w:rPr>
        <w:t xml:space="preserve">The following insights are not stated directly by any interviewee. They are inferences drawn from what was said, how it was said, what was avoided, and where the contradictions live. These are the findings most likely to generate original design thinking.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2D8B"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The vocabulary of addiction without the identity of an addict</w:t>
            </w:r>
          </w:p>
          <w:p>
            <w:pPr>
              <w:spacing w:before="60"/>
            </w:pPr>
            <w:r>
              <w:rPr>
                <w:rFonts w:ascii="Arial" w:cs="Arial" w:eastAsia="Arial" w:hAnsi="Arial"/>
                <w:color w:val="444444"/>
                <w:sz w:val="20"/>
                <w:szCs w:val="20"/>
              </w:rPr>
              <w:t xml:space="preserve">Every interviewee used language that would, in any other context, describe addiction: inability to stop despite negative consequences, failed attempts at control, reflexes that override intention, structural rewiring of the brain. But none identified as an addict or described the situation as one requiring serious intervention. There's a cultural gap between the severity of the behavior and how it is socially categorized. This matters for design: a device positioned as 'helping with addiction' would likely be rejected. One positioned as supporting intention, or reclaiming time, would not.</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5621"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Boredom is not the problem — it's the symptom of a lost relationship with oneself</w:t>
            </w:r>
          </w:p>
          <w:p>
            <w:pPr>
              <w:spacing w:before="60"/>
            </w:pPr>
            <w:r>
              <w:rPr>
                <w:rFonts w:ascii="Arial" w:cs="Arial" w:eastAsia="Arial" w:hAnsi="Arial"/>
                <w:color w:val="444444"/>
                <w:sz w:val="20"/>
                <w:szCs w:val="20"/>
              </w:rPr>
              <w:t xml:space="preserve">The discomfort everyone is fleeing is not really boredom. It's the experience of being alone with their own mind. Boredom is just the label they put on that experience. Sam feels it as a knot in her stomach. Noelle feels it as not being alive. Munther has intellectualized it into something he can work with, but the discomfort is still there — he just has language for the upside. The actual fear is interiority: the experience of being a self without external input. The phone is not competing with productivity or sleep — it's competing with selfhood.</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6CB0"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Noelle's profile reveals a population the project hasn't fully accounted for</w:t>
            </w:r>
          </w:p>
          <w:p>
            <w:pPr>
              <w:spacing w:before="60"/>
            </w:pPr>
            <w:r>
              <w:rPr>
                <w:rFonts w:ascii="Arial" w:cs="Arial" w:eastAsia="Arial" w:hAnsi="Arial"/>
                <w:color w:val="444444"/>
                <w:sz w:val="20"/>
                <w:szCs w:val="20"/>
              </w:rPr>
              <w:t xml:space="preserve">Noelle uses screen time as a coping mechanism for chronic illness and pain. Her relationship with her phone is not the same as the others' — it is partly therapeutic, partly medicating. She is not the only person in this situation; many people use their phones to manage anxiety, chronic pain, depression, or social isolation. A device designed to reduce phone use needs to handle this population with care. A blunt instrument that simply creates resistance will be harmful, not helpful, for someone using their phone as a survival tool.</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6749"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Andrew's success is partially a privilege of identity</w:t>
            </w:r>
          </w:p>
          <w:p>
            <w:pPr>
              <w:spacing w:before="60"/>
            </w:pPr>
            <w:r>
              <w:rPr>
                <w:rFonts w:ascii="Arial" w:cs="Arial" w:eastAsia="Arial" w:hAnsi="Arial"/>
                <w:color w:val="444444"/>
                <w:sz w:val="20"/>
                <w:szCs w:val="20"/>
              </w:rPr>
              <w:t xml:space="preserve">Andrew could 'rawdog' the train and find it generative because he already knows who he is and what he wants to make. He has an inner life robust enough to sustain unstructured time without it feeling threatening. Not everyone does. Munther is brilliant and analytically gifted — and still can't solve this problem. Sam is 15 and still forming her sense of self. A design that works for Andrew may not work for people who don't yet have a stable internal world to return to. The intervention needs to help build that world, not just create space and assume it's already there.</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335"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The hyper-optimization failure is a warning about the design itself</w:t>
            </w:r>
          </w:p>
          <w:p>
            <w:pPr>
              <w:spacing w:before="60"/>
            </w:pPr>
            <w:r>
              <w:rPr>
                <w:rFonts w:ascii="Arial" w:cs="Arial" w:eastAsia="Arial" w:hAnsi="Arial"/>
                <w:color w:val="444444"/>
                <w:sz w:val="20"/>
                <w:szCs w:val="20"/>
              </w:rPr>
              <w:t xml:space="preserve">Munther's collapse into a perfectly optimized system that eventually failed is a direct cautionary tale for this project. Any device that asks users to track, optimize, score, or manage their attention risks becoming another thing to manage — another system that produces anxiety when it's not maintained. The best interventions in this cohort are the structurally simple ones: not bringing the phone to the basketball court, dinner with no phones as a family tradition, rawdogging the train. The design question is not how to make the smartest intervention. It's how to make the simplest one that people can actually sustain.</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44210"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The DoorDash insight points to an ecosystem problem</w:t>
            </w:r>
          </w:p>
          <w:p>
            <w:pPr>
              <w:spacing w:before="60"/>
            </w:pPr>
            <w:r>
              <w:rPr>
                <w:rFonts w:ascii="Arial" w:cs="Arial" w:eastAsia="Arial" w:hAnsi="Arial"/>
                <w:color w:val="444444"/>
                <w:sz w:val="20"/>
                <w:szCs w:val="20"/>
              </w:rPr>
              <w:t xml:space="preserve">Munther's observation that delivery apps are an under-discussed part of the phone addiction loop reveals something important: the phone isn't one thing. It's an ecosystem of frictionless convenience that reshapes expectations and self-trust across every domain. When you can order food, avoid boredom, manage social relationships, and answer every question from the same device in seconds, the phone becomes the path of least resistance for everything. Reducing phone use means competing not just with Instagram but with every frictionless convenience that has quietly replaced other habits.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65D"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The 'less connected to reality' observation is the most important user need</w:t>
            </w:r>
          </w:p>
          <w:p>
            <w:pPr>
              <w:spacing w:before="60"/>
            </w:pPr>
            <w:r>
              <w:rPr>
                <w:rFonts w:ascii="Arial" w:cs="Arial" w:eastAsia="Arial" w:hAnsi="Arial"/>
                <w:color w:val="444444"/>
                <w:sz w:val="20"/>
                <w:szCs w:val="20"/>
              </w:rPr>
              <w:t xml:space="preserve">Sam's unprompted comment — that she feels less connected to reality on high-screen days — is the most precise articulation in the entire cohort of what is actually being lost. Not time. Not sleep. Not grades. Reality-connection. The sense that you are living in and responding to your actual life rather than a mediated feed of other people's lives and algorithmic content. If this is the thing being lost, then the design challenge is not about reducing a number. It's about restoring a quality of presence. That is a much more interesting — and more difficult — design brief.</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53C9A" w:sz="16"/>
              <w:bottom w:val="none" w:color="FFFFFF" w:sz="0"/>
              <w:right w:val="none" w:color="FFFFFF" w:sz="0"/>
            </w:tcBorders>
            <w:shd w:fill="FFF9F9" w:val="clear"/>
            <w:tcMar>
              <w:top w:type="dxa" w:w="120"/>
              <w:left w:type="dxa" w:w="200"/>
              <w:bottom w:type="dxa" w:w="120"/>
              <w:right w:type="dxa" w:w="200"/>
            </w:tcMar>
          </w:tcPr>
          <w:p>
            <w:r>
              <w:rPr>
                <w:rFonts w:ascii="Arial" w:cs="Arial" w:eastAsia="Arial" w:hAnsi="Arial"/>
                <w:b/>
                <w:bCs/>
                <w:color w:val="1A1A2E"/>
                <w:sz w:val="22"/>
                <w:szCs w:val="22"/>
              </w:rPr>
              <w:t xml:space="preserve">No one named a moment where the phone gave them something irreplaceable</w:t>
            </w:r>
          </w:p>
          <w:p>
            <w:pPr>
              <w:spacing w:before="60"/>
            </w:pPr>
            <w:r>
              <w:rPr>
                <w:rFonts w:ascii="Arial" w:cs="Arial" w:eastAsia="Arial" w:hAnsi="Arial"/>
                <w:color w:val="444444"/>
                <w:sz w:val="20"/>
                <w:szCs w:val="20"/>
              </w:rPr>
              <w:t xml:space="preserve">Across all five interviews, no interviewee described a specific experience that was genuinely enriched by their phone use — a relationship deepened, a creative breakthrough catalyzed, a moment of beauty discovered. The phone appeared consistently as a habit, a filler, a reflex, a social obligation. This does not mean the phone has no genuine value; it means that value is invisible to the users in a reflective context. The thing the phone provides is taken for granted; the thing it costs is what's felt. This asymmetry is worth building into the design — not just reducing use, but making the value visible when it's there and the cost visible when it isn't.</w:t>
            </w:r>
          </w:p>
        </w:tc>
      </w:tr>
    </w:tbl>
    <w:p>
      <w:pPr>
        <w:pBdr>
          <w:bottom w:val="single" w:color="E0E0E0" w:sz="4"/>
        </w:pBdr>
        <w:spacing w:after="200" w:before="200"/>
      </w:pPr>
      <w:r>
        <w:t xml:space="preserve"/>
      </w:r>
    </w:p>
    <w:p>
      <w:pPr>
        <w:pStyle w:val="Heading1"/>
        <w:spacing w:after="160" w:before="400"/>
      </w:pPr>
      <w:r>
        <w:rPr>
          <w:rFonts w:ascii="Arial" w:cs="Arial" w:eastAsia="Arial" w:hAnsi="Arial"/>
          <w:b/>
          <w:bCs/>
          <w:color w:val="1A1A2E"/>
          <w:sz w:val="32"/>
          <w:szCs w:val="32"/>
        </w:rPr>
        <w:t xml:space="preserve">Section 4: Data Visualization Ideas</w:t>
      </w:r>
    </w:p>
    <w:p>
      <w:pPr>
        <w:spacing w:after="80" w:before="80"/>
      </w:pPr>
      <w:r>
        <w:rPr>
          <w:rFonts w:ascii="Arial" w:cs="Arial" w:eastAsia="Arial" w:hAnsi="Arial"/>
          <w:color w:val="333333"/>
          <w:sz w:val="22"/>
          <w:szCs w:val="22"/>
        </w:rPr>
        <w:t xml:space="preserve">The following visualizations could be built from interview data now (with qualitative coding), or from survey/cultural probe data as it comes in. Each is described with a suggested chart type, rationale, and the data it would require.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Boredom Tolerance Spectrum</w:t>
            </w:r>
          </w:p>
          <w:p>
            <w:pPr>
              <w:spacing w:before="60"/>
            </w:pPr>
            <w:r>
              <w:rPr>
                <w:rFonts w:ascii="Arial" w:cs="Arial" w:eastAsia="Arial" w:hAnsi="Arial"/>
                <w:b/>
                <w:bCs/>
                <w:i w:val="false"/>
                <w:iCs w:val="false"/>
                <w:color w:val="15803D"/>
                <w:sz w:val="20"/>
                <w:szCs w:val="20"/>
              </w:rPr>
              <w:t xml:space="preserve">Chart type: Horizontal spectrum / positioning map</w:t>
            </w:r>
          </w:p>
          <w:p>
            <w:pPr>
              <w:spacing w:before="60"/>
            </w:pPr>
            <w:r>
              <w:rPr>
                <w:rFonts w:ascii="Arial" w:cs="Arial" w:eastAsia="Arial" w:hAnsi="Arial"/>
                <w:i/>
                <w:iCs/>
                <w:color w:val="444444"/>
                <w:sz w:val="20"/>
                <w:szCs w:val="20"/>
              </w:rPr>
              <w:t xml:space="preserve">Why: Allows you to visually place each interviewee along a single axis from 'boredom as threat' to 'boredom as resource.' This makes the range of the cohort immediately readable and creates a natural hook for personas. Could be expanded to 2D if a second axis (e.g. 'has acted on it' vs. 'hasn't') is added.</w:t>
            </w:r>
          </w:p>
          <w:p>
            <w:pPr>
              <w:spacing w:before="60"/>
            </w:pPr>
            <w:r>
              <w:rPr>
                <w:rFonts w:ascii="Arial" w:cs="Arial" w:eastAsia="Arial" w:hAnsi="Arial"/>
                <w:color w:val="444444"/>
                <w:sz w:val="20"/>
                <w:szCs w:val="20"/>
              </w:rPr>
              <w:t xml:space="preserve">Data: X-axis: Boredom framing (threat → neutral → resource). Plotted points: Sam (uncomfortable, avoids), Noelle (boredom = not alive), Coffy (unknown / hasn't felt it), Munther (potential energy), Andrew (actively likes it).</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Screen-Free Time Inventory</w:t>
            </w:r>
          </w:p>
          <w:p>
            <w:pPr>
              <w:spacing w:before="60"/>
            </w:pPr>
            <w:r>
              <w:rPr>
                <w:rFonts w:ascii="Arial" w:cs="Arial" w:eastAsia="Arial" w:hAnsi="Arial"/>
                <w:b/>
                <w:bCs/>
                <w:i w:val="false"/>
                <w:iCs w:val="false"/>
                <w:color w:val="15803D"/>
                <w:sz w:val="20"/>
                <w:szCs w:val="20"/>
              </w:rPr>
              <w:t xml:space="preserve">Chart type: Stacked bar chart per participant</w:t>
            </w:r>
          </w:p>
          <w:p>
            <w:pPr>
              <w:spacing w:before="60"/>
            </w:pPr>
            <w:r>
              <w:rPr>
                <w:rFonts w:ascii="Arial" w:cs="Arial" w:eastAsia="Arial" w:hAnsi="Arial"/>
                <w:i/>
                <w:iCs/>
                <w:color w:val="444444"/>
                <w:sz w:val="20"/>
                <w:szCs w:val="20"/>
              </w:rPr>
              <w:t xml:space="preserve">Why: Immediately shows how little screen-free time exists in the cohort, and crucially whether that time is voluntary or involuntary. The voluntary/involuntary split is the most important design finding visually — if nearly all bars are 'involuntary,' that's a direct argument for structural intervention over willpower-based design.</w:t>
            </w:r>
          </w:p>
          <w:p>
            <w:pPr>
              <w:spacing w:before="60"/>
            </w:pPr>
            <w:r>
              <w:rPr>
                <w:rFonts w:ascii="Arial" w:cs="Arial" w:eastAsia="Arial" w:hAnsi="Arial"/>
                <w:color w:val="444444"/>
                <w:sz w:val="20"/>
                <w:szCs w:val="20"/>
              </w:rPr>
              <w:t xml:space="preserve">Data: Per participant: estimated hours/day screen-free, broken into voluntary (chosen) vs. involuntary (forced by context). Sources: self-reported in interviews.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Intervention Effectiveness Matrix</w:t>
            </w:r>
          </w:p>
          <w:p>
            <w:pPr>
              <w:spacing w:before="60"/>
            </w:pPr>
            <w:r>
              <w:rPr>
                <w:rFonts w:ascii="Arial" w:cs="Arial" w:eastAsia="Arial" w:hAnsi="Arial"/>
                <w:b/>
                <w:bCs/>
                <w:i w:val="false"/>
                <w:iCs w:val="false"/>
                <w:color w:val="15803D"/>
                <w:sz w:val="20"/>
                <w:szCs w:val="20"/>
              </w:rPr>
              <w:t xml:space="preserve">Chart type: 2x2 matrix (Effectiveness × Sustainability)</w:t>
            </w:r>
          </w:p>
          <w:p>
            <w:pPr>
              <w:spacing w:before="60"/>
            </w:pPr>
            <w:r>
              <w:rPr>
                <w:rFonts w:ascii="Arial" w:cs="Arial" w:eastAsia="Arial" w:hAnsi="Arial"/>
                <w:i/>
                <w:iCs/>
                <w:color w:val="444444"/>
                <w:sz w:val="20"/>
                <w:szCs w:val="20"/>
              </w:rPr>
              <w:t xml:space="preserve">Why: Maps every attempted intervention across the cohort into four quadrants: worked and held, worked but failed, never worked, backfired. Gives an instant picture of the design space that exists vs. what's been tried and failed. The 'backfired' quadrant (Munther's isolation, hyper-optimization) is the most important for framing what NOT to do.</w:t>
            </w:r>
          </w:p>
          <w:p>
            <w:pPr>
              <w:spacing w:before="60"/>
            </w:pPr>
            <w:r>
              <w:rPr>
                <w:rFonts w:ascii="Arial" w:cs="Arial" w:eastAsia="Arial" w:hAnsi="Arial"/>
                <w:color w:val="444444"/>
                <w:sz w:val="20"/>
                <w:szCs w:val="20"/>
              </w:rPr>
              <w:t xml:space="preserve">Data: Y-axis: Effectiveness (0–5). X-axis: Sustainability over time (short-term → long-term). Plotted: screen time apps, scheduled windows, social media deletion, friction layers, hyper-optimization system, nature/physical disconnection.</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Where Free Thinking Happens — Context Map</w:t>
            </w:r>
          </w:p>
          <w:p>
            <w:pPr>
              <w:spacing w:before="60"/>
            </w:pPr>
            <w:r>
              <w:rPr>
                <w:rFonts w:ascii="Arial" w:cs="Arial" w:eastAsia="Arial" w:hAnsi="Arial"/>
                <w:b/>
                <w:bCs/>
                <w:i w:val="false"/>
                <w:iCs w:val="false"/>
                <w:color w:val="15803D"/>
                <w:sz w:val="20"/>
                <w:szCs w:val="20"/>
              </w:rPr>
              <w:t xml:space="preserve">Chart type: Icon/bubble map by location or activity</w:t>
            </w:r>
          </w:p>
          <w:p>
            <w:pPr>
              <w:spacing w:before="60"/>
            </w:pPr>
            <w:r>
              <w:rPr>
                <w:rFonts w:ascii="Arial" w:cs="Arial" w:eastAsia="Arial" w:hAnsi="Arial"/>
                <w:i/>
                <w:iCs/>
                <w:color w:val="444444"/>
                <w:sz w:val="20"/>
                <w:szCs w:val="20"/>
              </w:rPr>
              <w:t xml:space="preserve">Why: Visualizes where each interviewee said their mind feels most free. Physical locations and activities are more memorable and presentable than abstract themes — and this chart would immediately show the pattern: movement, constraint, and social/ritual contexts. Would be visually strong in a presentation.</w:t>
            </w:r>
          </w:p>
          <w:p>
            <w:pPr>
              <w:spacing w:before="60"/>
            </w:pPr>
            <w:r>
              <w:rPr>
                <w:rFonts w:ascii="Arial" w:cs="Arial" w:eastAsia="Arial" w:hAnsi="Arial"/>
                <w:color w:val="444444"/>
                <w:sz w:val="20"/>
                <w:szCs w:val="20"/>
              </w:rPr>
              <w:t xml:space="preserve">Data: Per participant: named locations/activities when mind feels free. Andrew: pacing, train. Munther: walking. Sam: shower, pre-sleep. Noelle: (dinner, limited). Coffy: TBD. Bubble size could represent confidence of the statement.</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The Reflex Timeline</w:t>
            </w:r>
          </w:p>
          <w:p>
            <w:pPr>
              <w:spacing w:before="60"/>
            </w:pPr>
            <w:r>
              <w:rPr>
                <w:rFonts w:ascii="Arial" w:cs="Arial" w:eastAsia="Arial" w:hAnsi="Arial"/>
                <w:b/>
                <w:bCs/>
                <w:i w:val="false"/>
                <w:iCs w:val="false"/>
                <w:color w:val="15803D"/>
                <w:sz w:val="20"/>
                <w:szCs w:val="20"/>
              </w:rPr>
              <w:t xml:space="preserve">Chart type: Sequential flow diagram (time from idle → phone in hand)</w:t>
            </w:r>
          </w:p>
          <w:p>
            <w:pPr>
              <w:spacing w:before="60"/>
            </w:pPr>
            <w:r>
              <w:rPr>
                <w:rFonts w:ascii="Arial" w:cs="Arial" w:eastAsia="Arial" w:hAnsi="Arial"/>
                <w:i/>
                <w:iCs/>
                <w:color w:val="444444"/>
                <w:sz w:val="20"/>
                <w:szCs w:val="20"/>
              </w:rPr>
              <w:t xml:space="preserve">Why: Illustrates how quickly the phone enters the picture after an idle moment begins. This chart makes visceral what the interviewees describe verbally: the phone fills the gap before intention arrives. Would be powerful as a simple animation or as a single diagram showing each participant's estimated delay.</w:t>
            </w:r>
          </w:p>
          <w:p>
            <w:pPr>
              <w:spacing w:before="60"/>
            </w:pPr>
            <w:r>
              <w:rPr>
                <w:rFonts w:ascii="Arial" w:cs="Arial" w:eastAsia="Arial" w:hAnsi="Arial"/>
                <w:color w:val="444444"/>
                <w:sz w:val="20"/>
                <w:szCs w:val="20"/>
              </w:rPr>
              <w:t xml:space="preserve">Data: Per participant: estimated time from 'nothing to do' moment to phone in hand. Qualitative (immediate / within 1 min / several minutes / rarely). Can be sourced from interview descriptions of their reflex.</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Emotional Drivers Radar Chart</w:t>
            </w:r>
          </w:p>
          <w:p>
            <w:pPr>
              <w:spacing w:before="60"/>
            </w:pPr>
            <w:r>
              <w:rPr>
                <w:rFonts w:ascii="Arial" w:cs="Arial" w:eastAsia="Arial" w:hAnsi="Arial"/>
                <w:b/>
                <w:bCs/>
                <w:i w:val="false"/>
                <w:iCs w:val="false"/>
                <w:color w:val="15803D"/>
                <w:sz w:val="20"/>
                <w:szCs w:val="20"/>
              </w:rPr>
              <w:t xml:space="preserve">Chart type: Radar / spider chart per participant</w:t>
            </w:r>
          </w:p>
          <w:p>
            <w:pPr>
              <w:spacing w:before="60"/>
            </w:pPr>
            <w:r>
              <w:rPr>
                <w:rFonts w:ascii="Arial" w:cs="Arial" w:eastAsia="Arial" w:hAnsi="Arial"/>
                <w:i/>
                <w:iCs/>
                <w:color w:val="444444"/>
                <w:sz w:val="20"/>
                <w:szCs w:val="20"/>
              </w:rPr>
              <w:t xml:space="preserve">Why: Maps each participant across the key emotional drivers of phone use: FOMO, habit, anxiety, boredom avoidance, social obligation, identity/self-suppression. Different shapes for different people — immediately reveals that Coffy's profile (FOMO + anxiety dominant) looks completely different from Andrew's (mostly habit, mostly solved) or Noelle's (anxiety + self-suppression dominant). Useful for persona differentiation.</w:t>
            </w:r>
          </w:p>
          <w:p>
            <w:pPr>
              <w:spacing w:before="60"/>
            </w:pPr>
            <w:r>
              <w:rPr>
                <w:rFonts w:ascii="Arial" w:cs="Arial" w:eastAsia="Arial" w:hAnsi="Arial"/>
                <w:color w:val="444444"/>
                <w:sz w:val="20"/>
                <w:szCs w:val="20"/>
              </w:rPr>
              <w:t xml:space="preserve">Data: Dimensions: FOMO, habit, anxiety-relief, boredom avoidance, social obligation, identity suppression. Rated 1–5 per participant based on qualitative coding of interviews.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Reality-Connection Score Over Time (Cultural Probe)</w:t>
            </w:r>
          </w:p>
          <w:p>
            <w:pPr>
              <w:spacing w:before="60"/>
            </w:pPr>
            <w:r>
              <w:rPr>
                <w:rFonts w:ascii="Arial" w:cs="Arial" w:eastAsia="Arial" w:hAnsi="Arial"/>
                <w:b/>
                <w:bCs/>
                <w:i w:val="false"/>
                <w:iCs w:val="false"/>
                <w:color w:val="15803D"/>
                <w:sz w:val="20"/>
                <w:szCs w:val="20"/>
              </w:rPr>
              <w:t xml:space="preserve">Chart type: Line chart per participant over 7 days</w:t>
            </w:r>
          </w:p>
          <w:p>
            <w:pPr>
              <w:spacing w:before="60"/>
            </w:pPr>
            <w:r>
              <w:rPr>
                <w:rFonts w:ascii="Arial" w:cs="Arial" w:eastAsia="Arial" w:hAnsi="Arial"/>
                <w:i/>
                <w:iCs/>
                <w:color w:val="444444"/>
                <w:sz w:val="20"/>
                <w:szCs w:val="20"/>
              </w:rPr>
              <w:t xml:space="preserve">Why: If cultural probe participants are asked to rate their 'connected to reality' feeling each day on a simple scale, this chart tracks that against their self-reported screen time. Sam's framing — 'less connected to reality on high-screen days' — becomes testable. Even with 3–5 participants over a week, the pattern would be compelling data for the final presentation.</w:t>
            </w:r>
          </w:p>
          <w:p>
            <w:pPr>
              <w:spacing w:before="60"/>
            </w:pPr>
            <w:r>
              <w:rPr>
                <w:rFonts w:ascii="Arial" w:cs="Arial" w:eastAsia="Arial" w:hAnsi="Arial"/>
                <w:color w:val="444444"/>
                <w:sz w:val="20"/>
                <w:szCs w:val="20"/>
              </w:rPr>
              <w:t xml:space="preserve">Data: Per probe participant: daily screen time (hours) + daily self-rated 'reality connection' (1–10). Overlay both on same chart with dual axis. Would require 7-day probe.</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00"/>
              <w:bottom w:type="dxa" w:w="140"/>
              <w:right w:type="dxa" w:w="200"/>
            </w:tcMar>
          </w:tcPr>
          <w:p>
            <w:r>
              <w:rPr>
                <w:rFonts w:ascii="Arial" w:cs="Arial" w:eastAsia="Arial" w:hAnsi="Arial"/>
                <w:b/>
                <w:bCs/>
                <w:color w:val="166534"/>
                <w:sz w:val="22"/>
                <w:szCs w:val="22"/>
              </w:rPr>
              <w:t xml:space="preserve">Age vs. Self-Awareness vs. Action Gap</w:t>
            </w:r>
          </w:p>
          <w:p>
            <w:pPr>
              <w:spacing w:before="60"/>
            </w:pPr>
            <w:r>
              <w:rPr>
                <w:rFonts w:ascii="Arial" w:cs="Arial" w:eastAsia="Arial" w:hAnsi="Arial"/>
                <w:b/>
                <w:bCs/>
                <w:i w:val="false"/>
                <w:iCs w:val="false"/>
                <w:color w:val="15803D"/>
                <w:sz w:val="20"/>
                <w:szCs w:val="20"/>
              </w:rPr>
              <w:t xml:space="preserve">Chart type: Scatter plot</w:t>
            </w:r>
          </w:p>
          <w:p>
            <w:pPr>
              <w:spacing w:before="60"/>
            </w:pPr>
            <w:r>
              <w:rPr>
                <w:rFonts w:ascii="Arial" w:cs="Arial" w:eastAsia="Arial" w:hAnsi="Arial"/>
                <w:i/>
                <w:iCs/>
                <w:color w:val="444444"/>
                <w:sz w:val="20"/>
                <w:szCs w:val="20"/>
              </w:rPr>
              <w:t xml:space="preserve">Why: Plots participants on two dimensions: how clearly they understand the problem (self-awareness) vs. whether they've actually changed their behavior (action taken). The most interesting space is high self-awareness, low action — which is where Munther lives, and arguably where most of the cohort lives. This chart makes the problem concrete: understanding is not the bottleneck.</w:t>
            </w:r>
          </w:p>
          <w:p>
            <w:pPr>
              <w:spacing w:before="60"/>
            </w:pPr>
            <w:r>
              <w:rPr>
                <w:rFonts w:ascii="Arial" w:cs="Arial" w:eastAsia="Arial" w:hAnsi="Arial"/>
                <w:color w:val="444444"/>
                <w:sz w:val="20"/>
                <w:szCs w:val="20"/>
              </w:rPr>
              <w:t xml:space="preserve">Data: X-axis: Behavioral action taken (0 = none, 5 = significant change). Y-axis: Self-reported and observed self-awareness about the problem. Points: Sam (low/low), Coffy (low/low-mid), Noelle (mid/low), Munther (high/low), Andrew (high/high).</w:t>
            </w:r>
          </w:p>
        </w:tc>
      </w:tr>
    </w:tbl>
    <w:p>
      <w:pPr>
        <w:spacing w:after="120" w:before="200"/>
      </w:pPr>
      <w:r>
        <w:t xml:space="preserve"/>
      </w:r>
    </w:p>
    <w:p>
      <w:pPr>
        <w:pBdr>
          <w:bottom w:val="single" w:color="E0E0E0" w:sz="4"/>
        </w:pBdr>
        <w:spacing w:after="200" w:before="200"/>
      </w:pPr>
      <w:r>
        <w:t xml:space="preserve"/>
      </w:r>
    </w:p>
    <w:p>
      <w:pPr>
        <w:spacing w:after="80" w:before="200"/>
        <w:jc w:val="center"/>
      </w:pPr>
      <w:r>
        <w:rPr>
          <w:rFonts w:ascii="Arial" w:cs="Arial" w:eastAsia="Arial" w:hAnsi="Arial"/>
          <w:i/>
          <w:iCs/>
          <w:color w:val="888888"/>
          <w:sz w:val="20"/>
          <w:szCs w:val="20"/>
        </w:rPr>
        <w:t xml:space="preserve">End of Document</w:t>
      </w:r>
    </w:p>
    <w:p>
      <w:pPr>
        <w:spacing w:after="200" w:before="0"/>
        <w:jc w:val="center"/>
      </w:pPr>
      <w:r>
        <w:rPr>
          <w:rFonts w:ascii="Arial" w:cs="Arial" w:eastAsia="Arial" w:hAnsi="Arial"/>
          <w:color w:val="AAAAAA"/>
          <w:sz w:val="18"/>
          <w:szCs w:val="18"/>
        </w:rPr>
        <w:t xml:space="preserve">Capstone Project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888888"/>
        <w:sz w:val="18"/>
        <w:szCs w:val="18"/>
      </w:rPr>
      <w:t xml:space="preserve">Capstone Research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Student Interview Research — Synthesis &amp; Insights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2026-04-10T13:06:31.921Z</dcterms:created>
  <dcterms:modified xsi:type="dcterms:W3CDTF">2026-04-10T13:06:31.921Z</dcterms:modified>
</cp:coreProperties>
</file>

<file path=docProps/custom.xml><?xml version="1.0" encoding="utf-8"?>
<Properties xmlns="http://schemas.openxmlformats.org/officeDocument/2006/custom-properties" xmlns:vt="http://schemas.openxmlformats.org/officeDocument/2006/docPropsVTypes"/>
</file>