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87DDE" w14:textId="77777777" w:rsidR="000B45AD" w:rsidRPr="000B45AD" w:rsidRDefault="000B45AD" w:rsidP="000B45AD">
      <w:pPr>
        <w:spacing w:after="0" w:line="240" w:lineRule="auto"/>
        <w:jc w:val="center"/>
        <w:rPr>
          <w:rFonts w:ascii="Century" w:hAnsi="Century"/>
          <w:b/>
          <w:sz w:val="20"/>
          <w:szCs w:val="20"/>
        </w:rPr>
      </w:pPr>
      <w:r w:rsidRPr="000B45AD">
        <w:rPr>
          <w:rFonts w:ascii="Century" w:hAnsi="Century"/>
          <w:b/>
          <w:sz w:val="20"/>
          <w:szCs w:val="20"/>
        </w:rPr>
        <w:t>Worldwide Sporting Goods</w:t>
      </w:r>
    </w:p>
    <w:p w14:paraId="171187A4" w14:textId="77777777" w:rsidR="000B45AD" w:rsidRPr="000B45AD" w:rsidRDefault="000B45AD" w:rsidP="000B45AD">
      <w:pPr>
        <w:spacing w:after="0" w:line="240" w:lineRule="auto"/>
        <w:jc w:val="center"/>
        <w:rPr>
          <w:rFonts w:ascii="Century" w:hAnsi="Century"/>
          <w:b/>
          <w:sz w:val="20"/>
          <w:szCs w:val="20"/>
        </w:rPr>
      </w:pPr>
      <w:r w:rsidRPr="000B45AD">
        <w:rPr>
          <w:rFonts w:ascii="Century" w:hAnsi="Century"/>
          <w:b/>
          <w:sz w:val="20"/>
          <w:szCs w:val="20"/>
        </w:rPr>
        <w:t>Equipment Showcase</w:t>
      </w:r>
    </w:p>
    <w:p w14:paraId="168D57D4" w14:textId="77777777" w:rsidR="000B45AD" w:rsidRPr="000B45AD" w:rsidRDefault="000B45AD" w:rsidP="000B45AD">
      <w:pPr>
        <w:spacing w:after="0" w:line="240" w:lineRule="auto"/>
        <w:jc w:val="center"/>
        <w:rPr>
          <w:rFonts w:ascii="Century" w:hAnsi="Century"/>
          <w:b/>
          <w:bCs/>
          <w:sz w:val="18"/>
          <w:szCs w:val="18"/>
        </w:rPr>
      </w:pPr>
    </w:p>
    <w:p w14:paraId="476F0ACD" w14:textId="77777777" w:rsidR="000B45AD" w:rsidRPr="000B45AD" w:rsidRDefault="000B45AD" w:rsidP="000B45AD">
      <w:pPr>
        <w:spacing w:after="0" w:line="240" w:lineRule="auto"/>
        <w:ind w:left="72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You are invited to attend our Fitness Equipment Showcase at the Central Valley Convention Center.</w:t>
      </w:r>
    </w:p>
    <w:p w14:paraId="09FE2973" w14:textId="77777777" w:rsidR="000B45AD" w:rsidRPr="000B45AD" w:rsidRDefault="000B45AD" w:rsidP="000B45AD">
      <w:pPr>
        <w:spacing w:after="0" w:line="240" w:lineRule="auto"/>
        <w:ind w:left="720"/>
        <w:rPr>
          <w:rFonts w:ascii="Century" w:hAnsi="Century"/>
          <w:sz w:val="18"/>
          <w:szCs w:val="18"/>
        </w:rPr>
      </w:pPr>
    </w:p>
    <w:p w14:paraId="7688E57C" w14:textId="77777777" w:rsidR="000B45AD" w:rsidRPr="000B45AD" w:rsidRDefault="000B45AD" w:rsidP="000B45AD">
      <w:pPr>
        <w:spacing w:after="0" w:line="240" w:lineRule="auto"/>
        <w:ind w:left="72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Join over 50 experts from more than 20 equipment manufacturers for demonstrations</w:t>
      </w:r>
      <w:r w:rsidRPr="000B45AD">
        <w:rPr>
          <w:rFonts w:ascii="Century" w:hAnsi="Century"/>
          <w:sz w:val="18"/>
          <w:szCs w:val="18"/>
          <w:vertAlign w:val="superscript"/>
        </w:rPr>
        <w:t>1</w:t>
      </w:r>
      <w:r w:rsidRPr="000B45AD">
        <w:rPr>
          <w:rFonts w:ascii="Century" w:hAnsi="Century"/>
          <w:sz w:val="18"/>
          <w:szCs w:val="18"/>
        </w:rPr>
        <w:t xml:space="preserve"> of their newest product lines. There will also be workshops on equipment sales and product training.</w:t>
      </w:r>
    </w:p>
    <w:p w14:paraId="7CD8B589" w14:textId="77777777" w:rsidR="000B45AD" w:rsidRPr="000B45AD" w:rsidRDefault="000B45AD" w:rsidP="000B45AD">
      <w:pPr>
        <w:spacing w:after="0" w:line="240" w:lineRule="auto"/>
        <w:ind w:left="720"/>
        <w:rPr>
          <w:rFonts w:ascii="Century" w:hAnsi="Century"/>
          <w:sz w:val="18"/>
          <w:szCs w:val="18"/>
        </w:rPr>
      </w:pPr>
    </w:p>
    <w:p w14:paraId="20B953C4" w14:textId="77777777" w:rsidR="000B45AD" w:rsidRPr="000B45AD" w:rsidRDefault="000B45AD" w:rsidP="000B45AD">
      <w:pPr>
        <w:spacing w:after="0" w:line="240" w:lineRule="auto"/>
        <w:ind w:left="72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In addition to demonstrations and workshops, you can look forward to:</w:t>
      </w:r>
    </w:p>
    <w:p w14:paraId="00CF3796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special</w:t>
      </w:r>
    </w:p>
    <w:p w14:paraId="28941D81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offers</w:t>
      </w:r>
    </w:p>
    <w:p w14:paraId="553CB78D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discounts</w:t>
      </w:r>
    </w:p>
    <w:p w14:paraId="155A91D3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free</w:t>
      </w:r>
    </w:p>
    <w:p w14:paraId="4E991588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samples</w:t>
      </w:r>
    </w:p>
    <w:p w14:paraId="61DBDFFD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</w:p>
    <w:p w14:paraId="4B2CE818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promotional</w:t>
      </w:r>
    </w:p>
    <w:p w14:paraId="14D0ABE0" w14:textId="77777777" w:rsidR="000B45AD" w:rsidRPr="000B45AD" w:rsidRDefault="000B45AD" w:rsidP="000B45AD">
      <w:pPr>
        <w:spacing w:after="0" w:line="240" w:lineRule="auto"/>
        <w:ind w:left="3600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items</w:t>
      </w:r>
    </w:p>
    <w:p w14:paraId="245E6AF9" w14:textId="77777777" w:rsidR="000B45AD" w:rsidRPr="000B45AD" w:rsidRDefault="000B45AD" w:rsidP="000B45AD">
      <w:pPr>
        <w:spacing w:after="0" w:line="240" w:lineRule="auto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605"/>
      </w:tblGrid>
      <w:tr w:rsidR="000B45AD" w:rsidRPr="000B45AD" w14:paraId="703151EF" w14:textId="77777777" w:rsidTr="00F80860">
        <w:tc>
          <w:tcPr>
            <w:tcW w:w="1705" w:type="dxa"/>
          </w:tcPr>
          <w:p w14:paraId="553A8795" w14:textId="77777777" w:rsidR="000B45AD" w:rsidRPr="000B45AD" w:rsidRDefault="000B45AD" w:rsidP="000B45AD">
            <w:pPr>
              <w:jc w:val="right"/>
              <w:rPr>
                <w:rFonts w:ascii="Blackadder ITC" w:hAnsi="Blackadder ITC"/>
                <w:sz w:val="18"/>
                <w:szCs w:val="18"/>
              </w:rPr>
            </w:pPr>
            <w:r w:rsidRPr="000B45AD">
              <w:rPr>
                <w:rFonts w:ascii="Blackadder ITC" w:hAnsi="Blackadder ITC"/>
                <w:b/>
                <w:bCs/>
                <w:sz w:val="22"/>
                <w:szCs w:val="22"/>
              </w:rPr>
              <w:t>Morning</w:t>
            </w:r>
            <w:r w:rsidRPr="000B45AD">
              <w:rPr>
                <w:rFonts w:ascii="Blackadder ITC" w:hAnsi="Blackadder ITC"/>
                <w:sz w:val="18"/>
                <w:szCs w:val="18"/>
              </w:rPr>
              <w:t>:</w:t>
            </w:r>
          </w:p>
          <w:p w14:paraId="417030A7" w14:textId="77777777" w:rsidR="000B45AD" w:rsidRPr="000B45AD" w:rsidRDefault="000B45AD" w:rsidP="000B45AD">
            <w:pPr>
              <w:rPr>
                <w:rFonts w:ascii="Blackadder ITC" w:hAnsi="Blackadder ITC"/>
                <w:sz w:val="18"/>
                <w:szCs w:val="18"/>
              </w:rPr>
            </w:pPr>
          </w:p>
        </w:tc>
        <w:tc>
          <w:tcPr>
            <w:tcW w:w="2605" w:type="dxa"/>
          </w:tcPr>
          <w:p w14:paraId="08074220" w14:textId="77777777" w:rsidR="000B45AD" w:rsidRPr="000B45AD" w:rsidRDefault="000B45AD" w:rsidP="000B45AD">
            <w:pPr>
              <w:jc w:val="both"/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Century" w:hAnsi="Century"/>
                <w:sz w:val="18"/>
                <w:szCs w:val="18"/>
              </w:rPr>
              <w:t>Special appearances by professional baseball and football players, as well as</w:t>
            </w:r>
          </w:p>
          <w:p w14:paraId="198075BB" w14:textId="77777777" w:rsidR="000B45AD" w:rsidRPr="000B45AD" w:rsidRDefault="000B45AD" w:rsidP="000B45AD">
            <w:pPr>
              <w:rPr>
                <w:rFonts w:ascii="Century" w:hAnsi="Century"/>
                <w:sz w:val="18"/>
                <w:szCs w:val="18"/>
              </w:rPr>
            </w:pPr>
          </w:p>
        </w:tc>
      </w:tr>
    </w:tbl>
    <w:p w14:paraId="2F213736" w14:textId="77777777" w:rsidR="000B45AD" w:rsidRPr="000B45AD" w:rsidRDefault="000B45AD" w:rsidP="000B45AD">
      <w:pPr>
        <w:spacing w:after="0" w:line="240" w:lineRule="auto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_____________________________</w:t>
      </w:r>
    </w:p>
    <w:p w14:paraId="284FCFFC" w14:textId="77777777" w:rsidR="000B45AD" w:rsidRPr="000B45AD" w:rsidRDefault="000B45AD" w:rsidP="000B45AD">
      <w:pPr>
        <w:spacing w:after="0" w:line="240" w:lineRule="auto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  <w:vertAlign w:val="superscript"/>
        </w:rPr>
        <w:t>1</w:t>
      </w:r>
      <w:r w:rsidRPr="000B45AD">
        <w:rPr>
          <w:rFonts w:ascii="Century" w:hAnsi="Century"/>
          <w:sz w:val="18"/>
          <w:szCs w:val="18"/>
        </w:rPr>
        <w:t xml:space="preserve"> Available in the Ballroom at the scheduled times</w:t>
      </w:r>
    </w:p>
    <w:p w14:paraId="18EAC753" w14:textId="77777777" w:rsidR="000B45AD" w:rsidRPr="000B45AD" w:rsidRDefault="000B45AD" w:rsidP="000B45AD">
      <w:pPr>
        <w:spacing w:after="0" w:line="240" w:lineRule="auto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2515"/>
      </w:tblGrid>
      <w:tr w:rsidR="000B45AD" w:rsidRPr="000B45AD" w14:paraId="1C17BD01" w14:textId="77777777" w:rsidTr="00F80860">
        <w:tc>
          <w:tcPr>
            <w:tcW w:w="1795" w:type="dxa"/>
          </w:tcPr>
          <w:p w14:paraId="01ED674A" w14:textId="77777777" w:rsidR="000B45AD" w:rsidRPr="000B45AD" w:rsidRDefault="000B45AD" w:rsidP="000B45AD">
            <w:pPr>
              <w:jc w:val="right"/>
              <w:rPr>
                <w:rFonts w:ascii="Century" w:hAnsi="Century"/>
                <w:b/>
                <w:bCs/>
                <w:sz w:val="18"/>
                <w:szCs w:val="18"/>
              </w:rPr>
            </w:pPr>
          </w:p>
        </w:tc>
        <w:tc>
          <w:tcPr>
            <w:tcW w:w="2515" w:type="dxa"/>
          </w:tcPr>
          <w:p w14:paraId="0BA034D6" w14:textId="77777777" w:rsidR="000B45AD" w:rsidRPr="000B45AD" w:rsidRDefault="000B45AD" w:rsidP="000B45AD">
            <w:pPr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Century" w:hAnsi="Century"/>
                <w:sz w:val="18"/>
                <w:szCs w:val="18"/>
              </w:rPr>
              <w:t>former Olympic figure skating and gymnastics medalists.</w:t>
            </w:r>
          </w:p>
        </w:tc>
      </w:tr>
      <w:tr w:rsidR="000B45AD" w:rsidRPr="000B45AD" w14:paraId="0F5A8A72" w14:textId="77777777" w:rsidTr="00F80860">
        <w:tc>
          <w:tcPr>
            <w:tcW w:w="1795" w:type="dxa"/>
          </w:tcPr>
          <w:p w14:paraId="55BA8FDE" w14:textId="77777777" w:rsidR="000B45AD" w:rsidRPr="000B45AD" w:rsidRDefault="000B45AD" w:rsidP="000B45AD">
            <w:pPr>
              <w:jc w:val="right"/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Blackadder ITC" w:hAnsi="Blackadder ITC"/>
                <w:b/>
                <w:bCs/>
                <w:sz w:val="20"/>
                <w:szCs w:val="20"/>
              </w:rPr>
              <w:t>Midday</w:t>
            </w:r>
            <w:r w:rsidRPr="000B45AD">
              <w:rPr>
                <w:rFonts w:ascii="Century" w:hAnsi="Century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515" w:type="dxa"/>
          </w:tcPr>
          <w:p w14:paraId="712E114C" w14:textId="77777777" w:rsidR="000B45AD" w:rsidRPr="000B45AD" w:rsidRDefault="000B45AD" w:rsidP="000B45AD">
            <w:pPr>
              <w:jc w:val="both"/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Century" w:hAnsi="Century"/>
                <w:sz w:val="18"/>
                <w:szCs w:val="18"/>
              </w:rPr>
              <w:t>Refreshments served on the mezzanine and lower levels of the convention center. Lunch tickets are available for $5.00 in advance, $6.00 day of Showcase. Free coffee/tea</w:t>
            </w:r>
          </w:p>
        </w:tc>
      </w:tr>
      <w:tr w:rsidR="000B45AD" w:rsidRPr="000B45AD" w14:paraId="573A3D42" w14:textId="77777777" w:rsidTr="00F80860">
        <w:tc>
          <w:tcPr>
            <w:tcW w:w="1795" w:type="dxa"/>
          </w:tcPr>
          <w:p w14:paraId="1F7DF861" w14:textId="77777777" w:rsidR="000B45AD" w:rsidRPr="000B45AD" w:rsidRDefault="000B45AD" w:rsidP="000B45AD">
            <w:pPr>
              <w:jc w:val="right"/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Blackadder ITC" w:hAnsi="Blackadder ITC"/>
                <w:b/>
                <w:bCs/>
                <w:sz w:val="20"/>
                <w:szCs w:val="20"/>
              </w:rPr>
              <w:t>Evening</w:t>
            </w:r>
            <w:r w:rsidRPr="000B45AD">
              <w:rPr>
                <w:rFonts w:ascii="Century" w:hAnsi="Century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515" w:type="dxa"/>
          </w:tcPr>
          <w:p w14:paraId="3EAE6739" w14:textId="77777777" w:rsidR="000B45AD" w:rsidRPr="000B45AD" w:rsidRDefault="000B45AD" w:rsidP="000B45AD">
            <w:pPr>
              <w:jc w:val="both"/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Century" w:hAnsi="Century"/>
                <w:sz w:val="18"/>
                <w:szCs w:val="18"/>
              </w:rPr>
              <w:t>Drawings for door prizes Grand Prize – Complete</w:t>
            </w:r>
          </w:p>
          <w:p w14:paraId="43BAC235" w14:textId="77777777" w:rsidR="000B45AD" w:rsidRPr="000B45AD" w:rsidRDefault="000B45AD" w:rsidP="000B45AD">
            <w:pPr>
              <w:jc w:val="both"/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Century" w:hAnsi="Century"/>
                <w:sz w:val="18"/>
                <w:szCs w:val="18"/>
              </w:rPr>
              <w:t>Buil-a-Body Flex-All system</w:t>
            </w:r>
          </w:p>
          <w:p w14:paraId="6EB9568C" w14:textId="77777777" w:rsidR="000B45AD" w:rsidRPr="000B45AD" w:rsidRDefault="000B45AD" w:rsidP="000B45AD">
            <w:pPr>
              <w:jc w:val="both"/>
              <w:rPr>
                <w:rFonts w:ascii="Century" w:hAnsi="Century"/>
                <w:sz w:val="18"/>
                <w:szCs w:val="18"/>
              </w:rPr>
            </w:pPr>
            <w:r w:rsidRPr="000B45AD">
              <w:rPr>
                <w:rFonts w:ascii="Century" w:hAnsi="Century"/>
                <w:sz w:val="18"/>
                <w:szCs w:val="18"/>
              </w:rPr>
              <w:t>Other prices include merchandise certificates ranging from $25.00 to $500.00.</w:t>
            </w:r>
          </w:p>
        </w:tc>
      </w:tr>
    </w:tbl>
    <w:p w14:paraId="704CE550" w14:textId="77777777" w:rsidR="000B45AD" w:rsidRPr="000B45AD" w:rsidRDefault="000B45AD" w:rsidP="000B45AD">
      <w:pPr>
        <w:spacing w:after="0" w:line="240" w:lineRule="auto"/>
        <w:rPr>
          <w:rFonts w:ascii="Century" w:hAnsi="Century"/>
          <w:sz w:val="18"/>
          <w:szCs w:val="18"/>
        </w:rPr>
      </w:pPr>
    </w:p>
    <w:p w14:paraId="5106342F" w14:textId="77777777" w:rsidR="000B45AD" w:rsidRPr="000B45AD" w:rsidRDefault="000B45AD" w:rsidP="000B45AD">
      <w:pPr>
        <w:spacing w:after="0" w:line="240" w:lineRule="auto"/>
        <w:rPr>
          <w:rFonts w:ascii="Century" w:hAnsi="Century"/>
          <w:sz w:val="18"/>
          <w:szCs w:val="18"/>
        </w:rPr>
      </w:pPr>
      <w:r w:rsidRPr="000B45AD">
        <w:rPr>
          <w:rFonts w:ascii="Century" w:hAnsi="Century"/>
          <w:sz w:val="18"/>
          <w:szCs w:val="18"/>
        </w:rPr>
        <w:t>The Equipment Showcase will take place from 9:00 a.m. to 8:00 p.m. We look forward to seeing you at the convention center.</w:t>
      </w:r>
    </w:p>
    <w:p w14:paraId="1BD1883E" w14:textId="77777777" w:rsidR="003F6B54" w:rsidRPr="000B45AD" w:rsidRDefault="003F6B54" w:rsidP="000B45AD">
      <w:pPr>
        <w:spacing w:line="240" w:lineRule="auto"/>
        <w:rPr>
          <w:rFonts w:ascii="Century" w:hAnsi="Century"/>
        </w:rPr>
      </w:pPr>
    </w:p>
    <w:sectPr w:rsidR="003F6B54" w:rsidRPr="000B45AD" w:rsidSect="000B45AD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3E23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754B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C252A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CCE4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6D6E0" w14:textId="77777777" w:rsidR="00000000" w:rsidRPr="009266EB" w:rsidRDefault="00000000">
    <w:pPr>
      <w:pStyle w:val="Header"/>
      <w:rPr>
        <w:b/>
        <w:bCs/>
        <w:sz w:val="20"/>
        <w:szCs w:val="20"/>
      </w:rPr>
    </w:pPr>
    <w:r w:rsidRPr="009266EB">
      <w:rPr>
        <w:sz w:val="20"/>
        <w:szCs w:val="20"/>
      </w:rPr>
      <w:t>Name____________________</w:t>
    </w:r>
    <w:r w:rsidRPr="009266EB">
      <w:rPr>
        <w:sz w:val="20"/>
        <w:szCs w:val="20"/>
      </w:rPr>
      <w:tab/>
    </w:r>
    <w:r w:rsidRPr="009266EB">
      <w:rPr>
        <w:sz w:val="20"/>
        <w:szCs w:val="20"/>
      </w:rPr>
      <w:t>Section: _</w:t>
    </w:r>
    <w:r w:rsidRPr="009266EB">
      <w:rPr>
        <w:sz w:val="20"/>
        <w:szCs w:val="20"/>
      </w:rPr>
      <w:t>________</w:t>
    </w:r>
    <w:r w:rsidRPr="009266EB">
      <w:rPr>
        <w:sz w:val="20"/>
        <w:szCs w:val="20"/>
      </w:rPr>
      <w:tab/>
    </w:r>
    <w:r w:rsidRPr="009266EB">
      <w:rPr>
        <w:b/>
        <w:bCs/>
        <w:sz w:val="20"/>
        <w:szCs w:val="20"/>
      </w:rPr>
      <w:t xml:space="preserve">ACTIVITY </w:t>
    </w:r>
    <w:r w:rsidRPr="009266EB">
      <w:rPr>
        <w:b/>
        <w:bCs/>
        <w:sz w:val="20"/>
        <w:szCs w:val="20"/>
      </w:rPr>
      <w:t>SHEET # 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0601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AD"/>
    <w:rsid w:val="000B45AD"/>
    <w:rsid w:val="00285C96"/>
    <w:rsid w:val="002F3D35"/>
    <w:rsid w:val="003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2788"/>
  <w15:chartTrackingRefBased/>
  <w15:docId w15:val="{22313BC2-5B39-4AE1-90A8-AB80DC6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AD"/>
  </w:style>
  <w:style w:type="paragraph" w:styleId="Footer">
    <w:name w:val="footer"/>
    <w:basedOn w:val="Normal"/>
    <w:link w:val="FooterChar"/>
    <w:uiPriority w:val="99"/>
    <w:unhideWhenUsed/>
    <w:rsid w:val="000B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AD"/>
  </w:style>
  <w:style w:type="table" w:styleId="TableGrid">
    <w:name w:val="Table Grid"/>
    <w:basedOn w:val="TableNormal"/>
    <w:uiPriority w:val="39"/>
    <w:rsid w:val="000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2024-11-15T09:27:00Z</dcterms:created>
  <dcterms:modified xsi:type="dcterms:W3CDTF">2024-11-15T09:32:00Z</dcterms:modified>
</cp:coreProperties>
</file>