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ETF 유동성 공급 금융기관 대규모 손실 사건 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2024년 10월, 신한투자증권은 ETF 유동성 공급(LP) 과정에서 약 1300억 원에 달하는 대규모 손실을 기록했습니다. 이는 내부 통제 부재와 파생상품 트레이딩에 대한 과도한 의존이 주요 원인으로 지목됩니다. 아래에서는 문제의 핵심과 개선점을 논의합니다.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 배경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신한투자증권의 ETF LP 부서는 유동성 공급 과정에서 고위험 트레이딩 전략을 사용했습니다. 특히 JP모건과의 스왑 거래 과정에서 허위 등록이 발생했으며, 내부 결제 절차에서 확인이 이루어지지 않아 손실 규모가 커졌습니다. 또한, 코스피가 큰 폭으로 하락한 8월 ‘블랙 먼데이’ 상황에서 변동성을 헤지하지 못한 점도 문제를 악화시켰습니다​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뉴스핌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인터넷뉴스 한경닷컴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문제점 분석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내부 통제 미비: LP 부서와 백오피스 간의 의사소통 부족과 검증 과정 부재가 손실의 주요 원인으로 드러났습니다. 노미널 금액 1조 원 상당의 거래가 담보 없이 진행된 것은 관리 체계의 심각한 결함을 반영합니다​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LP 역할 변질: 공매도 금지 이후 본연의 유동성 공급자 역할 대신, 트레이딩 중심의 전략을 구사하며 리스크가 증가했습니다​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성과 중심의 문화: 부서 간 수익 경쟁과 성과급 구조는 높은 리스크를 감수하는 문화를 조성하여 내부 통제가 느슨해졌습니다​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인베스트조선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개선 방안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내부 통제 강화: 백오피스의 검증 권한을 확대하고, 영업 및 운용 부서 간의 독립성을 확보해야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LP 역할 재정립: 본연의 유동성 공급자 역할로 돌아가고, 고위험 파생상품 거래를 제한해야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감독 당국의 역할: 금융당국은 증권사의 내부 통제 적정성을 전수조사하고, 재발 방지를 위한 지침을 마련해야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이번 사건은 증권사의 리스크 관리 부재와 성과 중심 문화가 결합된 구조적 문제를 보여줍니다. 이를 교훈 삼아, 금융기관들은 보다 엄격한 내부 통제와 투명한 거래 관행을 수립해야 할 것입니다. 이러한 변화는 시장 신뢰 회복과 장기적 안정성을 보장하는 데 필수적입니다.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