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在项目视图中选中待分析的包，在右键选项中使用</w:t>
      </w:r>
      <w:r>
        <w:rPr>
          <w:rFonts w:hint="eastAsia"/>
          <w:lang w:val="en-US" w:eastAsia="zh-CN"/>
        </w:rPr>
        <w:t>as</w:t>
      </w:r>
      <w:r>
        <w:rPr>
          <w:rFonts w:hint="eastAsia"/>
        </w:rPr>
        <w:t>进行分析。对小米便签全部源码（4</w:t>
      </w:r>
      <w:r>
        <w:t>1</w:t>
      </w:r>
      <w:r>
        <w:rPr>
          <w:rFonts w:hint="eastAsia"/>
        </w:rPr>
        <w:t>个文件）自动完成质量审查，得到如下代码质量分析报告：</w:t>
      </w:r>
    </w:p>
    <w:p>
      <w:pPr>
        <w:pStyle w:val="12"/>
        <w:jc w:val="center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029200" cy="3924300"/>
            <wp:effectExtent l="0" t="0" r="0" b="7620"/>
            <wp:docPr id="1" name="图片 1" descr="8[J[A@6GO[KP}E$91W`3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[J[A@6GO[KP}E$91W`34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00"/>
        <w:jc w:val="center"/>
        <w:rPr>
          <w:sz w:val="20"/>
        </w:rPr>
      </w:pPr>
      <w:r>
        <w:rPr>
          <w:rFonts w:hint="eastAsia"/>
          <w:sz w:val="20"/>
        </w:rPr>
        <w:t>图1</w:t>
      </w:r>
      <w:r>
        <w:rPr>
          <w:sz w:val="20"/>
        </w:rPr>
        <w:t xml:space="preserve">0 </w:t>
      </w:r>
      <w:r>
        <w:rPr>
          <w:rFonts w:hint="eastAsia"/>
          <w:sz w:val="20"/>
          <w:lang w:val="en-US" w:eastAsia="zh-CN"/>
        </w:rPr>
        <w:t>as</w:t>
      </w:r>
      <w:r>
        <w:rPr>
          <w:rFonts w:hint="eastAsia"/>
          <w:sz w:val="20"/>
        </w:rPr>
        <w:t>分析结果</w:t>
      </w:r>
    </w:p>
    <w:p>
      <w:pPr>
        <w:pStyle w:val="12"/>
      </w:pPr>
      <w:r>
        <w:rPr>
          <w:rFonts w:hint="eastAsia"/>
        </w:rPr>
        <w:t>在小米便签软件的源代码中，共审查出3</w:t>
      </w:r>
      <w:r>
        <w:t>5</w:t>
      </w:r>
      <w:r>
        <w:rPr>
          <w:rFonts w:hint="eastAsia"/>
        </w:rPr>
        <w:t>个文件中的5</w:t>
      </w:r>
      <w:r>
        <w:t>58</w:t>
      </w:r>
      <w:r>
        <w:rPr>
          <w:rFonts w:hint="eastAsia"/>
        </w:rPr>
        <w:t>个问题，经过人工审查，其中大量的问题在于规范和代码的简洁性要求，例如有3</w:t>
      </w:r>
      <w:r>
        <w:t>08</w:t>
      </w:r>
      <w:r>
        <w:rPr>
          <w:rFonts w:hint="eastAsia"/>
        </w:rPr>
        <w:t>个Critical</w:t>
      </w:r>
      <w:r>
        <w:t xml:space="preserve"> </w:t>
      </w:r>
      <w:r>
        <w:rPr>
          <w:rFonts w:hint="eastAsia"/>
        </w:rPr>
        <w:t>Issues为R.java类中的常量命名问题，所以总体来说，小米便签软件的质量较为不错。</w:t>
      </w:r>
    </w:p>
    <w:p>
      <w:pPr>
        <w:pStyle w:val="12"/>
        <w:rPr>
          <w:rFonts w:hint="eastAsia"/>
        </w:rPr>
      </w:pPr>
      <w:r>
        <w:rPr>
          <w:rFonts w:hint="eastAsia"/>
        </w:rPr>
        <w:t>以 Android 开头的组，例如</w:t>
      </w:r>
    </w:p>
    <w:p>
      <w:pPr>
        <w:pStyle w:val="12"/>
        <w:rPr>
          <w:rFonts w:hint="eastAsia"/>
        </w:rPr>
      </w:pPr>
      <w:r>
        <w:rPr>
          <w:rFonts w:hint="eastAsia"/>
        </w:rPr>
        <w:t>· Android &gt; Lint &gt; Correctness (可能影响程序正确性)</w:t>
      </w:r>
    </w:p>
    <w:p>
      <w:pPr>
        <w:pStyle w:val="12"/>
        <w:rPr>
          <w:rFonts w:hint="eastAsia"/>
        </w:rPr>
      </w:pPr>
      <w:r>
        <w:rPr>
          <w:rFonts w:hint="eastAsia"/>
        </w:rPr>
        <w:t>· Android &gt; Lint &gt; Performance (可能影响程序性能)</w:t>
      </w:r>
    </w:p>
    <w:p>
      <w:pPr>
        <w:pStyle w:val="12"/>
        <w:rPr>
          <w:rFonts w:hint="eastAsia"/>
        </w:rPr>
      </w:pPr>
      <w:r>
        <w:rPr>
          <w:rFonts w:hint="eastAsia"/>
        </w:rPr>
        <w:t>· Android &gt; Lint &gt; Security (可能影响程序安全性)</w:t>
      </w:r>
    </w:p>
    <w:p>
      <w:pPr>
        <w:pStyle w:val="12"/>
        <w:rPr>
          <w:rFonts w:hint="eastAsia"/>
        </w:rPr>
      </w:pPr>
      <w:r>
        <w:rPr>
          <w:rFonts w:hint="eastAsia"/>
        </w:rPr>
        <w:t>· 等等</w:t>
      </w:r>
    </w:p>
    <w:p>
      <w:pPr>
        <w:pStyle w:val="12"/>
        <w:rPr>
          <w:rFonts w:hint="eastAsia"/>
        </w:rPr>
      </w:pPr>
      <w:r>
        <w:rPr>
          <w:rFonts w:hint="eastAsia"/>
        </w:rPr>
        <w:t>·  Class structure 组：指出类的设计上可能存在的问题</w:t>
      </w:r>
    </w:p>
    <w:p>
      <w:pPr>
        <w:pStyle w:val="12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Code style issues 组：有助于提供代码书写规范</w:t>
      </w:r>
    </w:p>
    <w:p>
      <w:pPr>
        <w:pStyle w:val="12"/>
        <w:rPr>
          <w:rFonts w:hint="eastAsia"/>
        </w:rPr>
      </w:pPr>
      <w:r>
        <w:rPr>
          <w:rFonts w:hint="eastAsia"/>
        </w:rPr>
        <w:t>·  Probable bugs 组：有助于发现隐藏的问题</w:t>
      </w:r>
    </w:p>
    <w:p>
      <w:pPr>
        <w:pStyle w:val="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Android &gt; Lint &gt; Performance </w:t>
      </w:r>
    </w:p>
    <w:p>
      <w:pPr>
        <w:pStyle w:val="8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HashMap可以替换为SparseArray，对于键类型为integer的映射，使用Android SparseArray API通常效率更高。此检查确定您可能需要考虑使用SparseArray而不是HashMap以获得更好性能的场景。当值类型是INTS的原始类型时，这是特别有用的，在这里您可以使用SaleSnTayRayand避免将int值自动装箱到整数。如果您需要构造一个HashMap，因为您需要在需要映射的控件之外调用一个API，那么您可以使用@SuppressLint注释来抑制此警告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Noteeditactivity.java: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51904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Notaslistadapter.java: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51960" cy="7010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应该使用valueOf而不是new，不应该直接调用包装类的构造函数，例如“new Integer（42）”。而是调用工厂方法的valueOf，例如Integer.valueOf（42）。这通常使用较少的内存，因为0和1等常用整数将共享一个实例。</w:t>
      </w:r>
    </w:p>
    <w:p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Gtaskmanger.java</w:t>
      </w:r>
    </w:p>
    <w:p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5268595" cy="882650"/>
            <wp:effectExtent l="0" t="0" r="444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Class structure</w:t>
      </w:r>
    </w:p>
    <w:p>
      <w:pPr>
        <w:pStyle w:val="8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此检查搜索可以用局部变量替换的冗余类字段。如果一个字段的所有局部用法前面都有对该字段的赋值，则可以删除该字段，并用局部变量替换其用法。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datetimepicker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94865"/>
            <wp:effectExtent l="0" t="0" r="190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pStyle w:val="8"/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报告任何未使用的导入语句。由于IDEA可以使用其“Optimize Imports”命令自动检测和修复此类语句，因此此检查对于基于您不打算更改的代码的脱机报告非常有用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29255"/>
            <wp:effectExtent l="0" t="0" r="63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Performance issues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 w:eastAsia="宋体"/>
          <w:lang w:val="en-US" w:eastAsia="zh-CN"/>
        </w:rPr>
        <w:t>报告用作StringBuffer.append（）、StringBuilder.append（）或Appendable.append（）参数的字符串连接。这样的调用可以在现有的StrugBuff/Builder／AppEdable中变成链式的附加调用，从而节省额外的StringBuffer / Builder分配的成本。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rPr>
          <w:rFonts w:hint="default" w:eastAsia="宋体"/>
          <w:lang w:val="en-US" w:eastAsia="zh-CN"/>
        </w:rPr>
        <w:t>此检查忽略编译时计算的字符串连接，当转换为链式追加调用时，这只会降低性能。</w:t>
      </w:r>
      <w:r>
        <w:drawing>
          <wp:inline distT="0" distB="0" distL="114300" distR="114300">
            <wp:extent cx="5274310" cy="880110"/>
            <wp:effectExtent l="0" t="0" r="1397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Gtaskclient.java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42460" cy="86868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Notesprovider.java</w:t>
      </w:r>
    </w:p>
    <w:p>
      <w:pPr>
        <w:pStyle w:val="8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Probable bugs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1.此检查分析方法控制和数据流，以报告始终为真或假的可能条件、静态证明其值为常量的表达式以及可能导致违反可空性合约的情况。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标记为@Nullable或@not null的变量、方法参数和返回值被视为可为null（或分别不为null），并在分析期间用于检查可为null的协定，例如报告可能产生的NullPointerException（NPE）错误。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可以使用@Contract注释定义更复杂的合同，例如：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act（“\unull-&gt;null”）-如果第二个参数为null@Contract（“\unull-&gt;null；”，则方法返回null！空-&gt;！null”）-如果方法的第二个参数为null，则返回null，否则不返回null@Contract（“true-&gt;fail”）-一个典型的assertFalse方法，如果传递了true，则抛出异常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可以将检查配置为使用custom@Nullable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@NotNull注释（默认使用annotations.jar中的注释）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17855"/>
            <wp:effectExtent l="0" t="0" r="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Folderslistadapter.java</w:t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报告必须无限递归或引发异常的方法。本次检验报告的方法不能正常返回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60520" cy="70866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Stasksyncservice.java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3.报告对忽略调用结果的特定方法的任何调用。检查的方法调用是：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调用简单的getter（除了返回一个字段之外什么也不做）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调用此检查设置中指定的方法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调用用org.jetbrains.annotations.Contract注释的方法（pure=true）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调用用javax.annotation.CheckReturnValue注释的方法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调用位于用javax.annotation.CheckReturnValue注释的类中的方法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调用位于用javax.annotation.CheckReturnValue注释的包中的方法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可选地所有对非库方法的调用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许多方法的调用，忽略结果是完全合法的，但对于某些方法，这几乎肯定是一个错误。忽略调用结果很可能是错误的方法示例包括java.io.inputStream.read（），它返回实际读取的字节数和java.lang.String或java.math.biginger上的任何方法，因为所有这些方法都是无副作用的，因此如果忽略这些方法就没有意义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60420" cy="154686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ind w:firstLine="1890" w:firstLineChars="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Backuputils.java:</w:t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 w:eastAsia="宋体"/>
          <w:lang w:val="en-US" w:eastAsia="zh-CN"/>
        </w:rPr>
        <w:t>报告具有空正文的if、while、do、for和switch语句。虽然有时是有意的，但这种结构是令人困惑的，而且常常是打字错误的结果。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21580" cy="57150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Noteslistactivtivity.java</w:t>
      </w:r>
    </w:p>
    <w:p>
      <w:pPr>
        <w:pStyle w:val="8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Declaration redundancy</w:t>
      </w:r>
    </w:p>
    <w:p>
      <w:pPr>
        <w:pStyle w:val="8"/>
        <w:widowControl w:val="0"/>
        <w:numPr>
          <w:ilvl w:val="0"/>
          <w:numId w:val="5"/>
        </w:numPr>
        <w:jc w:val="both"/>
      </w:pPr>
      <w:r>
        <w:rPr>
          <w:rFonts w:hint="eastAsia"/>
          <w:lang w:val="en-US" w:eastAsia="zh-CN"/>
        </w:rPr>
        <w:t>此检查报告传递给特定参数的值似乎总是相同常量的方法。</w:t>
      </w:r>
      <w:r>
        <w:drawing>
          <wp:inline distT="0" distB="0" distL="114300" distR="114300">
            <wp:extent cx="5271135" cy="506095"/>
            <wp:effectExtent l="0" t="0" r="1905" b="1206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Datautils.java</w:t>
      </w:r>
    </w:p>
    <w:p>
      <w:pPr>
        <w:pStyle w:val="8"/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此检查报告在指定检查范围内找到的所有字段、方法或类，这些字段、方法或类的访问修饰符可能已缩小。</w:t>
      </w:r>
    </w:p>
    <w:p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648335"/>
            <wp:effectExtent l="0" t="0" r="1270" b="698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Datautils.java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5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此检查报告在指定检查范围内找到的所有字段、方法或类，这些字段、方法或类的声明中可能添加了最终修饰符。</w:t>
      </w:r>
      <w:r>
        <w:drawing>
          <wp:inline distT="0" distB="0" distL="114300" distR="114300">
            <wp:extent cx="4732020" cy="685800"/>
            <wp:effectExtent l="0" t="0" r="762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Backuputils.java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5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此检查报告以下方法：-method为空或-interface method的所有实现为空或-method本身为空且仅由空方法重写注意，仅包含super（）调用并传递其自身参数的方法也被视为空。对于使用特殊注释（例如EJB annotations javax.EJB.Init和javax.EJB.Remove）注释的方法，此检查将自动取消。</w:t>
      </w:r>
      <w:r>
        <w:drawing>
          <wp:inline distT="0" distB="0" distL="114300" distR="114300">
            <wp:extent cx="5270500" cy="1974850"/>
            <wp:effectExtent l="0" t="0" r="2540" b="635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Noteslistactivtivity.java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报告其返回值在调用时从不使用的方法。此类方法的返回类型可以设为void。</w:t>
      </w:r>
    </w:p>
    <w:p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35880" cy="609600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Note.java</w:t>
      </w:r>
    </w:p>
    <w:p>
      <w:pPr>
        <w:pStyle w:val="8"/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此检查报告返回值似乎总是相同常量的方法和方法层次结构。</w:t>
      </w:r>
    </w:p>
    <w:p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21580" cy="784860"/>
            <wp:effectExtent l="0" t="0" r="7620" b="762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Gtasksyncservice.java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43A18"/>
    <w:multiLevelType w:val="singleLevel"/>
    <w:tmpl w:val="A8E43A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439317"/>
    <w:multiLevelType w:val="singleLevel"/>
    <w:tmpl w:val="0B4393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EA060BB"/>
    <w:multiLevelType w:val="singleLevel"/>
    <w:tmpl w:val="1EA060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256EE084"/>
    <w:multiLevelType w:val="singleLevel"/>
    <w:tmpl w:val="256EE0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8FFF8B3"/>
    <w:multiLevelType w:val="singleLevel"/>
    <w:tmpl w:val="48FFF8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DC"/>
    <w:rsid w:val="00021DF1"/>
    <w:rsid w:val="00131561"/>
    <w:rsid w:val="0013439F"/>
    <w:rsid w:val="001F4298"/>
    <w:rsid w:val="00214999"/>
    <w:rsid w:val="0022001A"/>
    <w:rsid w:val="00284535"/>
    <w:rsid w:val="003B2A18"/>
    <w:rsid w:val="003F7512"/>
    <w:rsid w:val="0054637A"/>
    <w:rsid w:val="00581230"/>
    <w:rsid w:val="00584E6D"/>
    <w:rsid w:val="006553EC"/>
    <w:rsid w:val="007465CC"/>
    <w:rsid w:val="007F33F7"/>
    <w:rsid w:val="008507D8"/>
    <w:rsid w:val="009517F4"/>
    <w:rsid w:val="00B73930"/>
    <w:rsid w:val="00D05728"/>
    <w:rsid w:val="00D64FF2"/>
    <w:rsid w:val="00D83B2F"/>
    <w:rsid w:val="00DA09D1"/>
    <w:rsid w:val="00DA2E38"/>
    <w:rsid w:val="00DD65DC"/>
    <w:rsid w:val="0E851170"/>
    <w:rsid w:val="19CF5949"/>
    <w:rsid w:val="48174325"/>
    <w:rsid w:val="4DAF7AD9"/>
    <w:rsid w:val="74FA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文档格式"/>
    <w:basedOn w:val="1"/>
    <w:link w:val="9"/>
    <w:qFormat/>
    <w:uiPriority w:val="0"/>
    <w:rPr>
      <w:rFonts w:ascii="Times New Roman" w:hAnsi="Times New Roman" w:eastAsia="宋体"/>
    </w:rPr>
  </w:style>
  <w:style w:type="character" w:customStyle="1" w:styleId="9">
    <w:name w:val="文档格式 字符"/>
    <w:basedOn w:val="7"/>
    <w:link w:val="8"/>
    <w:uiPriority w:val="0"/>
    <w:rPr>
      <w:rFonts w:ascii="Times New Roman" w:hAnsi="Times New Roman" w:eastAsia="宋体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  <w:style w:type="paragraph" w:customStyle="1" w:styleId="12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44A099-8301-4FFB-967D-DA25E1700A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665</Words>
  <Characters>3792</Characters>
  <Lines>31</Lines>
  <Paragraphs>8</Paragraphs>
  <TotalTime>3</TotalTime>
  <ScaleCrop>false</ScaleCrop>
  <LinksUpToDate>false</LinksUpToDate>
  <CharactersWithSpaces>4449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2018-10-17T12:12:00Z</dcterms:created>
  <dc:creator>2442626596@qq.com</dc:creator>
  <cp:lastModifiedBy>lenovo</cp:lastModifiedBy>
  <dcterms:modified xsi:type="dcterms:W3CDTF">2019-11-12T09:39:31Z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