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Operations Overview</w:t>
      </w:r>
    </w:p>
    <w:p>
      <w:pPr>
        <w:pStyle w:val="Subtitle"/>
      </w:pPr>
      <w:r>
        <w:t>Sedgewater Energy Holdings | Customer and Market Operations | 2026-09-09 | v1.0</w:t>
      </w:r>
    </w:p>
    <w:p>
      <w:r>
        <w:t>Overview of Sedgewater's customer operations - contact centers, REP service orders and metering - for the leadership team and the outside review. Prepared by the Senior Vice President, Customer and Market Operations, September 9, 2026.</w:t>
      </w:r>
    </w:p>
    <w:p>
      <w:pPr>
        <w:pStyle w:val="Heading1"/>
      </w:pPr>
      <w:r>
        <w:t>How customer operations are organized</w:t>
      </w:r>
    </w:p>
    <w:p>
      <w:r>
        <w:t>One contact center at the Houston operations center handles electric and gas contacts, with an overflow partner, Harborview Contact Solutions, for storms and billing peaks. Customers can also report outages by text, web and automated phone.</w:t>
      </w:r>
    </w:p>
    <w:p>
      <w:r>
        <w:t>Electric customers buy electricity from one of 58 REPs, who bill them; Sedgewater handles outages, hazards and service orders. Each REP chooses how customer outage calls reach us: by transaction, by forwarding calls, or by giving customers our outage number. Gas customers are billed by Sedgewater directly.</w:t>
      </w:r>
    </w:p>
    <w:p>
      <w:pPr>
        <w:pStyle w:val="Heading1"/>
      </w:pPr>
      <w:r>
        <w:t>Service targets</w:t>
      </w:r>
    </w:p>
    <w:p>
      <w:r>
        <w:t>Average speed of answer of 60 seconds or less in normal operations and under three minutes during storm activation; abandonment below 5%.</w:t>
      </w:r>
    </w:p>
    <w:p>
      <w:pPr>
        <w:pStyle w:val="Heading1"/>
      </w:pPr>
      <w:r>
        <w:t>Contact volumes</w:t>
      </w:r>
    </w:p>
    <w:p>
      <w:r>
        <w:t>In 2025 we received 586,919 electric and 841,105 gas contacts; average speed of answer was 62 seconds for electric and 54 seconds for gas, and 3.7% of queued calls were abandoned. From January to August 2026 we received 562,022 electric and 555,713 gas contacts, and 53% were completed in self-service channels. The chart shows contacts offered by month for both businesses.</w:t>
      </w:r>
    </w:p>
    <w:p>
      <w: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customer_contacts-chart.png"/>
                    <pic:cNvPicPr/>
                  </pic:nvPicPr>
                  <pic:blipFill>
                    <a:blip r:embed="rId9"/>
                    <a:stretch>
                      <a:fillRect/>
                    </a:stretch>
                  </pic:blipFill>
                  <pic:spPr>
                    <a:xfrm>
                      <a:off x="0" y="0"/>
                      <a:ext cx="5486400" cy="2331720"/>
                    </a:xfrm>
                    <a:prstGeom prst="rect"/>
                  </pic:spPr>
                </pic:pic>
              </a:graphicData>
            </a:graphic>
          </wp:inline>
        </w:drawing>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contacts_offered</w:t>
            </w:r>
          </w:p>
        </w:tc>
      </w:tr>
      <w:tr>
        <w:tc>
          <w:tcPr>
            <w:tcW w:type="dxa" w:w="4320"/>
          </w:tcPr>
          <w:p>
            <w:r>
              <w:t>Unit</w:t>
            </w:r>
          </w:p>
        </w:tc>
        <w:tc>
          <w:tcPr>
            <w:tcW w:type="dxa" w:w="4320"/>
          </w:tcPr>
          <w:p>
            <w:r>
              <w:t>contacts</w:t>
            </w:r>
          </w:p>
        </w:tc>
      </w:tr>
      <w:tr>
        <w:tc>
          <w:tcPr>
            <w:tcW w:type="dxa" w:w="4320"/>
          </w:tcPr>
          <w:p>
            <w:r>
              <w:t>Total</w:t>
            </w:r>
          </w:p>
        </w:tc>
        <w:tc>
          <w:tcPr>
            <w:tcW w:type="dxa" w:w="4320"/>
          </w:tcPr>
          <w:p>
            <w:r>
              <w:t>2545759</w:t>
            </w:r>
          </w:p>
        </w:tc>
      </w:tr>
      <w:tr>
        <w:tc>
          <w:tcPr>
            <w:tcW w:type="dxa" w:w="4320"/>
          </w:tcPr>
          <w:p>
            <w:r>
              <w:t>Mean</w:t>
            </w:r>
          </w:p>
        </w:tc>
        <w:tc>
          <w:tcPr>
            <w:tcW w:type="dxa" w:w="4320"/>
          </w:tcPr>
          <w:p>
            <w:r>
              <w:t>10607.3292</w:t>
            </w:r>
          </w:p>
        </w:tc>
      </w:tr>
      <w:tr>
        <w:tc>
          <w:tcPr>
            <w:tcW w:type="dxa" w:w="4320"/>
          </w:tcPr>
          <w:p>
            <w:r>
              <w:t>Records</w:t>
            </w:r>
          </w:p>
        </w:tc>
        <w:tc>
          <w:tcPr>
            <w:tcW w:type="dxa" w:w="4320"/>
          </w:tcPr>
          <w:p>
            <w:r>
              <w:t>240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handled_by_agent</w:t>
            </w:r>
          </w:p>
        </w:tc>
      </w:tr>
      <w:tr>
        <w:tc>
          <w:tcPr>
            <w:tcW w:type="dxa" w:w="4320"/>
          </w:tcPr>
          <w:p>
            <w:r>
              <w:t>Unit</w:t>
            </w:r>
          </w:p>
        </w:tc>
        <w:tc>
          <w:tcPr>
            <w:tcW w:type="dxa" w:w="4320"/>
          </w:tcPr>
          <w:p>
            <w:r>
              <w:t>contacts</w:t>
            </w:r>
          </w:p>
        </w:tc>
      </w:tr>
      <w:tr>
        <w:tc>
          <w:tcPr>
            <w:tcW w:type="dxa" w:w="4320"/>
          </w:tcPr>
          <w:p>
            <w:r>
              <w:t>Total</w:t>
            </w:r>
          </w:p>
        </w:tc>
        <w:tc>
          <w:tcPr>
            <w:tcW w:type="dxa" w:w="4320"/>
          </w:tcPr>
          <w:p>
            <w:r>
              <w:t>1266460</w:t>
            </w:r>
          </w:p>
        </w:tc>
      </w:tr>
      <w:tr>
        <w:tc>
          <w:tcPr>
            <w:tcW w:type="dxa" w:w="4320"/>
          </w:tcPr>
          <w:p>
            <w:r>
              <w:t>Mean</w:t>
            </w:r>
          </w:p>
        </w:tc>
        <w:tc>
          <w:tcPr>
            <w:tcW w:type="dxa" w:w="4320"/>
          </w:tcPr>
          <w:p>
            <w:r>
              <w:t>5276.9167</w:t>
            </w:r>
          </w:p>
        </w:tc>
      </w:tr>
      <w:tr>
        <w:tc>
          <w:tcPr>
            <w:tcW w:type="dxa" w:w="4320"/>
          </w:tcPr>
          <w:p>
            <w:r>
              <w:t>Records</w:t>
            </w:r>
          </w:p>
        </w:tc>
        <w:tc>
          <w:tcPr>
            <w:tcW w:type="dxa" w:w="4320"/>
          </w:tcPr>
          <w:p>
            <w:r>
              <w:t>240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self_service</w:t>
            </w:r>
          </w:p>
        </w:tc>
      </w:tr>
      <w:tr>
        <w:tc>
          <w:tcPr>
            <w:tcW w:type="dxa" w:w="4320"/>
          </w:tcPr>
          <w:p>
            <w:r>
              <w:t>Unit</w:t>
            </w:r>
          </w:p>
        </w:tc>
        <w:tc>
          <w:tcPr>
            <w:tcW w:type="dxa" w:w="4320"/>
          </w:tcPr>
          <w:p>
            <w:r>
              <w:t>contacts</w:t>
            </w:r>
          </w:p>
        </w:tc>
      </w:tr>
      <w:tr>
        <w:tc>
          <w:tcPr>
            <w:tcW w:type="dxa" w:w="4320"/>
          </w:tcPr>
          <w:p>
            <w:r>
              <w:t>Total</w:t>
            </w:r>
          </w:p>
        </w:tc>
        <w:tc>
          <w:tcPr>
            <w:tcW w:type="dxa" w:w="4320"/>
          </w:tcPr>
          <w:p>
            <w:r>
              <w:t>1225767</w:t>
            </w:r>
          </w:p>
        </w:tc>
      </w:tr>
      <w:tr>
        <w:tc>
          <w:tcPr>
            <w:tcW w:type="dxa" w:w="4320"/>
          </w:tcPr>
          <w:p>
            <w:r>
              <w:t>Mean</w:t>
            </w:r>
          </w:p>
        </w:tc>
        <w:tc>
          <w:tcPr>
            <w:tcW w:type="dxa" w:w="4320"/>
          </w:tcPr>
          <w:p>
            <w:r>
              <w:t>5376.1711</w:t>
            </w:r>
          </w:p>
        </w:tc>
      </w:tr>
      <w:tr>
        <w:tc>
          <w:tcPr>
            <w:tcW w:type="dxa" w:w="4320"/>
          </w:tcPr>
          <w:p>
            <w:r>
              <w:t>Records</w:t>
            </w:r>
          </w:p>
        </w:tc>
        <w:tc>
          <w:tcPr>
            <w:tcW w:type="dxa" w:w="4320"/>
          </w:tcPr>
          <w:p>
            <w:r>
              <w:t>228</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abandoned</w:t>
            </w:r>
          </w:p>
        </w:tc>
      </w:tr>
      <w:tr>
        <w:tc>
          <w:tcPr>
            <w:tcW w:type="dxa" w:w="4320"/>
          </w:tcPr>
          <w:p>
            <w:r>
              <w:t>Unit</w:t>
            </w:r>
          </w:p>
        </w:tc>
        <w:tc>
          <w:tcPr>
            <w:tcW w:type="dxa" w:w="4320"/>
          </w:tcPr>
          <w:p>
            <w:r>
              <w:t>contacts</w:t>
            </w:r>
          </w:p>
        </w:tc>
      </w:tr>
      <w:tr>
        <w:tc>
          <w:tcPr>
            <w:tcW w:type="dxa" w:w="4320"/>
          </w:tcPr>
          <w:p>
            <w:r>
              <w:t>Total</w:t>
            </w:r>
          </w:p>
        </w:tc>
        <w:tc>
          <w:tcPr>
            <w:tcW w:type="dxa" w:w="4320"/>
          </w:tcPr>
          <w:p>
            <w:r>
              <w:t>53532</w:t>
            </w:r>
          </w:p>
        </w:tc>
      </w:tr>
      <w:tr>
        <w:tc>
          <w:tcPr>
            <w:tcW w:type="dxa" w:w="4320"/>
          </w:tcPr>
          <w:p>
            <w:r>
              <w:t>Mean</w:t>
            </w:r>
          </w:p>
        </w:tc>
        <w:tc>
          <w:tcPr>
            <w:tcW w:type="dxa" w:w="4320"/>
          </w:tcPr>
          <w:p>
            <w:r>
              <w:t>223.05</w:t>
            </w:r>
          </w:p>
        </w:tc>
      </w:tr>
      <w:tr>
        <w:tc>
          <w:tcPr>
            <w:tcW w:type="dxa" w:w="4320"/>
          </w:tcPr>
          <w:p>
            <w:r>
              <w:t>Records</w:t>
            </w:r>
          </w:p>
        </w:tc>
        <w:tc>
          <w:tcPr>
            <w:tcW w:type="dxa" w:w="4320"/>
          </w:tcPr>
          <w:p>
            <w:r>
              <w:t>240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handle_minutes</w:t>
            </w:r>
          </w:p>
        </w:tc>
      </w:tr>
      <w:tr>
        <w:tc>
          <w:tcPr>
            <w:tcW w:type="dxa" w:w="4320"/>
          </w:tcPr>
          <w:p>
            <w:r>
              <w:t>Unit</w:t>
            </w:r>
          </w:p>
        </w:tc>
        <w:tc>
          <w:tcPr>
            <w:tcW w:type="dxa" w:w="4320"/>
          </w:tcPr>
          <w:p>
            <w:r>
              <w:t>minutes</w:t>
            </w:r>
          </w:p>
        </w:tc>
      </w:tr>
      <w:tr>
        <w:tc>
          <w:tcPr>
            <w:tcW w:type="dxa" w:w="4320"/>
          </w:tcPr>
          <w:p>
            <w:r>
              <w:t>Total</w:t>
            </w:r>
          </w:p>
        </w:tc>
        <w:tc>
          <w:tcPr>
            <w:tcW w:type="dxa" w:w="4320"/>
          </w:tcPr>
          <w:p>
            <w:r>
              <w:t>7844178.1</w:t>
            </w:r>
          </w:p>
        </w:tc>
      </w:tr>
      <w:tr>
        <w:tc>
          <w:tcPr>
            <w:tcW w:type="dxa" w:w="4320"/>
          </w:tcPr>
          <w:p>
            <w:r>
              <w:t>Mean</w:t>
            </w:r>
          </w:p>
        </w:tc>
        <w:tc>
          <w:tcPr>
            <w:tcW w:type="dxa" w:w="4320"/>
          </w:tcPr>
          <w:p>
            <w:r>
              <w:t>32684.0754</w:t>
            </w:r>
          </w:p>
        </w:tc>
      </w:tr>
      <w:tr>
        <w:tc>
          <w:tcPr>
            <w:tcW w:type="dxa" w:w="4320"/>
          </w:tcPr>
          <w:p>
            <w:r>
              <w:t>Records</w:t>
            </w:r>
          </w:p>
        </w:tc>
        <w:tc>
          <w:tcPr>
            <w:tcW w:type="dxa" w:w="4320"/>
          </w:tcPr>
          <w:p>
            <w:r>
              <w:t>240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wait_minutes</w:t>
            </w:r>
          </w:p>
        </w:tc>
      </w:tr>
      <w:tr>
        <w:tc>
          <w:tcPr>
            <w:tcW w:type="dxa" w:w="4320"/>
          </w:tcPr>
          <w:p>
            <w:r>
              <w:t>Unit</w:t>
            </w:r>
          </w:p>
        </w:tc>
        <w:tc>
          <w:tcPr>
            <w:tcW w:type="dxa" w:w="4320"/>
          </w:tcPr>
          <w:p>
            <w:r>
              <w:t>minutes</w:t>
            </w:r>
          </w:p>
        </w:tc>
      </w:tr>
      <w:tr>
        <w:tc>
          <w:tcPr>
            <w:tcW w:type="dxa" w:w="4320"/>
          </w:tcPr>
          <w:p>
            <w:r>
              <w:t>Total</w:t>
            </w:r>
          </w:p>
        </w:tc>
        <w:tc>
          <w:tcPr>
            <w:tcW w:type="dxa" w:w="4320"/>
          </w:tcPr>
          <w:p>
            <w:r>
              <w:t>1314790.0</w:t>
            </w:r>
          </w:p>
        </w:tc>
      </w:tr>
      <w:tr>
        <w:tc>
          <w:tcPr>
            <w:tcW w:type="dxa" w:w="4320"/>
          </w:tcPr>
          <w:p>
            <w:r>
              <w:t>Mean</w:t>
            </w:r>
          </w:p>
        </w:tc>
        <w:tc>
          <w:tcPr>
            <w:tcW w:type="dxa" w:w="4320"/>
          </w:tcPr>
          <w:p>
            <w:r>
              <w:t>5478.2917</w:t>
            </w:r>
          </w:p>
        </w:tc>
      </w:tr>
      <w:tr>
        <w:tc>
          <w:tcPr>
            <w:tcW w:type="dxa" w:w="4320"/>
          </w:tcPr>
          <w:p>
            <w:r>
              <w:t>Records</w:t>
            </w:r>
          </w:p>
        </w:tc>
        <w:tc>
          <w:tcPr>
            <w:tcW w:type="dxa" w:w="4320"/>
          </w:tcPr>
          <w:p>
            <w:r>
              <w:t>240</w:t>
            </w:r>
          </w:p>
        </w:tc>
      </w:tr>
      <w:tr>
        <w:tc>
          <w:tcPr>
            <w:tcW w:type="dxa" w:w="4320"/>
          </w:tcPr>
          <w:p>
            <w:r>
              <w:t>Period</w:t>
            </w:r>
          </w:p>
        </w:tc>
        <w:tc>
          <w:tcPr>
            <w:tcW w:type="dxa" w:w="4320"/>
          </w:tcPr>
          <w:p>
            <w:r>
              <w:t>2025-01-01 to 2026-08-31</w:t>
            </w:r>
          </w:p>
        </w:tc>
      </w:tr>
    </w:tbl>
    <w:p>
      <w:r>
        <w:t>Monthly contacts offered, handled by agents, completed in self-service and abandoned, with handle and wait minutes, by business and reason, January 2025 to August 2026. Electric self-service was not counted for January and February 2025.</w:t>
      </w:r>
    </w:p>
    <w:p>
      <w:pPr>
        <w:pStyle w:val="Heading1"/>
      </w:pPr>
      <w:r>
        <w:t>May 2026</w:t>
      </w:r>
    </w:p>
    <w:p>
      <w:r>
        <w:t>Electric contacts reached 205,440 in May, against 49,645 in April. The overflow partner was activated on the evening of May 19 with 120 agents. Electric average speed of answer was 175 seconds for the month and reached 11 minutes 40 seconds on May 20; 12.1% of queued electric calls were abandoned. Contact capacity for the first 48 hours of a major event is the main customer lesson from the event.</w:t>
      </w:r>
    </w:p>
    <w:p>
      <w:pPr>
        <w:pStyle w:val="Heading1"/>
      </w:pPr>
      <w:r>
        <w:t>REP service orders</w:t>
      </w:r>
    </w:p>
    <w:p>
      <w:r>
        <w:t>REPs submit move-ins, move-outs, switches, disconnects and reconnects for non-payment, re-reads and investigations through the market transaction gateway; most are completed remotely through the meter network. In 2025 REPs submitted 1,179,882 orders, 98.7% of completed orders were on time and 91% were completed remotely. From January to August 2026 there were 804,281 orders and on-time completion was 98.3%, falling to 95.4% in May.</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Measure</w:t>
            </w:r>
          </w:p>
        </w:tc>
        <w:tc>
          <w:tcPr>
            <w:tcW w:type="dxa" w:w="4320"/>
          </w:tcPr>
          <w:p>
            <w:r>
              <w:t>orders_received</w:t>
            </w:r>
          </w:p>
        </w:tc>
      </w:tr>
      <w:tr>
        <w:tc>
          <w:tcPr>
            <w:tcW w:type="dxa" w:w="4320"/>
          </w:tcPr>
          <w:p>
            <w:r>
              <w:t>Unit</w:t>
            </w:r>
          </w:p>
        </w:tc>
        <w:tc>
          <w:tcPr>
            <w:tcW w:type="dxa" w:w="4320"/>
          </w:tcPr>
          <w:p>
            <w:r>
              <w:t>orders</w:t>
            </w:r>
          </w:p>
        </w:tc>
      </w:tr>
      <w:tr>
        <w:tc>
          <w:tcPr>
            <w:tcW w:type="dxa" w:w="4320"/>
          </w:tcPr>
          <w:p>
            <w:r>
              <w:t>Total</w:t>
            </w:r>
          </w:p>
        </w:tc>
        <w:tc>
          <w:tcPr>
            <w:tcW w:type="dxa" w:w="4320"/>
          </w:tcPr>
          <w:p>
            <w:r>
              <w:t>1984163</w:t>
            </w:r>
          </w:p>
        </w:tc>
      </w:tr>
      <w:tr>
        <w:tc>
          <w:tcPr>
            <w:tcW w:type="dxa" w:w="4320"/>
          </w:tcPr>
          <w:p>
            <w:r>
              <w:t>Mean</w:t>
            </w:r>
          </w:p>
        </w:tc>
        <w:tc>
          <w:tcPr>
            <w:tcW w:type="dxa" w:w="4320"/>
          </w:tcPr>
          <w:p>
            <w:r>
              <w:t>11023.1278</w:t>
            </w:r>
          </w:p>
        </w:tc>
      </w:tr>
      <w:tr>
        <w:tc>
          <w:tcPr>
            <w:tcW w:type="dxa" w:w="4320"/>
          </w:tcPr>
          <w:p>
            <w:r>
              <w:t>Records</w:t>
            </w:r>
          </w:p>
        </w:tc>
        <w:tc>
          <w:tcPr>
            <w:tcW w:type="dxa" w:w="4320"/>
          </w:tcPr>
          <w:p>
            <w:r>
              <w:t>180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completed_on_time</w:t>
            </w:r>
          </w:p>
        </w:tc>
      </w:tr>
      <w:tr>
        <w:tc>
          <w:tcPr>
            <w:tcW w:type="dxa" w:w="4320"/>
          </w:tcPr>
          <w:p>
            <w:r>
              <w:t>Unit</w:t>
            </w:r>
          </w:p>
        </w:tc>
        <w:tc>
          <w:tcPr>
            <w:tcW w:type="dxa" w:w="4320"/>
          </w:tcPr>
          <w:p>
            <w:r>
              <w:t>orders</w:t>
            </w:r>
          </w:p>
        </w:tc>
      </w:tr>
      <w:tr>
        <w:tc>
          <w:tcPr>
            <w:tcW w:type="dxa" w:w="4320"/>
          </w:tcPr>
          <w:p>
            <w:r>
              <w:t>Total</w:t>
            </w:r>
          </w:p>
        </w:tc>
        <w:tc>
          <w:tcPr>
            <w:tcW w:type="dxa" w:w="4320"/>
          </w:tcPr>
          <w:p>
            <w:r>
              <w:t>1936288</w:t>
            </w:r>
          </w:p>
        </w:tc>
      </w:tr>
      <w:tr>
        <w:tc>
          <w:tcPr>
            <w:tcW w:type="dxa" w:w="4320"/>
          </w:tcPr>
          <w:p>
            <w:r>
              <w:t>Mean</w:t>
            </w:r>
          </w:p>
        </w:tc>
        <w:tc>
          <w:tcPr>
            <w:tcW w:type="dxa" w:w="4320"/>
          </w:tcPr>
          <w:p>
            <w:r>
              <w:t>10757.1556</w:t>
            </w:r>
          </w:p>
        </w:tc>
      </w:tr>
      <w:tr>
        <w:tc>
          <w:tcPr>
            <w:tcW w:type="dxa" w:w="4320"/>
          </w:tcPr>
          <w:p>
            <w:r>
              <w:t>Records</w:t>
            </w:r>
          </w:p>
        </w:tc>
        <w:tc>
          <w:tcPr>
            <w:tcW w:type="dxa" w:w="4320"/>
          </w:tcPr>
          <w:p>
            <w:r>
              <w:t>180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completed_late</w:t>
            </w:r>
          </w:p>
        </w:tc>
      </w:tr>
      <w:tr>
        <w:tc>
          <w:tcPr>
            <w:tcW w:type="dxa" w:w="4320"/>
          </w:tcPr>
          <w:p>
            <w:r>
              <w:t>Unit</w:t>
            </w:r>
          </w:p>
        </w:tc>
        <w:tc>
          <w:tcPr>
            <w:tcW w:type="dxa" w:w="4320"/>
          </w:tcPr>
          <w:p>
            <w:r>
              <w:t>orders</w:t>
            </w:r>
          </w:p>
        </w:tc>
      </w:tr>
      <w:tr>
        <w:tc>
          <w:tcPr>
            <w:tcW w:type="dxa" w:w="4320"/>
          </w:tcPr>
          <w:p>
            <w:r>
              <w:t>Total</w:t>
            </w:r>
          </w:p>
        </w:tc>
        <w:tc>
          <w:tcPr>
            <w:tcW w:type="dxa" w:w="4320"/>
          </w:tcPr>
          <w:p>
            <w:r>
              <w:t>28630</w:t>
            </w:r>
          </w:p>
        </w:tc>
      </w:tr>
      <w:tr>
        <w:tc>
          <w:tcPr>
            <w:tcW w:type="dxa" w:w="4320"/>
          </w:tcPr>
          <w:p>
            <w:r>
              <w:t>Mean</w:t>
            </w:r>
          </w:p>
        </w:tc>
        <w:tc>
          <w:tcPr>
            <w:tcW w:type="dxa" w:w="4320"/>
          </w:tcPr>
          <w:p>
            <w:r>
              <w:t>159.0556</w:t>
            </w:r>
          </w:p>
        </w:tc>
      </w:tr>
      <w:tr>
        <w:tc>
          <w:tcPr>
            <w:tcW w:type="dxa" w:w="4320"/>
          </w:tcPr>
          <w:p>
            <w:r>
              <w:t>Records</w:t>
            </w:r>
          </w:p>
        </w:tc>
        <w:tc>
          <w:tcPr>
            <w:tcW w:type="dxa" w:w="4320"/>
          </w:tcPr>
          <w:p>
            <w:r>
              <w:t>180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completed_unexecutable</w:t>
            </w:r>
          </w:p>
        </w:tc>
      </w:tr>
      <w:tr>
        <w:tc>
          <w:tcPr>
            <w:tcW w:type="dxa" w:w="4320"/>
          </w:tcPr>
          <w:p>
            <w:r>
              <w:t>Unit</w:t>
            </w:r>
          </w:p>
        </w:tc>
        <w:tc>
          <w:tcPr>
            <w:tcW w:type="dxa" w:w="4320"/>
          </w:tcPr>
          <w:p>
            <w:r>
              <w:t>orders</w:t>
            </w:r>
          </w:p>
        </w:tc>
      </w:tr>
      <w:tr>
        <w:tc>
          <w:tcPr>
            <w:tcW w:type="dxa" w:w="4320"/>
          </w:tcPr>
          <w:p>
            <w:r>
              <w:t>Total</w:t>
            </w:r>
          </w:p>
        </w:tc>
        <w:tc>
          <w:tcPr>
            <w:tcW w:type="dxa" w:w="4320"/>
          </w:tcPr>
          <w:p>
            <w:r>
              <w:t>9406</w:t>
            </w:r>
          </w:p>
        </w:tc>
      </w:tr>
      <w:tr>
        <w:tc>
          <w:tcPr>
            <w:tcW w:type="dxa" w:w="4320"/>
          </w:tcPr>
          <w:p>
            <w:r>
              <w:t>Mean</w:t>
            </w:r>
          </w:p>
        </w:tc>
        <w:tc>
          <w:tcPr>
            <w:tcW w:type="dxa" w:w="4320"/>
          </w:tcPr>
          <w:p>
            <w:r>
              <w:t>52.2556</w:t>
            </w:r>
          </w:p>
        </w:tc>
      </w:tr>
      <w:tr>
        <w:tc>
          <w:tcPr>
            <w:tcW w:type="dxa" w:w="4320"/>
          </w:tcPr>
          <w:p>
            <w:r>
              <w:t>Records</w:t>
            </w:r>
          </w:p>
        </w:tc>
        <w:tc>
          <w:tcPr>
            <w:tcW w:type="dxa" w:w="4320"/>
          </w:tcPr>
          <w:p>
            <w:r>
              <w:t>180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rejected</w:t>
            </w:r>
          </w:p>
        </w:tc>
      </w:tr>
      <w:tr>
        <w:tc>
          <w:tcPr>
            <w:tcW w:type="dxa" w:w="4320"/>
          </w:tcPr>
          <w:p>
            <w:r>
              <w:t>Unit</w:t>
            </w:r>
          </w:p>
        </w:tc>
        <w:tc>
          <w:tcPr>
            <w:tcW w:type="dxa" w:w="4320"/>
          </w:tcPr>
          <w:p>
            <w:r>
              <w:t>orders</w:t>
            </w:r>
          </w:p>
        </w:tc>
      </w:tr>
      <w:tr>
        <w:tc>
          <w:tcPr>
            <w:tcW w:type="dxa" w:w="4320"/>
          </w:tcPr>
          <w:p>
            <w:r>
              <w:t>Total</w:t>
            </w:r>
          </w:p>
        </w:tc>
        <w:tc>
          <w:tcPr>
            <w:tcW w:type="dxa" w:w="4320"/>
          </w:tcPr>
          <w:p>
            <w:r>
              <w:t>5922</w:t>
            </w:r>
          </w:p>
        </w:tc>
      </w:tr>
      <w:tr>
        <w:tc>
          <w:tcPr>
            <w:tcW w:type="dxa" w:w="4320"/>
          </w:tcPr>
          <w:p>
            <w:r>
              <w:t>Mean</w:t>
            </w:r>
          </w:p>
        </w:tc>
        <w:tc>
          <w:tcPr>
            <w:tcW w:type="dxa" w:w="4320"/>
          </w:tcPr>
          <w:p>
            <w:r>
              <w:t>32.9</w:t>
            </w:r>
          </w:p>
        </w:tc>
      </w:tr>
      <w:tr>
        <w:tc>
          <w:tcPr>
            <w:tcW w:type="dxa" w:w="4320"/>
          </w:tcPr>
          <w:p>
            <w:r>
              <w:t>Records</w:t>
            </w:r>
          </w:p>
        </w:tc>
        <w:tc>
          <w:tcPr>
            <w:tcW w:type="dxa" w:w="4320"/>
          </w:tcPr>
          <w:p>
            <w:r>
              <w:t>180</w:t>
            </w:r>
          </w:p>
        </w:tc>
      </w:tr>
      <w:tr>
        <w:tc>
          <w:tcPr>
            <w:tcW w:type="dxa" w:w="4320"/>
          </w:tcPr>
          <w:p>
            <w:r>
              <w:t>Period</w:t>
            </w:r>
          </w:p>
        </w:tc>
        <w:tc>
          <w:tcPr>
            <w:tcW w:type="dxa" w:w="4320"/>
          </w:tcPr>
          <w:p>
            <w:r>
              <w:t>2025-01-01 to 2026-08-31</w:t>
            </w:r>
          </w:p>
        </w:tc>
      </w:tr>
      <w:tr>
        <w:tc>
          <w:tcPr>
            <w:tcW w:type="dxa" w:w="4320"/>
          </w:tcPr>
          <w:p>
            <w:r>
              <w:t>Measure</w:t>
            </w:r>
          </w:p>
        </w:tc>
        <w:tc>
          <w:tcPr>
            <w:tcW w:type="dxa" w:w="4320"/>
          </w:tcPr>
          <w:p>
            <w:r>
              <w:t>completed_remote</w:t>
            </w:r>
          </w:p>
        </w:tc>
      </w:tr>
      <w:tr>
        <w:tc>
          <w:tcPr>
            <w:tcW w:type="dxa" w:w="4320"/>
          </w:tcPr>
          <w:p>
            <w:r>
              <w:t>Unit</w:t>
            </w:r>
          </w:p>
        </w:tc>
        <w:tc>
          <w:tcPr>
            <w:tcW w:type="dxa" w:w="4320"/>
          </w:tcPr>
          <w:p>
            <w:r>
              <w:t>orders</w:t>
            </w:r>
          </w:p>
        </w:tc>
      </w:tr>
      <w:tr>
        <w:tc>
          <w:tcPr>
            <w:tcW w:type="dxa" w:w="4320"/>
          </w:tcPr>
          <w:p>
            <w:r>
              <w:t>Total</w:t>
            </w:r>
          </w:p>
        </w:tc>
        <w:tc>
          <w:tcPr>
            <w:tcW w:type="dxa" w:w="4320"/>
          </w:tcPr>
          <w:p>
            <w:r>
              <w:t>1773967</w:t>
            </w:r>
          </w:p>
        </w:tc>
      </w:tr>
      <w:tr>
        <w:tc>
          <w:tcPr>
            <w:tcW w:type="dxa" w:w="4320"/>
          </w:tcPr>
          <w:p>
            <w:r>
              <w:t>Mean</w:t>
            </w:r>
          </w:p>
        </w:tc>
        <w:tc>
          <w:tcPr>
            <w:tcW w:type="dxa" w:w="4320"/>
          </w:tcPr>
          <w:p>
            <w:r>
              <w:t>9855.3722</w:t>
            </w:r>
          </w:p>
        </w:tc>
      </w:tr>
      <w:tr>
        <w:tc>
          <w:tcPr>
            <w:tcW w:type="dxa" w:w="4320"/>
          </w:tcPr>
          <w:p>
            <w:r>
              <w:t>Records</w:t>
            </w:r>
          </w:p>
        </w:tc>
        <w:tc>
          <w:tcPr>
            <w:tcW w:type="dxa" w:w="4320"/>
          </w:tcPr>
          <w:p>
            <w:r>
              <w:t>180</w:t>
            </w:r>
          </w:p>
        </w:tc>
      </w:tr>
      <w:tr>
        <w:tc>
          <w:tcPr>
            <w:tcW w:type="dxa" w:w="4320"/>
          </w:tcPr>
          <w:p>
            <w:r>
              <w:t>Period</w:t>
            </w:r>
          </w:p>
        </w:tc>
        <w:tc>
          <w:tcPr>
            <w:tcW w:type="dxa" w:w="4320"/>
          </w:tcPr>
          <w:p>
            <w:r>
              <w:t>2025-01-01 to 2026-08-31</w:t>
            </w:r>
          </w:p>
        </w:tc>
      </w:tr>
    </w:tbl>
    <w:p>
      <w:r>
        <w:t>REP service orders by month and order type, January 2025 to August 2026: received, completed on time, completed late, completed unexecutable, rejected and completed remotely. Orders carried into the next month are not shown.</w:t>
      </w:r>
    </w:p>
    <w:p>
      <w:pPr>
        <w:pStyle w:val="Heading1"/>
      </w:pPr>
      <w:r>
        <w:t>Metering</w:t>
      </w:r>
    </w:p>
    <w:p>
      <w:r>
        <w:t>The current meter fleet was installed from 2011 to 2013, and vendor support for this generation ends in 2030. A 12,000-meter pilot of the next generation is under way in Crossroads District ahead of a fleet decision in 2027.</w:t>
      </w:r>
    </w:p>
    <w:p>
      <w:pPr>
        <w:pStyle w:val="Heading1"/>
      </w:pPr>
      <w:r>
        <w:t>Data notes</w:t>
      </w:r>
    </w:p>
    <w:p>
      <w:r>
        <w:t>In January 2026 the 'REP or service-order inquiry' contact reason was redefined to include REP calls about meter reads, so 2026 counts for that reason are not directly comparable with 2025.</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Okafor</dc:creator>
  <cp:keywords/>
  <dc:description>generated by python-docx</dc:description>
  <cp:lastModifiedBy/>
  <cp:revision>1</cp:revision>
  <dcterms:created xsi:type="dcterms:W3CDTF">2013-12-23T23:15:00Z</dcterms:created>
  <dcterms:modified xsi:type="dcterms:W3CDTF">2013-12-23T23:15:00Z</dcterms:modified>
  <cp:category/>
</cp:coreProperties>
</file>