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Distribution Pole Management and Inspection Plan (Draft for PUCT Submission)</w:t>
      </w:r>
    </w:p>
    <w:p>
      <w:pPr>
        <w:pStyle w:val="Subtitle"/>
      </w:pPr>
      <w:r>
        <w:t>Sedgewater Energy Holdings | Asset Management and Engineering | 2026-09-18 | v0.9</w:t>
      </w:r>
    </w:p>
    <w:p>
      <w:r>
        <w:t>DRAFT 0.9 - for internal review, not for filing. This draft sets out Sedgewater Electric Delivery's initial distribution pole management and inspection plan for submission to the PUCT. It describes the pole population, the current inspection and remediation program, 2026 results and the options for the inspection cycle. Prepared by the Pole Program on September 18, 2026; approval by the Vice President, Asset Management and Engineering is pending legal review.</w:t>
      </w:r>
    </w:p>
    <w:p>
      <w:pPr>
        <w:pStyle w:val="Heading1"/>
      </w:pPr>
      <w:r>
        <w:t>Draft status</w:t>
      </w:r>
    </w:p>
    <w:p>
      <w:r>
        <w:t>Victor Salgado prepares the plan; Kwame Asante approves it before legal review. The internal target for submission is December 15, 2026. Open items are marked in section 7.</w:t>
      </w:r>
    </w:p>
    <w:p>
      <w:pPr>
        <w:pStyle w:val="Heading1"/>
      </w:pPr>
      <w:r>
        <w:t>1. Requirement</w:t>
      </w:r>
    </w:p>
    <w:p>
      <w:r>
        <w:t>Utilities must file a distribution pole management and inspection plan and update it by May 1 each year with the poles inspected and remediated. Initial plans are due to the PUCT by January 1, 2027. The PUCT must also adopt pole structural-integrity standards requiring inspection, remediation and replacement on a Commission timeline, with records.</w:t>
      </w:r>
    </w:p>
    <w:p>
      <w:r>
        <w:t>Sedgewater's storm hardening plan already covers pole testing schedules, feeder inspection schedules and damage prediction; this plan replaces the pole sections of that plan.</w:t>
      </w:r>
    </w:p>
    <w:p>
      <w:pPr>
        <w:pStyle w:val="Heading1"/>
      </w:pPr>
      <w:r>
        <w:t>2. Pole population</w:t>
      </w:r>
    </w:p>
    <w:p>
      <w:r>
        <w:t>Sedgewater Electric Delivery owns about 290,400 distribution poles; about 94% are wood. The feeder register totals below give customers, circuit miles and poles for the 436 in-service feeders.</w:t>
      </w:r>
    </w:p>
    <w:tbl>
      <w:tblPr>
        <w:tblStyle w:val="LightShading-Accent1"/>
        <w:tblW w:type="auto" w:w="0"/>
        <w:tblLook w:firstColumn="1" w:firstRow="1" w:lastColumn="0" w:lastRow="0" w:noHBand="0" w:noVBand="1" w:val="04A0"/>
      </w:tblPr>
      <w:tblGrid>
        <w:gridCol w:w="4320"/>
        <w:gridCol w:w="4320"/>
      </w:tblGrid>
      <w:tr>
        <w:tc>
          <w:tcPr>
            <w:tcW w:type="dxa" w:w="4320"/>
          </w:tcPr>
          <w:p>
            <w:r>
              <w:t>Measure</w:t>
            </w:r>
          </w:p>
        </w:tc>
        <w:tc>
          <w:tcPr>
            <w:tcW w:type="dxa" w:w="4320"/>
          </w:tcPr>
          <w:p>
            <w:r>
              <w:t>Value</w:t>
            </w:r>
          </w:p>
        </w:tc>
      </w:tr>
      <w:tr>
        <w:tc>
          <w:tcPr>
            <w:tcW w:type="dxa" w:w="4320"/>
          </w:tcPr>
          <w:p>
            <w:r>
              <w:t>Measure</w:t>
            </w:r>
          </w:p>
        </w:tc>
        <w:tc>
          <w:tcPr>
            <w:tcW w:type="dxa" w:w="4320"/>
          </w:tcPr>
          <w:p>
            <w:r>
              <w:t>customers</w:t>
            </w:r>
          </w:p>
        </w:tc>
      </w:tr>
      <w:tr>
        <w:tc>
          <w:tcPr>
            <w:tcW w:type="dxa" w:w="4320"/>
          </w:tcPr>
          <w:p>
            <w:r>
              <w:t>Unit</w:t>
            </w:r>
          </w:p>
        </w:tc>
        <w:tc>
          <w:tcPr>
            <w:tcW w:type="dxa" w:w="4320"/>
          </w:tcPr>
          <w:p>
            <w:r>
              <w:t>delivery points</w:t>
            </w:r>
          </w:p>
        </w:tc>
      </w:tr>
      <w:tr>
        <w:tc>
          <w:tcPr>
            <w:tcW w:type="dxa" w:w="4320"/>
          </w:tcPr>
          <w:p>
            <w:r>
              <w:t>Total</w:t>
            </w:r>
          </w:p>
        </w:tc>
        <w:tc>
          <w:tcPr>
            <w:tcW w:type="dxa" w:w="4320"/>
          </w:tcPr>
          <w:p>
            <w:r>
              <w:t>684892</w:t>
            </w:r>
          </w:p>
        </w:tc>
      </w:tr>
      <w:tr>
        <w:tc>
          <w:tcPr>
            <w:tcW w:type="dxa" w:w="4320"/>
          </w:tcPr>
          <w:p>
            <w:r>
              <w:t>Mean</w:t>
            </w:r>
          </w:p>
        </w:tc>
        <w:tc>
          <w:tcPr>
            <w:tcW w:type="dxa" w:w="4320"/>
          </w:tcPr>
          <w:p>
            <w:r>
              <w:t>1570.8532</w:t>
            </w:r>
          </w:p>
        </w:tc>
      </w:tr>
      <w:tr>
        <w:tc>
          <w:tcPr>
            <w:tcW w:type="dxa" w:w="4320"/>
          </w:tcPr>
          <w:p>
            <w:r>
              <w:t>Records</w:t>
            </w:r>
          </w:p>
        </w:tc>
        <w:tc>
          <w:tcPr>
            <w:tcW w:type="dxa" w:w="4320"/>
          </w:tcPr>
          <w:p>
            <w:r>
              <w:t>436</w:t>
            </w:r>
          </w:p>
        </w:tc>
      </w:tr>
      <w:tr>
        <w:tc>
          <w:tcPr>
            <w:tcW w:type="dxa" w:w="4320"/>
          </w:tcPr>
          <w:p>
            <w:r>
              <w:t>Period</w:t>
            </w:r>
          </w:p>
        </w:tc>
        <w:tc>
          <w:tcPr>
            <w:tcW w:type="dxa" w:w="4320"/>
          </w:tcPr>
          <w:p>
            <w:r>
              <w:t>2026-08-31 to 2026-08-31</w:t>
            </w:r>
          </w:p>
        </w:tc>
      </w:tr>
      <w:tr>
        <w:tc>
          <w:tcPr>
            <w:tcW w:type="dxa" w:w="4320"/>
          </w:tcPr>
          <w:p>
            <w:r>
              <w:t>Measure</w:t>
            </w:r>
          </w:p>
        </w:tc>
        <w:tc>
          <w:tcPr>
            <w:tcW w:type="dxa" w:w="4320"/>
          </w:tcPr>
          <w:p>
            <w:r>
              <w:t>oh_miles</w:t>
            </w:r>
          </w:p>
        </w:tc>
      </w:tr>
      <w:tr>
        <w:tc>
          <w:tcPr>
            <w:tcW w:type="dxa" w:w="4320"/>
          </w:tcPr>
          <w:p>
            <w:r>
              <w:t>Unit</w:t>
            </w:r>
          </w:p>
        </w:tc>
        <w:tc>
          <w:tcPr>
            <w:tcW w:type="dxa" w:w="4320"/>
          </w:tcPr>
          <w:p>
            <w:r>
              <w:t>miles</w:t>
            </w:r>
          </w:p>
        </w:tc>
      </w:tr>
      <w:tr>
        <w:tc>
          <w:tcPr>
            <w:tcW w:type="dxa" w:w="4320"/>
          </w:tcPr>
          <w:p>
            <w:r>
              <w:t>Total</w:t>
            </w:r>
          </w:p>
        </w:tc>
        <w:tc>
          <w:tcPr>
            <w:tcW w:type="dxa" w:w="4320"/>
          </w:tcPr>
          <w:p>
            <w:r>
              <w:t>8860.0</w:t>
            </w:r>
          </w:p>
        </w:tc>
      </w:tr>
      <w:tr>
        <w:tc>
          <w:tcPr>
            <w:tcW w:type="dxa" w:w="4320"/>
          </w:tcPr>
          <w:p>
            <w:r>
              <w:t>Mean</w:t>
            </w:r>
          </w:p>
        </w:tc>
        <w:tc>
          <w:tcPr>
            <w:tcW w:type="dxa" w:w="4320"/>
          </w:tcPr>
          <w:p>
            <w:r>
              <w:t>20.3211</w:t>
            </w:r>
          </w:p>
        </w:tc>
      </w:tr>
      <w:tr>
        <w:tc>
          <w:tcPr>
            <w:tcW w:type="dxa" w:w="4320"/>
          </w:tcPr>
          <w:p>
            <w:r>
              <w:t>Records</w:t>
            </w:r>
          </w:p>
        </w:tc>
        <w:tc>
          <w:tcPr>
            <w:tcW w:type="dxa" w:w="4320"/>
          </w:tcPr>
          <w:p>
            <w:r>
              <w:t>436</w:t>
            </w:r>
          </w:p>
        </w:tc>
      </w:tr>
      <w:tr>
        <w:tc>
          <w:tcPr>
            <w:tcW w:type="dxa" w:w="4320"/>
          </w:tcPr>
          <w:p>
            <w:r>
              <w:t>Period</w:t>
            </w:r>
          </w:p>
        </w:tc>
        <w:tc>
          <w:tcPr>
            <w:tcW w:type="dxa" w:w="4320"/>
          </w:tcPr>
          <w:p>
            <w:r>
              <w:t>2026-08-31 to 2026-08-31</w:t>
            </w:r>
          </w:p>
        </w:tc>
      </w:tr>
      <w:tr>
        <w:tc>
          <w:tcPr>
            <w:tcW w:type="dxa" w:w="4320"/>
          </w:tcPr>
          <w:p>
            <w:r>
              <w:t>Measure</w:t>
            </w:r>
          </w:p>
        </w:tc>
        <w:tc>
          <w:tcPr>
            <w:tcW w:type="dxa" w:w="4320"/>
          </w:tcPr>
          <w:p>
            <w:r>
              <w:t>ug_miles</w:t>
            </w:r>
          </w:p>
        </w:tc>
      </w:tr>
      <w:tr>
        <w:tc>
          <w:tcPr>
            <w:tcW w:type="dxa" w:w="4320"/>
          </w:tcPr>
          <w:p>
            <w:r>
              <w:t>Unit</w:t>
            </w:r>
          </w:p>
        </w:tc>
        <w:tc>
          <w:tcPr>
            <w:tcW w:type="dxa" w:w="4320"/>
          </w:tcPr>
          <w:p>
            <w:r>
              <w:t>miles</w:t>
            </w:r>
          </w:p>
        </w:tc>
      </w:tr>
      <w:tr>
        <w:tc>
          <w:tcPr>
            <w:tcW w:type="dxa" w:w="4320"/>
          </w:tcPr>
          <w:p>
            <w:r>
              <w:t>Total</w:t>
            </w:r>
          </w:p>
        </w:tc>
        <w:tc>
          <w:tcPr>
            <w:tcW w:type="dxa" w:w="4320"/>
          </w:tcPr>
          <w:p>
            <w:r>
              <w:t>5400.0</w:t>
            </w:r>
          </w:p>
        </w:tc>
      </w:tr>
      <w:tr>
        <w:tc>
          <w:tcPr>
            <w:tcW w:type="dxa" w:w="4320"/>
          </w:tcPr>
          <w:p>
            <w:r>
              <w:t>Mean</w:t>
            </w:r>
          </w:p>
        </w:tc>
        <w:tc>
          <w:tcPr>
            <w:tcW w:type="dxa" w:w="4320"/>
          </w:tcPr>
          <w:p>
            <w:r>
              <w:t>12.3853</w:t>
            </w:r>
          </w:p>
        </w:tc>
      </w:tr>
      <w:tr>
        <w:tc>
          <w:tcPr>
            <w:tcW w:type="dxa" w:w="4320"/>
          </w:tcPr>
          <w:p>
            <w:r>
              <w:t>Records</w:t>
            </w:r>
          </w:p>
        </w:tc>
        <w:tc>
          <w:tcPr>
            <w:tcW w:type="dxa" w:w="4320"/>
          </w:tcPr>
          <w:p>
            <w:r>
              <w:t>436</w:t>
            </w:r>
          </w:p>
        </w:tc>
      </w:tr>
      <w:tr>
        <w:tc>
          <w:tcPr>
            <w:tcW w:type="dxa" w:w="4320"/>
          </w:tcPr>
          <w:p>
            <w:r>
              <w:t>Period</w:t>
            </w:r>
          </w:p>
        </w:tc>
        <w:tc>
          <w:tcPr>
            <w:tcW w:type="dxa" w:w="4320"/>
          </w:tcPr>
          <w:p>
            <w:r>
              <w:t>2026-08-31 to 2026-08-31</w:t>
            </w:r>
          </w:p>
        </w:tc>
      </w:tr>
      <w:tr>
        <w:tc>
          <w:tcPr>
            <w:tcW w:type="dxa" w:w="4320"/>
          </w:tcPr>
          <w:p>
            <w:r>
              <w:t>Measure</w:t>
            </w:r>
          </w:p>
        </w:tc>
        <w:tc>
          <w:tcPr>
            <w:tcW w:type="dxa" w:w="4320"/>
          </w:tcPr>
          <w:p>
            <w:r>
              <w:t>poles</w:t>
            </w:r>
          </w:p>
        </w:tc>
      </w:tr>
      <w:tr>
        <w:tc>
          <w:tcPr>
            <w:tcW w:type="dxa" w:w="4320"/>
          </w:tcPr>
          <w:p>
            <w:r>
              <w:t>Unit</w:t>
            </w:r>
          </w:p>
        </w:tc>
        <w:tc>
          <w:tcPr>
            <w:tcW w:type="dxa" w:w="4320"/>
          </w:tcPr>
          <w:p>
            <w:r>
              <w:t>poles</w:t>
            </w:r>
          </w:p>
        </w:tc>
      </w:tr>
      <w:tr>
        <w:tc>
          <w:tcPr>
            <w:tcW w:type="dxa" w:w="4320"/>
          </w:tcPr>
          <w:p>
            <w:r>
              <w:t>Total</w:t>
            </w:r>
          </w:p>
        </w:tc>
        <w:tc>
          <w:tcPr>
            <w:tcW w:type="dxa" w:w="4320"/>
          </w:tcPr>
          <w:p>
            <w:r>
              <w:t>290400</w:t>
            </w:r>
          </w:p>
        </w:tc>
      </w:tr>
      <w:tr>
        <w:tc>
          <w:tcPr>
            <w:tcW w:type="dxa" w:w="4320"/>
          </w:tcPr>
          <w:p>
            <w:r>
              <w:t>Mean</w:t>
            </w:r>
          </w:p>
        </w:tc>
        <w:tc>
          <w:tcPr>
            <w:tcW w:type="dxa" w:w="4320"/>
          </w:tcPr>
          <w:p>
            <w:r>
              <w:t>666.055</w:t>
            </w:r>
          </w:p>
        </w:tc>
      </w:tr>
      <w:tr>
        <w:tc>
          <w:tcPr>
            <w:tcW w:type="dxa" w:w="4320"/>
          </w:tcPr>
          <w:p>
            <w:r>
              <w:t>Records</w:t>
            </w:r>
          </w:p>
        </w:tc>
        <w:tc>
          <w:tcPr>
            <w:tcW w:type="dxa" w:w="4320"/>
          </w:tcPr>
          <w:p>
            <w:r>
              <w:t>436</w:t>
            </w:r>
          </w:p>
        </w:tc>
      </w:tr>
      <w:tr>
        <w:tc>
          <w:tcPr>
            <w:tcW w:type="dxa" w:w="4320"/>
          </w:tcPr>
          <w:p>
            <w:r>
              <w:t>Period</w:t>
            </w:r>
          </w:p>
        </w:tc>
        <w:tc>
          <w:tcPr>
            <w:tcW w:type="dxa" w:w="4320"/>
          </w:tcPr>
          <w:p>
            <w:r>
              <w:t>2026-08-31 to 2026-08-31</w:t>
            </w:r>
          </w:p>
        </w:tc>
      </w:tr>
    </w:tbl>
    <w:p>
      <w:r>
        <w:t>All in-service distribution feeders at August 31, 2026, with customers, circuit miles, poles, automation, resiliency scope, last cycle trim and 2025 worst-feeder flag. No routes, coordinates or device locations.</w:t>
      </w:r>
    </w:p>
    <w:p>
      <w:pPr>
        <w:pStyle w:val="Heading1"/>
      </w:pPr>
      <w:r>
        <w:t>3. Current program</w:t>
      </w:r>
    </w:p>
    <w:p>
      <w:r>
        <w:t>Poles are inspected on a ten-year cycle, about 29,000 poles a year, using sound-and-bore and resistance testing. Outcomes are pass; restorable (bracing or reinforcement); priority reject, replaced within 90 days; and standard reject, replaced within 12 months. The 2026 plan calls for 29,500 inspections, mainly in Bayou District plus hardening-scope feeders in Harbor and Prairie.</w:t>
      </w:r>
    </w:p>
    <w:p>
      <w:pPr>
        <w:pStyle w:val="Heading1"/>
      </w:pPr>
      <w:r>
        <w:t>4. 2026 inspection results to August</w:t>
      </w:r>
    </w:p>
    <w:p>
      <w:r>
        <w:t>19,650 poles were inspected from January to August: 18,392 passed (93.6%), 413 were restorable, 177 were priority rejects and 668 standard rejects (4.3% rejected). 83% of the poles inspected were installed before 1980.</w:t>
      </w:r>
    </w:p>
    <w:p>
      <w:r>
        <w:t>By district: Harbor 2,785 inspected, 4.3% rejected; Crossroads 292, 6.8%; Bayou 14,056, 4.1%; Prairie 2,517, 5.2%.</w:t>
      </w:r>
    </w:p>
    <w:tbl>
      <w:tblPr>
        <w:tblStyle w:val="LightShading-Accent1"/>
        <w:tblW w:type="auto" w:w="0"/>
        <w:tblLook w:firstColumn="1" w:firstRow="1" w:lastColumn="0" w:lastRow="0" w:noHBand="0" w:noVBand="1" w:val="04A0"/>
      </w:tblPr>
      <w:tblGrid>
        <w:gridCol w:w="4320"/>
        <w:gridCol w:w="4320"/>
      </w:tblGrid>
      <w:tr>
        <w:tc>
          <w:tcPr>
            <w:tcW w:type="dxa" w:w="4320"/>
          </w:tcPr>
          <w:p>
            <w:r>
              <w:t>Measure</w:t>
            </w:r>
          </w:p>
        </w:tc>
        <w:tc>
          <w:tcPr>
            <w:tcW w:type="dxa" w:w="4320"/>
          </w:tcPr>
          <w:p>
            <w:r>
              <w:t>Value</w:t>
            </w:r>
          </w:p>
        </w:tc>
      </w:tr>
      <w:tr>
        <w:tc>
          <w:tcPr>
            <w:tcW w:type="dxa" w:w="4320"/>
          </w:tcPr>
          <w:p>
            <w:r>
              <w:t>Measure</w:t>
            </w:r>
          </w:p>
        </w:tc>
        <w:tc>
          <w:tcPr>
            <w:tcW w:type="dxa" w:w="4320"/>
          </w:tcPr>
          <w:p>
            <w:r>
              <w:t>poles_inspected</w:t>
            </w:r>
          </w:p>
        </w:tc>
      </w:tr>
      <w:tr>
        <w:tc>
          <w:tcPr>
            <w:tcW w:type="dxa" w:w="4320"/>
          </w:tcPr>
          <w:p>
            <w:r>
              <w:t>Unit</w:t>
            </w:r>
          </w:p>
        </w:tc>
        <w:tc>
          <w:tcPr>
            <w:tcW w:type="dxa" w:w="4320"/>
          </w:tcPr>
          <w:p>
            <w:r>
              <w:t>poles</w:t>
            </w:r>
          </w:p>
        </w:tc>
      </w:tr>
      <w:tr>
        <w:tc>
          <w:tcPr>
            <w:tcW w:type="dxa" w:w="4320"/>
          </w:tcPr>
          <w:p>
            <w:r>
              <w:t>Total</w:t>
            </w:r>
          </w:p>
        </w:tc>
        <w:tc>
          <w:tcPr>
            <w:tcW w:type="dxa" w:w="4320"/>
          </w:tcPr>
          <w:p>
            <w:r>
              <w:t>19650</w:t>
            </w:r>
          </w:p>
        </w:tc>
      </w:tr>
      <w:tr>
        <w:tc>
          <w:tcPr>
            <w:tcW w:type="dxa" w:w="4320"/>
          </w:tcPr>
          <w:p>
            <w:r>
              <w:t>Mean</w:t>
            </w:r>
          </w:p>
        </w:tc>
        <w:tc>
          <w:tcPr>
            <w:tcW w:type="dxa" w:w="4320"/>
          </w:tcPr>
          <w:p>
            <w:r>
              <w:t>13.3764</w:t>
            </w:r>
          </w:p>
        </w:tc>
      </w:tr>
      <w:tr>
        <w:tc>
          <w:tcPr>
            <w:tcW w:type="dxa" w:w="4320"/>
          </w:tcPr>
          <w:p>
            <w:r>
              <w:t>Records</w:t>
            </w:r>
          </w:p>
        </w:tc>
        <w:tc>
          <w:tcPr>
            <w:tcW w:type="dxa" w:w="4320"/>
          </w:tcPr>
          <w:p>
            <w:r>
              <w:t>1469</w:t>
            </w:r>
          </w:p>
        </w:tc>
      </w:tr>
      <w:tr>
        <w:tc>
          <w:tcPr>
            <w:tcW w:type="dxa" w:w="4320"/>
          </w:tcPr>
          <w:p>
            <w:r>
              <w:t>Period</w:t>
            </w:r>
          </w:p>
        </w:tc>
        <w:tc>
          <w:tcPr>
            <w:tcW w:type="dxa" w:w="4320"/>
          </w:tcPr>
          <w:p>
            <w:r>
              <w:t>2026-01-01 to 2026-08-31</w:t>
            </w:r>
          </w:p>
        </w:tc>
      </w:tr>
      <w:tr>
        <w:tc>
          <w:tcPr>
            <w:tcW w:type="dxa" w:w="4320"/>
          </w:tcPr>
          <w:p>
            <w:r>
              <w:t>Measure</w:t>
            </w:r>
          </w:p>
        </w:tc>
        <w:tc>
          <w:tcPr>
            <w:tcW w:type="dxa" w:w="4320"/>
          </w:tcPr>
          <w:p>
            <w:r>
              <w:t>poles_pass</w:t>
            </w:r>
          </w:p>
        </w:tc>
      </w:tr>
      <w:tr>
        <w:tc>
          <w:tcPr>
            <w:tcW w:type="dxa" w:w="4320"/>
          </w:tcPr>
          <w:p>
            <w:r>
              <w:t>Unit</w:t>
            </w:r>
          </w:p>
        </w:tc>
        <w:tc>
          <w:tcPr>
            <w:tcW w:type="dxa" w:w="4320"/>
          </w:tcPr>
          <w:p>
            <w:r>
              <w:t>poles</w:t>
            </w:r>
          </w:p>
        </w:tc>
      </w:tr>
      <w:tr>
        <w:tc>
          <w:tcPr>
            <w:tcW w:type="dxa" w:w="4320"/>
          </w:tcPr>
          <w:p>
            <w:r>
              <w:t>Total</w:t>
            </w:r>
          </w:p>
        </w:tc>
        <w:tc>
          <w:tcPr>
            <w:tcW w:type="dxa" w:w="4320"/>
          </w:tcPr>
          <w:p>
            <w:r>
              <w:t>18392</w:t>
            </w:r>
          </w:p>
        </w:tc>
      </w:tr>
      <w:tr>
        <w:tc>
          <w:tcPr>
            <w:tcW w:type="dxa" w:w="4320"/>
          </w:tcPr>
          <w:p>
            <w:r>
              <w:t>Mean</w:t>
            </w:r>
          </w:p>
        </w:tc>
        <w:tc>
          <w:tcPr>
            <w:tcW w:type="dxa" w:w="4320"/>
          </w:tcPr>
          <w:p>
            <w:r>
              <w:t>12.5201</w:t>
            </w:r>
          </w:p>
        </w:tc>
      </w:tr>
      <w:tr>
        <w:tc>
          <w:tcPr>
            <w:tcW w:type="dxa" w:w="4320"/>
          </w:tcPr>
          <w:p>
            <w:r>
              <w:t>Records</w:t>
            </w:r>
          </w:p>
        </w:tc>
        <w:tc>
          <w:tcPr>
            <w:tcW w:type="dxa" w:w="4320"/>
          </w:tcPr>
          <w:p>
            <w:r>
              <w:t>1469</w:t>
            </w:r>
          </w:p>
        </w:tc>
      </w:tr>
      <w:tr>
        <w:tc>
          <w:tcPr>
            <w:tcW w:type="dxa" w:w="4320"/>
          </w:tcPr>
          <w:p>
            <w:r>
              <w:t>Period</w:t>
            </w:r>
          </w:p>
        </w:tc>
        <w:tc>
          <w:tcPr>
            <w:tcW w:type="dxa" w:w="4320"/>
          </w:tcPr>
          <w:p>
            <w:r>
              <w:t>2026-01-01 to 2026-08-31</w:t>
            </w:r>
          </w:p>
        </w:tc>
      </w:tr>
      <w:tr>
        <w:tc>
          <w:tcPr>
            <w:tcW w:type="dxa" w:w="4320"/>
          </w:tcPr>
          <w:p>
            <w:r>
              <w:t>Measure</w:t>
            </w:r>
          </w:p>
        </w:tc>
        <w:tc>
          <w:tcPr>
            <w:tcW w:type="dxa" w:w="4320"/>
          </w:tcPr>
          <w:p>
            <w:r>
              <w:t>poles_restorable</w:t>
            </w:r>
          </w:p>
        </w:tc>
      </w:tr>
      <w:tr>
        <w:tc>
          <w:tcPr>
            <w:tcW w:type="dxa" w:w="4320"/>
          </w:tcPr>
          <w:p>
            <w:r>
              <w:t>Unit</w:t>
            </w:r>
          </w:p>
        </w:tc>
        <w:tc>
          <w:tcPr>
            <w:tcW w:type="dxa" w:w="4320"/>
          </w:tcPr>
          <w:p>
            <w:r>
              <w:t>poles</w:t>
            </w:r>
          </w:p>
        </w:tc>
      </w:tr>
      <w:tr>
        <w:tc>
          <w:tcPr>
            <w:tcW w:type="dxa" w:w="4320"/>
          </w:tcPr>
          <w:p>
            <w:r>
              <w:t>Total</w:t>
            </w:r>
          </w:p>
        </w:tc>
        <w:tc>
          <w:tcPr>
            <w:tcW w:type="dxa" w:w="4320"/>
          </w:tcPr>
          <w:p>
            <w:r>
              <w:t>413</w:t>
            </w:r>
          </w:p>
        </w:tc>
      </w:tr>
      <w:tr>
        <w:tc>
          <w:tcPr>
            <w:tcW w:type="dxa" w:w="4320"/>
          </w:tcPr>
          <w:p>
            <w:r>
              <w:t>Mean</w:t>
            </w:r>
          </w:p>
        </w:tc>
        <w:tc>
          <w:tcPr>
            <w:tcW w:type="dxa" w:w="4320"/>
          </w:tcPr>
          <w:p>
            <w:r>
              <w:t>0.2811</w:t>
            </w:r>
          </w:p>
        </w:tc>
      </w:tr>
      <w:tr>
        <w:tc>
          <w:tcPr>
            <w:tcW w:type="dxa" w:w="4320"/>
          </w:tcPr>
          <w:p>
            <w:r>
              <w:t>Records</w:t>
            </w:r>
          </w:p>
        </w:tc>
        <w:tc>
          <w:tcPr>
            <w:tcW w:type="dxa" w:w="4320"/>
          </w:tcPr>
          <w:p>
            <w:r>
              <w:t>1469</w:t>
            </w:r>
          </w:p>
        </w:tc>
      </w:tr>
      <w:tr>
        <w:tc>
          <w:tcPr>
            <w:tcW w:type="dxa" w:w="4320"/>
          </w:tcPr>
          <w:p>
            <w:r>
              <w:t>Period</w:t>
            </w:r>
          </w:p>
        </w:tc>
        <w:tc>
          <w:tcPr>
            <w:tcW w:type="dxa" w:w="4320"/>
          </w:tcPr>
          <w:p>
            <w:r>
              <w:t>2026-01-01 to 2026-08-31</w:t>
            </w:r>
          </w:p>
        </w:tc>
      </w:tr>
      <w:tr>
        <w:tc>
          <w:tcPr>
            <w:tcW w:type="dxa" w:w="4320"/>
          </w:tcPr>
          <w:p>
            <w:r>
              <w:t>Measure</w:t>
            </w:r>
          </w:p>
        </w:tc>
        <w:tc>
          <w:tcPr>
            <w:tcW w:type="dxa" w:w="4320"/>
          </w:tcPr>
          <w:p>
            <w:r>
              <w:t>poles_reject_priority</w:t>
            </w:r>
          </w:p>
        </w:tc>
      </w:tr>
      <w:tr>
        <w:tc>
          <w:tcPr>
            <w:tcW w:type="dxa" w:w="4320"/>
          </w:tcPr>
          <w:p>
            <w:r>
              <w:t>Unit</w:t>
            </w:r>
          </w:p>
        </w:tc>
        <w:tc>
          <w:tcPr>
            <w:tcW w:type="dxa" w:w="4320"/>
          </w:tcPr>
          <w:p>
            <w:r>
              <w:t>poles</w:t>
            </w:r>
          </w:p>
        </w:tc>
      </w:tr>
      <w:tr>
        <w:tc>
          <w:tcPr>
            <w:tcW w:type="dxa" w:w="4320"/>
          </w:tcPr>
          <w:p>
            <w:r>
              <w:t>Total</w:t>
            </w:r>
          </w:p>
        </w:tc>
        <w:tc>
          <w:tcPr>
            <w:tcW w:type="dxa" w:w="4320"/>
          </w:tcPr>
          <w:p>
            <w:r>
              <w:t>177</w:t>
            </w:r>
          </w:p>
        </w:tc>
      </w:tr>
      <w:tr>
        <w:tc>
          <w:tcPr>
            <w:tcW w:type="dxa" w:w="4320"/>
          </w:tcPr>
          <w:p>
            <w:r>
              <w:t>Mean</w:t>
            </w:r>
          </w:p>
        </w:tc>
        <w:tc>
          <w:tcPr>
            <w:tcW w:type="dxa" w:w="4320"/>
          </w:tcPr>
          <w:p>
            <w:r>
              <w:t>0.1205</w:t>
            </w:r>
          </w:p>
        </w:tc>
      </w:tr>
      <w:tr>
        <w:tc>
          <w:tcPr>
            <w:tcW w:type="dxa" w:w="4320"/>
          </w:tcPr>
          <w:p>
            <w:r>
              <w:t>Records</w:t>
            </w:r>
          </w:p>
        </w:tc>
        <w:tc>
          <w:tcPr>
            <w:tcW w:type="dxa" w:w="4320"/>
          </w:tcPr>
          <w:p>
            <w:r>
              <w:t>1469</w:t>
            </w:r>
          </w:p>
        </w:tc>
      </w:tr>
      <w:tr>
        <w:tc>
          <w:tcPr>
            <w:tcW w:type="dxa" w:w="4320"/>
          </w:tcPr>
          <w:p>
            <w:r>
              <w:t>Period</w:t>
            </w:r>
          </w:p>
        </w:tc>
        <w:tc>
          <w:tcPr>
            <w:tcW w:type="dxa" w:w="4320"/>
          </w:tcPr>
          <w:p>
            <w:r>
              <w:t>2026-01-01 to 2026-08-31</w:t>
            </w:r>
          </w:p>
        </w:tc>
      </w:tr>
      <w:tr>
        <w:tc>
          <w:tcPr>
            <w:tcW w:type="dxa" w:w="4320"/>
          </w:tcPr>
          <w:p>
            <w:r>
              <w:t>Measure</w:t>
            </w:r>
          </w:p>
        </w:tc>
        <w:tc>
          <w:tcPr>
            <w:tcW w:type="dxa" w:w="4320"/>
          </w:tcPr>
          <w:p>
            <w:r>
              <w:t>poles_reject_standard</w:t>
            </w:r>
          </w:p>
        </w:tc>
      </w:tr>
      <w:tr>
        <w:tc>
          <w:tcPr>
            <w:tcW w:type="dxa" w:w="4320"/>
          </w:tcPr>
          <w:p>
            <w:r>
              <w:t>Unit</w:t>
            </w:r>
          </w:p>
        </w:tc>
        <w:tc>
          <w:tcPr>
            <w:tcW w:type="dxa" w:w="4320"/>
          </w:tcPr>
          <w:p>
            <w:r>
              <w:t>poles</w:t>
            </w:r>
          </w:p>
        </w:tc>
      </w:tr>
      <w:tr>
        <w:tc>
          <w:tcPr>
            <w:tcW w:type="dxa" w:w="4320"/>
          </w:tcPr>
          <w:p>
            <w:r>
              <w:t>Total</w:t>
            </w:r>
          </w:p>
        </w:tc>
        <w:tc>
          <w:tcPr>
            <w:tcW w:type="dxa" w:w="4320"/>
          </w:tcPr>
          <w:p>
            <w:r>
              <w:t>668</w:t>
            </w:r>
          </w:p>
        </w:tc>
      </w:tr>
      <w:tr>
        <w:tc>
          <w:tcPr>
            <w:tcW w:type="dxa" w:w="4320"/>
          </w:tcPr>
          <w:p>
            <w:r>
              <w:t>Mean</w:t>
            </w:r>
          </w:p>
        </w:tc>
        <w:tc>
          <w:tcPr>
            <w:tcW w:type="dxa" w:w="4320"/>
          </w:tcPr>
          <w:p>
            <w:r>
              <w:t>0.4547</w:t>
            </w:r>
          </w:p>
        </w:tc>
      </w:tr>
      <w:tr>
        <w:tc>
          <w:tcPr>
            <w:tcW w:type="dxa" w:w="4320"/>
          </w:tcPr>
          <w:p>
            <w:r>
              <w:t>Records</w:t>
            </w:r>
          </w:p>
        </w:tc>
        <w:tc>
          <w:tcPr>
            <w:tcW w:type="dxa" w:w="4320"/>
          </w:tcPr>
          <w:p>
            <w:r>
              <w:t>1469</w:t>
            </w:r>
          </w:p>
        </w:tc>
      </w:tr>
      <w:tr>
        <w:tc>
          <w:tcPr>
            <w:tcW w:type="dxa" w:w="4320"/>
          </w:tcPr>
          <w:p>
            <w:r>
              <w:t>Period</w:t>
            </w:r>
          </w:p>
        </w:tc>
        <w:tc>
          <w:tcPr>
            <w:tcW w:type="dxa" w:w="4320"/>
          </w:tcPr>
          <w:p>
            <w:r>
              <w:t>2026-01-01 to 2026-08-31</w:t>
            </w:r>
          </w:p>
        </w:tc>
      </w:tr>
      <w:tr>
        <w:tc>
          <w:tcPr>
            <w:tcW w:type="dxa" w:w="4320"/>
          </w:tcPr>
          <w:p>
            <w:r>
              <w:t>Measure</w:t>
            </w:r>
          </w:p>
        </w:tc>
        <w:tc>
          <w:tcPr>
            <w:tcW w:type="dxa" w:w="4320"/>
          </w:tcPr>
          <w:p>
            <w:r>
              <w:t>poles_pre_1980</w:t>
            </w:r>
          </w:p>
        </w:tc>
      </w:tr>
      <w:tr>
        <w:tc>
          <w:tcPr>
            <w:tcW w:type="dxa" w:w="4320"/>
          </w:tcPr>
          <w:p>
            <w:r>
              <w:t>Unit</w:t>
            </w:r>
          </w:p>
        </w:tc>
        <w:tc>
          <w:tcPr>
            <w:tcW w:type="dxa" w:w="4320"/>
          </w:tcPr>
          <w:p>
            <w:r>
              <w:t>poles</w:t>
            </w:r>
          </w:p>
        </w:tc>
      </w:tr>
      <w:tr>
        <w:tc>
          <w:tcPr>
            <w:tcW w:type="dxa" w:w="4320"/>
          </w:tcPr>
          <w:p>
            <w:r>
              <w:t>Total</w:t>
            </w:r>
          </w:p>
        </w:tc>
        <w:tc>
          <w:tcPr>
            <w:tcW w:type="dxa" w:w="4320"/>
          </w:tcPr>
          <w:p>
            <w:r>
              <w:t>16363</w:t>
            </w:r>
          </w:p>
        </w:tc>
      </w:tr>
      <w:tr>
        <w:tc>
          <w:tcPr>
            <w:tcW w:type="dxa" w:w="4320"/>
          </w:tcPr>
          <w:p>
            <w:r>
              <w:t>Mean</w:t>
            </w:r>
          </w:p>
        </w:tc>
        <w:tc>
          <w:tcPr>
            <w:tcW w:type="dxa" w:w="4320"/>
          </w:tcPr>
          <w:p>
            <w:r>
              <w:t>11.1389</w:t>
            </w:r>
          </w:p>
        </w:tc>
      </w:tr>
      <w:tr>
        <w:tc>
          <w:tcPr>
            <w:tcW w:type="dxa" w:w="4320"/>
          </w:tcPr>
          <w:p>
            <w:r>
              <w:t>Records</w:t>
            </w:r>
          </w:p>
        </w:tc>
        <w:tc>
          <w:tcPr>
            <w:tcW w:type="dxa" w:w="4320"/>
          </w:tcPr>
          <w:p>
            <w:r>
              <w:t>1469</w:t>
            </w:r>
          </w:p>
        </w:tc>
      </w:tr>
      <w:tr>
        <w:tc>
          <w:tcPr>
            <w:tcW w:type="dxa" w:w="4320"/>
          </w:tcPr>
          <w:p>
            <w:r>
              <w:t>Period</w:t>
            </w:r>
          </w:p>
        </w:tc>
        <w:tc>
          <w:tcPr>
            <w:tcW w:type="dxa" w:w="4320"/>
          </w:tcPr>
          <w:p>
            <w:r>
              <w:t>2026-01-01 to 2026-08-31</w:t>
            </w:r>
          </w:p>
        </w:tc>
      </w:tr>
    </w:tbl>
    <w:p>
      <w:r>
        <w:t>Every pole inspection batch closed from January to August 2026. One batch is one feeder section inspected by one contractor in one month; counts only, no pole identifiers or locations.</w:t>
      </w:r>
    </w:p>
    <w:p>
      <w:pPr>
        <w:pStyle w:val="Heading1"/>
      </w:pPr>
      <w:r>
        <w:t>5. Remediation and replacement</w:t>
      </w:r>
    </w:p>
    <w:p>
      <w:r>
        <w:t>Under the resiliency plan, 3,020 poles had been replaced or braced by August 31, 2026 against a 2026 target of 4,200. The May 19-22 wind event broke 1,140 poles, which were replaced during restoration and are not counted in the resiliency figures.</w:t>
      </w:r>
    </w:p>
    <w:p>
      <w:pPr>
        <w:pStyle w:val="Heading1"/>
      </w:pPr>
      <w:r>
        <w:t>6. Inspection cycle options</w:t>
      </w:r>
    </w:p>
    <w:p>
      <w:r>
        <w:t>Option A keeps the ten-year cycle, about 29,000 inspections a year, at an estimated $6.8 million to $7.6 million a year for inspection and testing. Option B moves to an eight-year cycle, about 36,300 inspections a year.</w:t>
      </w:r>
    </w:p>
    <w:p>
      <w:r>
        <w:t>[To be completed: Option B cost estimate and the replacement forecasts for both options.]</w:t>
      </w:r>
    </w:p>
    <w:p>
      <w:pPr>
        <w:pStyle w:val="Heading1"/>
      </w:pPr>
      <w:r>
        <w:t>7. Open items</w:t>
      </w:r>
    </w:p>
    <w:p>
      <w:pPr>
        <w:pStyle w:val="ListBullet"/>
      </w:pPr>
      <w:r>
        <w:t>Complete the eight-year cost estimate and replacement forecasts.</w:t>
      </w:r>
    </w:p>
    <w:p>
      <w:pPr>
        <w:pStyle w:val="ListBullet"/>
      </w:pPr>
      <w:r>
        <w:t>Confirm the record-keeping approach once the PUCT adopts its pole standards.</w:t>
      </w:r>
    </w:p>
    <w:p>
      <w:pPr>
        <w:pStyle w:val="ListBullet"/>
      </w:pPr>
      <w:r>
        <w:t>Legal review of the draft before approval.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Sedgewater Energy Holdings • 0.9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Salgado</dc:creator>
  <cp:keywords/>
  <dc:description>generated by python-docx</dc:description>
  <cp:lastModifiedBy/>
  <cp:revision>1</cp:revision>
  <dcterms:created xsi:type="dcterms:W3CDTF">2013-12-23T23:15:00Z</dcterms:created>
  <dcterms:modified xsi:type="dcterms:W3CDTF">2013-12-23T23:15:00Z</dcterms:modified>
  <cp:category/>
</cp:coreProperties>
</file>