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ind w:firstLine="3960" w:firstLineChars="165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</w:t>
      </w: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b/>
          <w:bCs w:val="0"/>
          <w:color w:val="000000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color w:val="000000"/>
          <w:sz w:val="44"/>
          <w:szCs w:val="44"/>
        </w:rPr>
        <w:t>电梯自行检测报告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文件编号：ZAJT/BG30.01-2/0</w:t>
      </w:r>
    </w:p>
    <w:p>
      <w:pPr>
        <w:adjustRightInd w:val="0"/>
        <w:snapToGrid w:val="0"/>
        <w:spacing w:line="360" w:lineRule="auto"/>
        <w:jc w:val="center"/>
        <w:rPr>
          <w:rFonts w:hint="default" w:ascii="宋体" w:hAnsi="宋体" w:eastAsia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（适用于曳引与强制驱动电梯）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中安检测集团（湖北）有限公司</w:t>
      </w:r>
    </w:p>
    <w:tbl>
      <w:tblPr>
        <w:tblStyle w:val="6"/>
        <w:tblW w:w="102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20" w:hRule="atLeast"/>
          <w:jc w:val="center"/>
        </w:trPr>
        <w:tc>
          <w:tcPr>
            <w:tcW w:w="10238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600" w:lineRule="auto"/>
              <w:jc w:val="center"/>
              <w:outlineLvl w:val="0"/>
              <w:rPr>
                <w:rFonts w:ascii="宋体" w:hAnsi="宋体" w:eastAsia="宋体" w:cs="宋体"/>
                <w:b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  <w:t>注  意  事  项</w:t>
            </w:r>
          </w:p>
          <w:p>
            <w:pPr>
              <w:spacing w:line="480" w:lineRule="auto"/>
              <w:rPr>
                <w:rFonts w:ascii="宋体" w:hAnsi="宋体" w:eastAsia="宋体" w:cs="宋体"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leftChars="0" w:hanging="40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本报告依据《电梯自行检测规则》（TSG T7008-2023）编制，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适用于曳引驱动乘客与载货电梯、强制驱动载货电梯、曳引驱动消防员电梯、曳引驱动防爆电梯、曳引驱动斜行乘客与载货电梯、强制驱动斜行载货电梯的检测。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本报告应当由计算机打印输出，或者用钢笔、签字笔填写，字迹应当工整，涂改无效。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本报告无检测、审核、批准人员签字和检测机构的核准证号、检测专用章或者公章无效。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使用单位对本报告结论如有异议，应当在取得本报告后15个工作日内向检测机构提出书面意见。</w:t>
            </w:r>
          </w:p>
          <w:p>
            <w:pPr>
              <w:tabs>
                <w:tab w:val="left" w:pos="840"/>
              </w:tabs>
              <w:spacing w:line="480" w:lineRule="auto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武汉市汉阳区广电兰亭盛荟四期商业S2栋三楼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left="479" w:leftChars="266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：武汉市汉阳区新建居住、商业及商务设施项目（碧桂园滨江项目）4幢8层5号房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邮政编码：430000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联系电话：027-84886999</w:t>
            </w:r>
          </w:p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134" w:right="850" w:bottom="1134" w:left="850" w:header="850" w:footer="794" w:gutter="0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</w:t>
      </w:r>
    </w:p>
    <w:tbl>
      <w:tblPr>
        <w:tblStyle w:val="5"/>
        <w:tblW w:w="1020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709"/>
        <w:gridCol w:w="1024"/>
        <w:gridCol w:w="82"/>
        <w:gridCol w:w="2373"/>
        <w:gridCol w:w="795"/>
        <w:gridCol w:w="950"/>
        <w:gridCol w:w="253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使用单位名称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统一社会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信用代码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安装地点</w:t>
            </w:r>
          </w:p>
        </w:tc>
        <w:tc>
          <w:tcPr>
            <w:tcW w:w="7757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设备品种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产品型号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产品编号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单位内编号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使用登记证编号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安全管理人员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制造单位名称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制造日期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改造单位名称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改造日期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维护保养单位名称</w:t>
            </w:r>
          </w:p>
        </w:tc>
        <w:tc>
          <w:tcPr>
            <w:tcW w:w="7757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74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设备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技术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参数</w:t>
            </w: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额定载重量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kg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额定速度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m/s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层站门数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 xml:space="preserve">层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站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门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控制方式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倾斜角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 °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轿门位置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区域防爆等级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整机防爆标志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1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检测依据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《电梯自行检测规则》(TSG T7008—2023)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检测结论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备    注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检测单位核准证号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TS7Ⅶ42018-2027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(检测单位公章或检测专用章)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审核：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批准：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</w:tbl>
    <w:p/>
    <w:p>
      <w:pPr>
        <w:adjustRightInd w:val="0"/>
        <w:spacing w:line="360" w:lineRule="auto"/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电梯自行检测报告附页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1416"/>
        <w:gridCol w:w="5066"/>
        <w:gridCol w:w="27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648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检测项目</w:t>
            </w:r>
          </w:p>
        </w:tc>
        <w:tc>
          <w:tcPr>
            <w:tcW w:w="273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273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使用资料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通道及照明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A1.2.1.2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机房通道门及警示标志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A1.2.2.1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井道照明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A1.2.2.2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进入底坑的措施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A1.2.2.3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底坑设施和装置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*A1.2.2.4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缓冲器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A1.2.2.5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极限位置限制装置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断相、错相保护功能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接地保护措施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A1.2.3.4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门旁路装置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*A1.2.3.5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门回路监测功能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*A1.2.3.6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制动器状态监测功能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A1.2.3.7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紧急电动运行控制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*A1.2.3.8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紧急和测试操作屏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*A1.2.3.9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紧急报警装置(对讲系统)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A1.2.3.10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防爆电气部件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A1.2.3.11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防爆电缆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*A1.2.3.12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优先召回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*A1.2.3.13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消防服务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*A1.2.3.14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恢复正常服务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*A1.2.3.15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再次优先召回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A1.2.4.1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驱动主机停止装置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A1.2.4.2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曳引轮槽（带槽）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*A1.2.4.3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制动器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*A1.2.4.7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手动紧急操作装置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A1.2.4.8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表面温度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A1.2.5.1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钢丝绳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A1.2.5.2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包覆带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A1.2.5.3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悬挂装置端部固定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A1.2.5.4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补偿装置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A1.2.5.5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异常伸长保护措施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*A1.2.5.6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非金属材质反绳轮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A1.2.5.7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旋转部件防护装置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A1.2.6.1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轿顶停止装置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A1.2.6.2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轿厢安全窗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A1.2.6.3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轿厢安全门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对重(平衡重)块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A1.2.6.5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轿厢照明及通风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41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A1.2.6.6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轿厢语音播报系统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42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A1.2.6.7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轿厢护脚板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43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A1.2.6.8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扶手、立柱等装置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ind w:left="720" w:hanging="720" w:hangingChars="300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44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*A1.2.7.1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45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A1.2.7.2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玻璃门防拖曳措施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46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*A1.2.7.3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门再开启保护装置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47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*A1.2.7.4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门的运行与导向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48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*A1.2.7.5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自动关闭层门装置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49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*A1.2.7.6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紧急开锁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*A1.2.7.7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门的锁紧与闭合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51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A1.2.7.8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门刀、门锁滚轮与地坎间隙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*A1.3.1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应急救援试验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53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*A1.3.2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平衡系数测试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54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A1.3.3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轿厢超载保护装置试验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55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*A1.3.4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轿厢(运载装置)限速器-安全钳试验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56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*A1.3.5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对重(平衡重)限速器-安全钳试验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57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*A1.3.6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缓冲器试验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58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A1.3.7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轿厢(运载装置)上行超速保护装置试验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59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A1.3.8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轿厢(运载装置)意外移动保护装置试验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60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*A1.3.11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曳引能力试验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61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A1.3.12  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125%额定载重量制动试验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62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A1.3.13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运行试验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63</w:t>
            </w:r>
          </w:p>
        </w:tc>
        <w:tc>
          <w:tcPr>
            <w:tcW w:w="141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A1.3.14</w:t>
            </w:r>
          </w:p>
        </w:tc>
        <w:tc>
          <w:tcPr>
            <w:tcW w:w="5066" w:type="dxa"/>
            <w:vAlign w:val="center"/>
          </w:tcPr>
          <w:p>
            <w:pPr>
              <w:bidi w:val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噪声测试</w:t>
            </w:r>
          </w:p>
        </w:tc>
        <w:tc>
          <w:tcPr>
            <w:tcW w:w="2734" w:type="dxa"/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</w:tbl>
    <w:p/>
    <w:sectPr>
      <w:footerReference r:id="rId5" w:type="default"/>
      <w:pgSz w:w="11906" w:h="16838"/>
      <w:pgMar w:top="850" w:right="850" w:bottom="850" w:left="850" w:header="510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3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ordWrap w:val="0"/>
      <w:jc w:val="right"/>
      <w:rPr>
        <w:rFonts w:hint="default" w:eastAsia="宋体"/>
        <w:sz w:val="24"/>
        <w:szCs w:val="24"/>
        <w:lang w:val="en-US" w:eastAsia="zh-CN"/>
      </w:rPr>
    </w:pPr>
    <w:r>
      <w:rPr>
        <w:rFonts w:hint="eastAsia" w:ascii="宋体" w:hAnsi="宋体" w:eastAsia="宋体" w:cs="宋体"/>
        <w:sz w:val="24"/>
        <w:szCs w:val="24"/>
      </w:rPr>
      <w:t>报告编号：</w:t>
    </w: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738B4"/>
    <w:multiLevelType w:val="singleLevel"/>
    <w:tmpl w:val="576738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3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  <w:docVar w:name="KSO_WPS_MARK_KEY" w:val="c61ae063-cbc9-47b1-bbe8-8cbf4f44c680"/>
  </w:docVars>
  <w:rsids>
    <w:rsidRoot w:val="664A2D3F"/>
    <w:rsid w:val="00031A6D"/>
    <w:rsid w:val="000522C3"/>
    <w:rsid w:val="000725A0"/>
    <w:rsid w:val="000901C8"/>
    <w:rsid w:val="00103B4C"/>
    <w:rsid w:val="001A54E6"/>
    <w:rsid w:val="001F5906"/>
    <w:rsid w:val="003119D7"/>
    <w:rsid w:val="003902AF"/>
    <w:rsid w:val="004A06CA"/>
    <w:rsid w:val="004D79B9"/>
    <w:rsid w:val="004F07FE"/>
    <w:rsid w:val="004F18D3"/>
    <w:rsid w:val="005342B8"/>
    <w:rsid w:val="00565D54"/>
    <w:rsid w:val="00590E8F"/>
    <w:rsid w:val="005D1F98"/>
    <w:rsid w:val="00604442"/>
    <w:rsid w:val="0062294A"/>
    <w:rsid w:val="006470C0"/>
    <w:rsid w:val="006C5C2D"/>
    <w:rsid w:val="00742F46"/>
    <w:rsid w:val="0074301F"/>
    <w:rsid w:val="007637D2"/>
    <w:rsid w:val="007A23DE"/>
    <w:rsid w:val="007B4A1E"/>
    <w:rsid w:val="00811ED7"/>
    <w:rsid w:val="00835A84"/>
    <w:rsid w:val="00900C4D"/>
    <w:rsid w:val="009A1B7B"/>
    <w:rsid w:val="009D2851"/>
    <w:rsid w:val="00A13AE5"/>
    <w:rsid w:val="00A31BA6"/>
    <w:rsid w:val="00A34DF0"/>
    <w:rsid w:val="00A9588D"/>
    <w:rsid w:val="00B51B8E"/>
    <w:rsid w:val="00BC1AB3"/>
    <w:rsid w:val="00BF4476"/>
    <w:rsid w:val="00C70F32"/>
    <w:rsid w:val="00C77ADB"/>
    <w:rsid w:val="00CD066B"/>
    <w:rsid w:val="00CF486B"/>
    <w:rsid w:val="00D05C4C"/>
    <w:rsid w:val="00EA779A"/>
    <w:rsid w:val="01045046"/>
    <w:rsid w:val="02F92AFC"/>
    <w:rsid w:val="03C01C19"/>
    <w:rsid w:val="05F47CCD"/>
    <w:rsid w:val="08CF3318"/>
    <w:rsid w:val="09476E13"/>
    <w:rsid w:val="0BD13E4C"/>
    <w:rsid w:val="0CC4260C"/>
    <w:rsid w:val="0FD92C44"/>
    <w:rsid w:val="10095573"/>
    <w:rsid w:val="127A0A2A"/>
    <w:rsid w:val="138C251D"/>
    <w:rsid w:val="13CC1D73"/>
    <w:rsid w:val="13D810E5"/>
    <w:rsid w:val="14442263"/>
    <w:rsid w:val="159A07C4"/>
    <w:rsid w:val="16BE7E22"/>
    <w:rsid w:val="175C6F6A"/>
    <w:rsid w:val="194E7E1C"/>
    <w:rsid w:val="19E30529"/>
    <w:rsid w:val="1CEC1D6C"/>
    <w:rsid w:val="1E5F0F96"/>
    <w:rsid w:val="1F270BD4"/>
    <w:rsid w:val="1FA45077"/>
    <w:rsid w:val="210D2135"/>
    <w:rsid w:val="23A51FF1"/>
    <w:rsid w:val="2511085C"/>
    <w:rsid w:val="25266E9C"/>
    <w:rsid w:val="25D725DE"/>
    <w:rsid w:val="27782ADF"/>
    <w:rsid w:val="28B0512D"/>
    <w:rsid w:val="28BE7EBC"/>
    <w:rsid w:val="293B0465"/>
    <w:rsid w:val="29E03A2B"/>
    <w:rsid w:val="2C532BDA"/>
    <w:rsid w:val="2D954F24"/>
    <w:rsid w:val="2DB42800"/>
    <w:rsid w:val="2E5A1E54"/>
    <w:rsid w:val="2EE475DA"/>
    <w:rsid w:val="2F515CFB"/>
    <w:rsid w:val="30B9255D"/>
    <w:rsid w:val="350E749F"/>
    <w:rsid w:val="37013DD8"/>
    <w:rsid w:val="3989754C"/>
    <w:rsid w:val="3A0B476F"/>
    <w:rsid w:val="3A1A752A"/>
    <w:rsid w:val="3C612C68"/>
    <w:rsid w:val="3F2361E5"/>
    <w:rsid w:val="3F6D721C"/>
    <w:rsid w:val="41CE268F"/>
    <w:rsid w:val="48560054"/>
    <w:rsid w:val="48976BAD"/>
    <w:rsid w:val="4C241BD4"/>
    <w:rsid w:val="4D380B7D"/>
    <w:rsid w:val="4EAE5E2E"/>
    <w:rsid w:val="4F132029"/>
    <w:rsid w:val="52D93BFC"/>
    <w:rsid w:val="530F7F81"/>
    <w:rsid w:val="53901E9A"/>
    <w:rsid w:val="556A756D"/>
    <w:rsid w:val="55D44251"/>
    <w:rsid w:val="577272DF"/>
    <w:rsid w:val="57D721D3"/>
    <w:rsid w:val="599F2FDC"/>
    <w:rsid w:val="5A602DF8"/>
    <w:rsid w:val="5BF269D7"/>
    <w:rsid w:val="5DFA3908"/>
    <w:rsid w:val="60477D84"/>
    <w:rsid w:val="606C6B17"/>
    <w:rsid w:val="62762F92"/>
    <w:rsid w:val="62E51989"/>
    <w:rsid w:val="633968AD"/>
    <w:rsid w:val="637C1156"/>
    <w:rsid w:val="64354E9D"/>
    <w:rsid w:val="645A385E"/>
    <w:rsid w:val="6562740E"/>
    <w:rsid w:val="65E5782A"/>
    <w:rsid w:val="661D0C3C"/>
    <w:rsid w:val="664A2D3F"/>
    <w:rsid w:val="66D512E8"/>
    <w:rsid w:val="697E396C"/>
    <w:rsid w:val="6FD43F3E"/>
    <w:rsid w:val="712E1C48"/>
    <w:rsid w:val="795052C1"/>
    <w:rsid w:val="7A1E13BB"/>
    <w:rsid w:val="7A717CB5"/>
    <w:rsid w:val="7BA06212"/>
    <w:rsid w:val="7BA27E6C"/>
    <w:rsid w:val="7C3C010D"/>
    <w:rsid w:val="7E00732B"/>
    <w:rsid w:val="7F2B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18"/>
      <w:szCs w:val="18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40" w:firstLineChars="225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3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9">
    <w:name w:val="段"/>
    <w:basedOn w:val="1"/>
    <w:qFormat/>
    <w:uiPriority w:val="99"/>
    <w:pPr>
      <w:adjustRightInd w:val="0"/>
      <w:snapToGrid w:val="0"/>
      <w:spacing w:line="400" w:lineRule="exact"/>
      <w:ind w:firstLine="200" w:firstLineChars="200"/>
    </w:pPr>
    <w:rPr>
      <w:rFonts w:eastAsia="方正书宋简体"/>
      <w:spacing w:val="4"/>
      <w:kern w:val="0"/>
      <w:sz w:val="24"/>
    </w:rPr>
  </w:style>
  <w:style w:type="paragraph" w:customStyle="1" w:styleId="1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453</Words>
  <Characters>2588</Characters>
  <Lines>21</Lines>
  <Paragraphs>6</Paragraphs>
  <TotalTime>14</TotalTime>
  <ScaleCrop>false</ScaleCrop>
  <LinksUpToDate>false</LinksUpToDate>
  <CharactersWithSpaces>3035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2023-09-25T08:27:00Z</dcterms:created>
  <dc:creator>W</dc:creator>
  <cp:lastModifiedBy>人在路上</cp:lastModifiedBy>
  <dcterms:modified xsi:type="dcterms:W3CDTF">2023-12-06T02:45:18Z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D6E2C5AD90984B898841F96ACCE8F902_13</vt:lpwstr>
  </property>
</Properties>
</file>