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60" w:lineRule="auto"/>
        <w:ind w:firstLine="3960" w:firstLineChars="1650"/>
        <w:rPr>
          <w:rFonts w:ascii="宋体" w:hAnsi="宋体" w:eastAsia="宋体" w:cs="宋体"/>
          <w:color w:val="000000"/>
          <w:sz w:val="24"/>
          <w:szCs w:val="24"/>
        </w:rPr>
      </w:pPr>
      <w:r>
        <w:rPr>
          <w:rFonts w:hint="eastAsia" w:ascii="宋体" w:hAnsi="宋体"/>
          <w:color w:val="000000"/>
          <w:sz w:val="24"/>
          <w:szCs w:val="24"/>
        </w:rPr>
        <w:t xml:space="preserve">    </w:t>
      </w:r>
      <w:r>
        <w:rPr>
          <w:rFonts w:hint="eastAsia" w:ascii="宋体" w:hAnsi="宋体" w:eastAsia="宋体" w:cs="宋体"/>
          <w:color w:val="000000"/>
          <w:sz w:val="24"/>
          <w:szCs w:val="24"/>
        </w:rPr>
        <w:t xml:space="preserve">   </w:t>
      </w:r>
    </w:p>
    <w:p>
      <w:pPr>
        <w:adjustRightInd w:val="0"/>
        <w:snapToGrid w:val="0"/>
        <w:spacing w:line="360" w:lineRule="auto"/>
        <w:jc w:val="center"/>
        <w:rPr>
          <w:rFonts w:ascii="宋体" w:hAnsi="宋体" w:eastAsia="宋体" w:cs="宋体"/>
          <w:color w:val="000000"/>
          <w:sz w:val="24"/>
          <w:szCs w:val="24"/>
        </w:rPr>
      </w:pPr>
    </w:p>
    <w:p>
      <w:pPr>
        <w:adjustRightInd w:val="0"/>
        <w:snapToGrid w:val="0"/>
        <w:spacing w:line="360" w:lineRule="auto"/>
        <w:jc w:val="center"/>
        <w:rPr>
          <w:rFonts w:ascii="宋体" w:hAnsi="宋体" w:eastAsia="宋体" w:cs="宋体"/>
          <w:color w:val="000000"/>
          <w:sz w:val="24"/>
          <w:szCs w:val="24"/>
        </w:rPr>
      </w:pPr>
    </w:p>
    <w:p>
      <w:pPr>
        <w:adjustRightInd w:val="0"/>
        <w:snapToGrid w:val="0"/>
        <w:spacing w:line="360" w:lineRule="auto"/>
        <w:jc w:val="center"/>
        <w:rPr>
          <w:rFonts w:ascii="宋体" w:hAnsi="宋体" w:eastAsia="宋体" w:cs="宋体"/>
          <w:color w:val="000000"/>
          <w:sz w:val="24"/>
          <w:szCs w:val="24"/>
        </w:rPr>
      </w:pPr>
    </w:p>
    <w:p>
      <w:pPr>
        <w:adjustRightInd w:val="0"/>
        <w:snapToGrid w:val="0"/>
        <w:spacing w:line="360" w:lineRule="auto"/>
        <w:jc w:val="center"/>
        <w:rPr>
          <w:rFonts w:ascii="宋体" w:hAnsi="宋体" w:eastAsia="宋体" w:cs="宋体"/>
          <w:color w:val="000000"/>
          <w:sz w:val="24"/>
          <w:szCs w:val="24"/>
        </w:rPr>
      </w:pPr>
    </w:p>
    <w:p>
      <w:pPr>
        <w:jc w:val="center"/>
        <w:rPr>
          <w:rFonts w:ascii="宋体" w:hAnsi="宋体" w:eastAsia="宋体" w:cs="宋体"/>
          <w:b/>
          <w:bCs w:val="0"/>
          <w:color w:val="000000"/>
          <w:sz w:val="44"/>
          <w:szCs w:val="44"/>
        </w:rPr>
      </w:pPr>
      <w:r>
        <w:rPr>
          <w:rFonts w:hint="eastAsia" w:ascii="宋体" w:hAnsi="宋体" w:eastAsia="宋体" w:cs="宋体"/>
          <w:b/>
          <w:bCs w:val="0"/>
          <w:color w:val="000000"/>
          <w:sz w:val="44"/>
          <w:szCs w:val="44"/>
        </w:rPr>
        <w:t>电梯自行检测报告</w:t>
      </w:r>
    </w:p>
    <w:p>
      <w:pPr>
        <w:tabs>
          <w:tab w:val="left" w:pos="4257"/>
        </w:tabs>
        <w:adjustRightInd w:val="0"/>
        <w:snapToGrid w:val="0"/>
        <w:spacing w:line="360" w:lineRule="auto"/>
        <w:jc w:val="center"/>
        <w:rPr>
          <w:rFonts w:hint="eastAsia" w:ascii="宋体" w:hAnsi="宋体" w:eastAsia="宋体"/>
          <w:color w:val="000000"/>
          <w:sz w:val="21"/>
          <w:szCs w:val="21"/>
        </w:rPr>
      </w:pPr>
      <w:r>
        <w:rPr>
          <w:rFonts w:hint="eastAsia" w:ascii="宋体" w:hAnsi="宋体" w:eastAsia="宋体"/>
          <w:color w:val="000000"/>
          <w:sz w:val="21"/>
          <w:szCs w:val="21"/>
        </w:rPr>
        <w:t>文件编号：ZAJT/</w:t>
      </w:r>
      <w:bookmarkStart w:id="0" w:name="_GoBack"/>
      <w:r>
        <w:rPr>
          <w:rFonts w:hint="eastAsia" w:ascii="宋体" w:hAnsi="宋体" w:eastAsia="宋体"/>
          <w:color w:val="000000"/>
          <w:sz w:val="21"/>
          <w:szCs w:val="21"/>
          <w:lang w:val="en-US" w:eastAsia="zh-CN"/>
        </w:rPr>
        <w:t>FJ/</w:t>
      </w:r>
      <w:bookmarkEnd w:id="0"/>
      <w:r>
        <w:rPr>
          <w:rFonts w:hint="eastAsia" w:ascii="宋体" w:hAnsi="宋体" w:eastAsia="宋体"/>
          <w:color w:val="000000"/>
          <w:sz w:val="21"/>
          <w:szCs w:val="21"/>
        </w:rPr>
        <w:t>BG30.01-2/0</w:t>
      </w:r>
    </w:p>
    <w:p>
      <w:pPr>
        <w:adjustRightInd w:val="0"/>
        <w:snapToGrid w:val="0"/>
        <w:spacing w:line="360" w:lineRule="auto"/>
        <w:jc w:val="center"/>
        <w:rPr>
          <w:rFonts w:hint="default" w:ascii="宋体" w:hAnsi="宋体" w:eastAsia="宋体"/>
          <w:color w:val="000000"/>
          <w:sz w:val="21"/>
          <w:szCs w:val="21"/>
          <w:lang w:val="en-US" w:eastAsia="zh-CN"/>
        </w:rPr>
      </w:pPr>
      <w:r>
        <w:rPr>
          <w:rFonts w:hint="eastAsia" w:ascii="宋体" w:hAnsi="宋体" w:eastAsia="宋体"/>
          <w:color w:val="000000"/>
          <w:sz w:val="21"/>
          <w:szCs w:val="21"/>
          <w:lang w:val="en-US" w:eastAsia="zh-CN"/>
        </w:rPr>
        <w:t>（适用于曳引与强制驱动电梯）</w:t>
      </w:r>
    </w:p>
    <w:p>
      <w:pPr>
        <w:tabs>
          <w:tab w:val="left" w:pos="4257"/>
        </w:tabs>
        <w:adjustRightInd w:val="0"/>
        <w:snapToGrid w:val="0"/>
        <w:spacing w:line="360" w:lineRule="auto"/>
        <w:jc w:val="center"/>
        <w:rPr>
          <w:rFonts w:hint="eastAsia" w:ascii="宋体" w:hAnsi="宋体" w:eastAsia="宋体"/>
          <w:color w:val="000000"/>
          <w:sz w:val="21"/>
          <w:szCs w:val="21"/>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tbl>
      <w:tblPr>
        <w:tblStyle w:val="5"/>
        <w:tblW w:w="0" w:type="auto"/>
        <w:jc w:val="center"/>
        <w:tblLayout w:type="fixed"/>
        <w:tblCellMar>
          <w:top w:w="0" w:type="dxa"/>
          <w:left w:w="108" w:type="dxa"/>
          <w:bottom w:w="0" w:type="dxa"/>
          <w:right w:w="108" w:type="dxa"/>
        </w:tblCellMar>
      </w:tblPr>
      <w:tblGrid>
        <w:gridCol w:w="2127"/>
        <w:gridCol w:w="5528"/>
      </w:tblGrid>
      <w:tr>
        <w:tblPrEx>
          <w:tblCellMar>
            <w:top w:w="0" w:type="dxa"/>
            <w:left w:w="108" w:type="dxa"/>
            <w:bottom w:w="0" w:type="dxa"/>
            <w:right w:w="108" w:type="dxa"/>
          </w:tblCellMar>
        </w:tblPrEx>
        <w:trPr>
          <w:trHeight w:val="680" w:hRule="atLeast"/>
          <w:jc w:val="center"/>
        </w:trPr>
        <w:tc>
          <w:tcPr>
            <w:tcW w:w="2127" w:type="dxa"/>
            <w:vAlign w:val="bottom"/>
          </w:tcPr>
          <w:p>
            <w:pPr>
              <w:snapToGrid w:val="0"/>
              <w:jc w:val="distribute"/>
              <w:rPr>
                <w:rFonts w:ascii="宋体" w:hAnsi="宋体" w:eastAsia="宋体" w:cs="宋体"/>
                <w:bCs/>
                <w:color w:val="000000"/>
                <w:sz w:val="28"/>
                <w:szCs w:val="28"/>
              </w:rPr>
            </w:pPr>
            <w:r>
              <w:rPr>
                <w:rFonts w:hint="eastAsia" w:cs="黑体" w:asciiTheme="majorEastAsia" w:hAnsiTheme="majorEastAsia" w:eastAsiaTheme="majorEastAsia"/>
                <w:sz w:val="28"/>
                <w:szCs w:val="28"/>
              </w:rPr>
              <w:t>使用单位名称:</w:t>
            </w:r>
          </w:p>
        </w:tc>
        <w:tc>
          <w:tcPr>
            <w:tcW w:w="5528" w:type="dxa"/>
            <w:tcBorders>
              <w:bottom w:val="single" w:color="auto" w:sz="4" w:space="0"/>
            </w:tcBorders>
            <w:vAlign w:val="bottom"/>
          </w:tcPr>
          <w:p>
            <w:pPr>
              <w:snapToGrid w:val="0"/>
              <w:ind w:left="-90" w:leftChars="-50"/>
              <w:jc w:val="center"/>
              <w:rPr>
                <w:rFonts w:hint="eastAsia" w:asciiTheme="minorEastAsia" w:hAnsiTheme="minorEastAsia" w:eastAsiaTheme="minorEastAsia" w:cstheme="minorEastAsia"/>
                <w:bCs/>
                <w:color w:val="000000"/>
                <w:sz w:val="24"/>
                <w:szCs w:val="24"/>
              </w:rPr>
            </w:pPr>
          </w:p>
        </w:tc>
      </w:tr>
      <w:tr>
        <w:tblPrEx>
          <w:tblCellMar>
            <w:top w:w="0" w:type="dxa"/>
            <w:left w:w="108" w:type="dxa"/>
            <w:bottom w:w="0" w:type="dxa"/>
            <w:right w:w="108" w:type="dxa"/>
          </w:tblCellMar>
        </w:tblPrEx>
        <w:trPr>
          <w:trHeight w:val="680" w:hRule="atLeast"/>
          <w:jc w:val="center"/>
        </w:trPr>
        <w:tc>
          <w:tcPr>
            <w:tcW w:w="2127" w:type="dxa"/>
            <w:vAlign w:val="bottom"/>
          </w:tcPr>
          <w:p>
            <w:pPr>
              <w:snapToGrid w:val="0"/>
              <w:jc w:val="distribute"/>
              <w:rPr>
                <w:rFonts w:ascii="宋体" w:hAnsi="宋体" w:eastAsia="宋体" w:cs="宋体"/>
                <w:bCs/>
                <w:color w:val="000000"/>
                <w:sz w:val="28"/>
                <w:szCs w:val="28"/>
              </w:rPr>
            </w:pPr>
            <w:r>
              <w:rPr>
                <w:rFonts w:hint="eastAsia" w:cs="黑体" w:asciiTheme="majorEastAsia" w:hAnsiTheme="majorEastAsia" w:eastAsiaTheme="majorEastAsia"/>
                <w:sz w:val="28"/>
                <w:szCs w:val="28"/>
              </w:rPr>
              <w:t>设 备 代 码 :</w:t>
            </w:r>
          </w:p>
        </w:tc>
        <w:tc>
          <w:tcPr>
            <w:tcW w:w="5528" w:type="dxa"/>
            <w:tcBorders>
              <w:top w:val="single" w:color="auto" w:sz="4" w:space="0"/>
              <w:bottom w:val="single" w:color="auto" w:sz="4" w:space="0"/>
            </w:tcBorders>
            <w:vAlign w:val="bottom"/>
          </w:tcPr>
          <w:p>
            <w:pPr>
              <w:snapToGrid w:val="0"/>
              <w:ind w:left="-90" w:leftChars="-50"/>
              <w:jc w:val="center"/>
              <w:rPr>
                <w:rFonts w:hint="eastAsia" w:asciiTheme="minorEastAsia" w:hAnsiTheme="minorEastAsia" w:eastAsiaTheme="minorEastAsia" w:cstheme="minorEastAsia"/>
                <w:bCs/>
                <w:color w:val="000000"/>
                <w:sz w:val="24"/>
                <w:szCs w:val="24"/>
                <w:u w:val="single"/>
              </w:rPr>
            </w:pPr>
          </w:p>
        </w:tc>
      </w:tr>
      <w:tr>
        <w:tblPrEx>
          <w:tblCellMar>
            <w:top w:w="0" w:type="dxa"/>
            <w:left w:w="108" w:type="dxa"/>
            <w:bottom w:w="0" w:type="dxa"/>
            <w:right w:w="108" w:type="dxa"/>
          </w:tblCellMar>
        </w:tblPrEx>
        <w:trPr>
          <w:trHeight w:val="680" w:hRule="atLeast"/>
          <w:jc w:val="center"/>
        </w:trPr>
        <w:tc>
          <w:tcPr>
            <w:tcW w:w="2127" w:type="dxa"/>
            <w:vAlign w:val="bottom"/>
          </w:tcPr>
          <w:p>
            <w:pPr>
              <w:snapToGrid w:val="0"/>
              <w:jc w:val="distribute"/>
              <w:rPr>
                <w:rFonts w:ascii="宋体" w:hAnsi="宋体" w:eastAsia="宋体" w:cs="宋体"/>
                <w:bCs/>
                <w:color w:val="000000"/>
                <w:sz w:val="28"/>
                <w:szCs w:val="28"/>
              </w:rPr>
            </w:pPr>
            <w:r>
              <w:rPr>
                <w:rFonts w:hint="eastAsia" w:cs="黑体" w:asciiTheme="majorEastAsia" w:hAnsiTheme="majorEastAsia" w:eastAsiaTheme="majorEastAsia"/>
                <w:sz w:val="28"/>
                <w:szCs w:val="28"/>
              </w:rPr>
              <w:t>设 备 类 别 :</w:t>
            </w:r>
          </w:p>
        </w:tc>
        <w:tc>
          <w:tcPr>
            <w:tcW w:w="5528" w:type="dxa"/>
            <w:tcBorders>
              <w:top w:val="single" w:color="auto" w:sz="4" w:space="0"/>
              <w:bottom w:val="single" w:color="auto" w:sz="4" w:space="0"/>
            </w:tcBorders>
            <w:vAlign w:val="bottom"/>
          </w:tcPr>
          <w:p>
            <w:pPr>
              <w:snapToGrid w:val="0"/>
              <w:ind w:left="-90" w:leftChars="-50"/>
              <w:jc w:val="center"/>
              <w:rPr>
                <w:rFonts w:hint="eastAsia" w:asciiTheme="minorEastAsia" w:hAnsiTheme="minorEastAsia" w:eastAsiaTheme="minorEastAsia" w:cstheme="minorEastAsia"/>
                <w:bCs/>
                <w:color w:val="000000"/>
                <w:sz w:val="24"/>
                <w:szCs w:val="24"/>
              </w:rPr>
            </w:pPr>
          </w:p>
        </w:tc>
      </w:tr>
      <w:tr>
        <w:tblPrEx>
          <w:tblCellMar>
            <w:top w:w="0" w:type="dxa"/>
            <w:left w:w="108" w:type="dxa"/>
            <w:bottom w:w="0" w:type="dxa"/>
            <w:right w:w="108" w:type="dxa"/>
          </w:tblCellMar>
        </w:tblPrEx>
        <w:trPr>
          <w:trHeight w:val="680" w:hRule="atLeast"/>
          <w:jc w:val="center"/>
        </w:trPr>
        <w:tc>
          <w:tcPr>
            <w:tcW w:w="2127" w:type="dxa"/>
            <w:vAlign w:val="bottom"/>
          </w:tcPr>
          <w:p>
            <w:pPr>
              <w:snapToGrid w:val="0"/>
              <w:jc w:val="distribute"/>
              <w:rPr>
                <w:rFonts w:hint="eastAsia" w:cs="黑体" w:asciiTheme="majorEastAsia" w:hAnsiTheme="majorEastAsia" w:eastAsiaTheme="majorEastAsia"/>
                <w:sz w:val="28"/>
                <w:szCs w:val="28"/>
              </w:rPr>
            </w:pPr>
            <w:r>
              <w:rPr>
                <w:rFonts w:hint="eastAsia" w:cs="黑体" w:asciiTheme="majorEastAsia" w:hAnsiTheme="majorEastAsia" w:eastAsiaTheme="majorEastAsia"/>
                <w:sz w:val="28"/>
                <w:szCs w:val="28"/>
              </w:rPr>
              <w:t xml:space="preserve">设 备 </w:t>
            </w:r>
            <w:r>
              <w:rPr>
                <w:rFonts w:hint="eastAsia" w:cs="黑体" w:asciiTheme="majorEastAsia" w:hAnsiTheme="majorEastAsia" w:eastAsiaTheme="majorEastAsia"/>
                <w:sz w:val="28"/>
                <w:szCs w:val="28"/>
                <w:lang w:val="en-US" w:eastAsia="zh-CN"/>
              </w:rPr>
              <w:t>品 种</w:t>
            </w:r>
            <w:r>
              <w:rPr>
                <w:rFonts w:hint="eastAsia" w:cs="黑体" w:asciiTheme="majorEastAsia" w:hAnsiTheme="majorEastAsia" w:eastAsiaTheme="majorEastAsia"/>
                <w:sz w:val="28"/>
                <w:szCs w:val="28"/>
              </w:rPr>
              <w:t xml:space="preserve"> :</w:t>
            </w:r>
          </w:p>
        </w:tc>
        <w:tc>
          <w:tcPr>
            <w:tcW w:w="5528" w:type="dxa"/>
            <w:tcBorders>
              <w:top w:val="single" w:color="auto" w:sz="4" w:space="0"/>
              <w:bottom w:val="single" w:color="auto" w:sz="4" w:space="0"/>
            </w:tcBorders>
            <w:vAlign w:val="bottom"/>
          </w:tcPr>
          <w:p>
            <w:pPr>
              <w:snapToGrid w:val="0"/>
              <w:ind w:left="-90" w:leftChars="-50"/>
              <w:jc w:val="center"/>
              <w:rPr>
                <w:rFonts w:hint="eastAsia" w:asciiTheme="minorEastAsia" w:hAnsiTheme="minorEastAsia" w:eastAsiaTheme="minorEastAsia" w:cstheme="minorEastAsia"/>
                <w:bCs/>
                <w:color w:val="000000"/>
                <w:sz w:val="24"/>
                <w:szCs w:val="24"/>
              </w:rPr>
            </w:pPr>
          </w:p>
        </w:tc>
      </w:tr>
      <w:tr>
        <w:tblPrEx>
          <w:tblCellMar>
            <w:top w:w="0" w:type="dxa"/>
            <w:left w:w="108" w:type="dxa"/>
            <w:bottom w:w="0" w:type="dxa"/>
            <w:right w:w="108" w:type="dxa"/>
          </w:tblCellMar>
        </w:tblPrEx>
        <w:trPr>
          <w:trHeight w:val="680" w:hRule="atLeast"/>
          <w:jc w:val="center"/>
        </w:trPr>
        <w:tc>
          <w:tcPr>
            <w:tcW w:w="2127" w:type="dxa"/>
            <w:vAlign w:val="bottom"/>
          </w:tcPr>
          <w:p>
            <w:pPr>
              <w:snapToGrid w:val="0"/>
              <w:jc w:val="distribute"/>
              <w:rPr>
                <w:rFonts w:ascii="宋体" w:hAnsi="宋体" w:eastAsia="宋体" w:cs="宋体"/>
                <w:bCs/>
                <w:color w:val="000000"/>
                <w:sz w:val="28"/>
                <w:szCs w:val="28"/>
              </w:rPr>
            </w:pPr>
            <w:r>
              <w:rPr>
                <w:rFonts w:hint="eastAsia" w:cs="黑体" w:asciiTheme="majorEastAsia" w:hAnsiTheme="majorEastAsia" w:eastAsiaTheme="majorEastAsia"/>
                <w:sz w:val="28"/>
                <w:szCs w:val="28"/>
              </w:rPr>
              <w:t>检 测 日 期 :</w:t>
            </w:r>
          </w:p>
        </w:tc>
        <w:tc>
          <w:tcPr>
            <w:tcW w:w="5528" w:type="dxa"/>
            <w:tcBorders>
              <w:top w:val="single" w:color="auto" w:sz="4" w:space="0"/>
              <w:bottom w:val="single" w:color="auto" w:sz="4" w:space="0"/>
            </w:tcBorders>
            <w:vAlign w:val="bottom"/>
          </w:tcPr>
          <w:p>
            <w:pPr>
              <w:snapToGrid w:val="0"/>
              <w:ind w:left="-90" w:leftChars="-50"/>
              <w:jc w:val="center"/>
              <w:rPr>
                <w:rFonts w:hint="eastAsia" w:asciiTheme="minorEastAsia" w:hAnsiTheme="minorEastAsia" w:eastAsiaTheme="minorEastAsia" w:cstheme="minorEastAsia"/>
                <w:bCs/>
                <w:color w:val="000000"/>
                <w:sz w:val="24"/>
                <w:szCs w:val="24"/>
                <w:u w:val="single"/>
              </w:rPr>
            </w:pPr>
          </w:p>
        </w:tc>
      </w:tr>
      <w:tr>
        <w:tblPrEx>
          <w:tblCellMar>
            <w:top w:w="0" w:type="dxa"/>
            <w:left w:w="108" w:type="dxa"/>
            <w:bottom w:w="0" w:type="dxa"/>
            <w:right w:w="108" w:type="dxa"/>
          </w:tblCellMar>
        </w:tblPrEx>
        <w:trPr>
          <w:trHeight w:val="680" w:hRule="atLeast"/>
          <w:jc w:val="center"/>
        </w:trPr>
        <w:tc>
          <w:tcPr>
            <w:tcW w:w="2127" w:type="dxa"/>
            <w:vAlign w:val="bottom"/>
          </w:tcPr>
          <w:p>
            <w:pPr>
              <w:snapToGrid w:val="0"/>
              <w:jc w:val="distribute"/>
              <w:rPr>
                <w:rFonts w:hint="default" w:cs="黑体" w:asciiTheme="majorEastAsia" w:hAnsiTheme="majorEastAsia" w:eastAsiaTheme="majorEastAsia"/>
                <w:sz w:val="28"/>
                <w:szCs w:val="28"/>
                <w:lang w:val="en-US" w:eastAsia="zh-CN"/>
              </w:rPr>
            </w:pPr>
            <w:r>
              <w:rPr>
                <w:rFonts w:hint="eastAsia" w:cs="黑体" w:asciiTheme="majorEastAsia" w:hAnsiTheme="majorEastAsia" w:eastAsiaTheme="majorEastAsia"/>
                <w:sz w:val="28"/>
                <w:szCs w:val="28"/>
                <w:lang w:val="en-US" w:eastAsia="zh-CN"/>
              </w:rPr>
              <w:t>监察识别码:</w:t>
            </w:r>
          </w:p>
        </w:tc>
        <w:tc>
          <w:tcPr>
            <w:tcW w:w="5528" w:type="dxa"/>
            <w:tcBorders>
              <w:top w:val="single" w:color="auto" w:sz="4" w:space="0"/>
              <w:bottom w:val="single" w:color="auto" w:sz="4" w:space="0"/>
            </w:tcBorders>
            <w:vAlign w:val="bottom"/>
          </w:tcPr>
          <w:p>
            <w:pPr>
              <w:snapToGrid w:val="0"/>
              <w:ind w:left="-90" w:leftChars="-50"/>
              <w:jc w:val="center"/>
              <w:rPr>
                <w:rFonts w:hint="eastAsia" w:asciiTheme="minorEastAsia" w:hAnsiTheme="minorEastAsia" w:eastAsiaTheme="minorEastAsia" w:cstheme="minorEastAsia"/>
                <w:bCs/>
                <w:color w:val="000000"/>
                <w:sz w:val="24"/>
                <w:szCs w:val="24"/>
                <w:u w:val="single"/>
              </w:rPr>
            </w:pPr>
          </w:p>
        </w:tc>
      </w:tr>
    </w:tbl>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pacing w:line="360" w:lineRule="auto"/>
        <w:jc w:val="center"/>
        <w:rPr>
          <w:rFonts w:ascii="宋体" w:hAnsi="宋体" w:eastAsia="宋体" w:cs="宋体"/>
          <w:b/>
          <w:bCs/>
          <w:color w:val="000000"/>
          <w:sz w:val="24"/>
          <w:szCs w:val="24"/>
        </w:rPr>
      </w:pPr>
    </w:p>
    <w:p>
      <w:pPr>
        <w:adjustRightInd w:val="0"/>
        <w:spacing w:line="360" w:lineRule="auto"/>
        <w:jc w:val="center"/>
        <w:rPr>
          <w:rFonts w:ascii="宋体" w:hAnsi="宋体" w:eastAsia="宋体" w:cs="宋体"/>
          <w:b/>
          <w:bCs/>
          <w:color w:val="000000"/>
          <w:sz w:val="24"/>
          <w:szCs w:val="24"/>
        </w:rPr>
      </w:pPr>
    </w:p>
    <w:p>
      <w:pPr>
        <w:adjustRightInd w:val="0"/>
        <w:spacing w:line="360" w:lineRule="auto"/>
        <w:jc w:val="center"/>
        <w:rPr>
          <w:rFonts w:ascii="宋体" w:hAnsi="宋体" w:eastAsia="宋体" w:cs="宋体"/>
          <w:b/>
          <w:bCs/>
          <w:color w:val="000000"/>
          <w:sz w:val="36"/>
          <w:szCs w:val="36"/>
        </w:rPr>
      </w:pPr>
      <w:r>
        <w:rPr>
          <w:rFonts w:hint="eastAsia" w:ascii="宋体" w:hAnsi="宋体" w:eastAsia="宋体" w:cs="宋体"/>
          <w:b/>
          <w:bCs/>
          <w:color w:val="000000"/>
          <w:sz w:val="36"/>
          <w:szCs w:val="36"/>
        </w:rPr>
        <w:t>中安检测集团（湖北）有限公司</w:t>
      </w:r>
    </w:p>
    <w:tbl>
      <w:tblPr>
        <w:tblStyle w:val="6"/>
        <w:tblW w:w="1023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238"/>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220" w:hRule="atLeast"/>
          <w:jc w:val="center"/>
        </w:trPr>
        <w:tc>
          <w:tcPr>
            <w:tcW w:w="10238" w:type="dxa"/>
            <w:tcBorders>
              <w:tl2br w:val="nil"/>
              <w:tr2bl w:val="nil"/>
            </w:tcBorders>
            <w:vAlign w:val="center"/>
          </w:tcPr>
          <w:p>
            <w:pPr>
              <w:adjustRightInd w:val="0"/>
              <w:spacing w:line="600" w:lineRule="auto"/>
              <w:jc w:val="center"/>
              <w:outlineLvl w:val="0"/>
              <w:rPr>
                <w:rFonts w:ascii="宋体" w:hAnsi="宋体" w:eastAsia="宋体" w:cs="宋体"/>
                <w:b/>
                <w:kern w:val="0"/>
                <w:sz w:val="36"/>
                <w:szCs w:val="36"/>
              </w:rPr>
            </w:pPr>
            <w:r>
              <w:rPr>
                <w:rFonts w:hint="eastAsia" w:ascii="宋体" w:hAnsi="宋体" w:eastAsia="宋体" w:cs="宋体"/>
                <w:b/>
                <w:kern w:val="0"/>
                <w:sz w:val="36"/>
                <w:szCs w:val="36"/>
              </w:rPr>
              <w:t>注  意  事  项</w:t>
            </w:r>
          </w:p>
          <w:p>
            <w:pPr>
              <w:spacing w:line="480" w:lineRule="auto"/>
              <w:rPr>
                <w:rFonts w:ascii="宋体" w:hAnsi="宋体" w:eastAsia="宋体" w:cs="宋体"/>
                <w:sz w:val="28"/>
                <w:szCs w:val="28"/>
              </w:rPr>
            </w:pPr>
          </w:p>
          <w:p>
            <w:pPr>
              <w:numPr>
                <w:ilvl w:val="0"/>
                <w:numId w:val="1"/>
              </w:numPr>
              <w:tabs>
                <w:tab w:val="left" w:pos="840"/>
                <w:tab w:val="clear" w:pos="425"/>
              </w:tabs>
              <w:spacing w:line="480" w:lineRule="auto"/>
              <w:ind w:left="825" w:leftChars="0" w:hanging="405" w:firstLineChars="0"/>
              <w:rPr>
                <w:rFonts w:hint="eastAsia" w:ascii="宋体" w:hAnsi="宋体" w:eastAsia="宋体" w:cs="宋体"/>
                <w:sz w:val="24"/>
                <w:szCs w:val="24"/>
              </w:rPr>
            </w:pPr>
            <w:r>
              <w:rPr>
                <w:rFonts w:hint="eastAsia" w:ascii="宋体" w:hAnsi="宋体" w:eastAsia="宋体" w:cs="宋体"/>
                <w:sz w:val="24"/>
                <w:szCs w:val="24"/>
              </w:rPr>
              <w:t>本报告依据《电梯自行检测规则》（TSG T7008-2023）编制，</w:t>
            </w:r>
            <w:r>
              <w:rPr>
                <w:rFonts w:hint="eastAsia" w:ascii="宋体" w:hAnsi="宋体" w:eastAsia="宋体" w:cs="宋体"/>
                <w:sz w:val="24"/>
                <w:szCs w:val="24"/>
                <w:lang w:val="en-US" w:eastAsia="zh-CN"/>
              </w:rPr>
              <w:t>适用于曳引驱动乘客与载货电梯、强制驱动载货电梯、曳引驱动消防员电梯、曳引驱动防爆电梯、曳引驱动斜行乘客与载货电梯、强制驱动斜行载货电梯的检测。</w:t>
            </w:r>
          </w:p>
          <w:p>
            <w:pPr>
              <w:numPr>
                <w:ilvl w:val="0"/>
                <w:numId w:val="1"/>
              </w:numPr>
              <w:tabs>
                <w:tab w:val="left" w:pos="840"/>
                <w:tab w:val="clear" w:pos="425"/>
              </w:tabs>
              <w:spacing w:line="480" w:lineRule="auto"/>
              <w:ind w:left="825" w:hanging="405"/>
              <w:rPr>
                <w:rFonts w:ascii="宋体" w:hAnsi="宋体" w:eastAsia="宋体" w:cs="宋体"/>
                <w:sz w:val="24"/>
                <w:szCs w:val="24"/>
              </w:rPr>
            </w:pPr>
            <w:r>
              <w:rPr>
                <w:rFonts w:hint="eastAsia" w:ascii="宋体" w:hAnsi="宋体" w:eastAsia="宋体" w:cs="宋体"/>
                <w:sz w:val="24"/>
                <w:szCs w:val="24"/>
              </w:rPr>
              <w:t>本报告应当由计算机打印输出，或者用钢笔、签字笔填写，字迹应当工整，涂改无效。</w:t>
            </w:r>
          </w:p>
          <w:p>
            <w:pPr>
              <w:numPr>
                <w:ilvl w:val="0"/>
                <w:numId w:val="1"/>
              </w:numPr>
              <w:tabs>
                <w:tab w:val="left" w:pos="840"/>
                <w:tab w:val="clear" w:pos="425"/>
              </w:tabs>
              <w:spacing w:line="480" w:lineRule="auto"/>
              <w:ind w:left="825" w:hanging="405"/>
              <w:rPr>
                <w:rFonts w:ascii="宋体" w:hAnsi="宋体" w:eastAsia="宋体" w:cs="宋体"/>
                <w:sz w:val="24"/>
                <w:szCs w:val="24"/>
              </w:rPr>
            </w:pPr>
            <w:r>
              <w:rPr>
                <w:rFonts w:hint="eastAsia" w:ascii="宋体" w:hAnsi="宋体" w:eastAsia="宋体" w:cs="宋体"/>
                <w:sz w:val="24"/>
                <w:szCs w:val="24"/>
              </w:rPr>
              <w:t>本报告无检测、审核、批准人员签字和检测机构的核准证号、检测专用章或者公章无效。</w:t>
            </w:r>
          </w:p>
          <w:p>
            <w:pPr>
              <w:numPr>
                <w:ilvl w:val="0"/>
                <w:numId w:val="1"/>
              </w:numPr>
              <w:tabs>
                <w:tab w:val="left" w:pos="840"/>
                <w:tab w:val="clear" w:pos="425"/>
              </w:tabs>
              <w:spacing w:line="480" w:lineRule="auto"/>
              <w:ind w:left="825" w:hanging="405"/>
              <w:rPr>
                <w:rFonts w:ascii="宋体" w:hAnsi="宋体" w:eastAsia="宋体" w:cs="宋体"/>
                <w:sz w:val="24"/>
                <w:szCs w:val="24"/>
              </w:rPr>
            </w:pPr>
            <w:r>
              <w:rPr>
                <w:rFonts w:hint="eastAsia" w:ascii="宋体" w:hAnsi="宋体" w:eastAsia="宋体" w:cs="宋体"/>
                <w:sz w:val="24"/>
                <w:szCs w:val="24"/>
              </w:rPr>
              <w:t>使用单位对本报告结论如有异议，应当在取得本报告后15个工作日内向检测机构提出书面意见。</w:t>
            </w:r>
          </w:p>
          <w:p>
            <w:pPr>
              <w:tabs>
                <w:tab w:val="left" w:pos="840"/>
              </w:tabs>
              <w:spacing w:line="480" w:lineRule="auto"/>
              <w:ind w:left="420"/>
              <w:rPr>
                <w:rFonts w:ascii="宋体" w:hAnsi="宋体" w:eastAsia="宋体" w:cs="宋体"/>
                <w:sz w:val="24"/>
                <w:szCs w:val="24"/>
              </w:rPr>
            </w:pPr>
          </w:p>
          <w:p>
            <w:pPr>
              <w:tabs>
                <w:tab w:val="left" w:pos="840"/>
              </w:tabs>
              <w:spacing w:line="480" w:lineRule="auto"/>
              <w:rPr>
                <w:rFonts w:ascii="宋体" w:hAnsi="宋体" w:eastAsia="宋体" w:cs="宋体"/>
                <w:sz w:val="24"/>
                <w:szCs w:val="24"/>
              </w:rPr>
            </w:pPr>
          </w:p>
          <w:p>
            <w:pPr>
              <w:tabs>
                <w:tab w:val="left" w:pos="840"/>
              </w:tabs>
              <w:spacing w:line="480" w:lineRule="auto"/>
              <w:rPr>
                <w:rFonts w:ascii="宋体" w:hAnsi="宋体" w:eastAsia="宋体" w:cs="宋体"/>
                <w:sz w:val="24"/>
                <w:szCs w:val="24"/>
              </w:rPr>
            </w:pPr>
          </w:p>
          <w:p>
            <w:pPr>
              <w:tabs>
                <w:tab w:val="left" w:pos="840"/>
              </w:tabs>
              <w:spacing w:line="480" w:lineRule="auto"/>
              <w:rPr>
                <w:rFonts w:ascii="宋体" w:hAnsi="宋体" w:eastAsia="宋体" w:cs="宋体"/>
                <w:sz w:val="24"/>
                <w:szCs w:val="24"/>
              </w:rPr>
            </w:pPr>
          </w:p>
          <w:p>
            <w:pPr>
              <w:tabs>
                <w:tab w:val="left" w:pos="840"/>
              </w:tabs>
              <w:spacing w:line="480" w:lineRule="auto"/>
              <w:rPr>
                <w:rFonts w:ascii="宋体" w:hAnsi="宋体" w:eastAsia="宋体" w:cs="宋体"/>
                <w:sz w:val="24"/>
                <w:szCs w:val="24"/>
              </w:rPr>
            </w:pPr>
          </w:p>
          <w:p>
            <w:pPr>
              <w:tabs>
                <w:tab w:val="left" w:pos="840"/>
              </w:tabs>
              <w:spacing w:line="480" w:lineRule="auto"/>
              <w:rPr>
                <w:rFonts w:ascii="宋体" w:hAnsi="宋体" w:eastAsia="宋体" w:cs="宋体"/>
                <w:sz w:val="24"/>
                <w:szCs w:val="24"/>
              </w:rPr>
            </w:pPr>
          </w:p>
          <w:p>
            <w:pPr>
              <w:numPr>
                <w:ilvl w:val="0"/>
                <w:numId w:val="0"/>
              </w:numPr>
              <w:tabs>
                <w:tab w:val="left" w:pos="840"/>
              </w:tabs>
              <w:spacing w:line="480" w:lineRule="auto"/>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检验机构地址</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武汉市汉阳区广电兰亭盛荟四期商业S2栋三楼</w:t>
            </w:r>
            <w:r>
              <w:rPr>
                <w:rFonts w:hint="eastAsia" w:ascii="宋体" w:hAnsi="宋体" w:eastAsia="宋体" w:cs="宋体"/>
                <w:sz w:val="24"/>
                <w:szCs w:val="24"/>
                <w:lang w:eastAsia="zh-CN"/>
              </w:rPr>
              <w:t xml:space="preserve"> </w:t>
            </w:r>
          </w:p>
          <w:p>
            <w:pPr>
              <w:numPr>
                <w:ilvl w:val="0"/>
                <w:numId w:val="0"/>
              </w:numPr>
              <w:tabs>
                <w:tab w:val="left" w:pos="840"/>
              </w:tabs>
              <w:spacing w:line="480" w:lineRule="auto"/>
              <w:ind w:left="479" w:leftChars="266" w:firstLine="0" w:firstLineChars="0"/>
              <w:rPr>
                <w:rFonts w:ascii="宋体" w:hAnsi="宋体" w:eastAsia="宋体" w:cs="宋体"/>
                <w:sz w:val="24"/>
                <w:szCs w:val="24"/>
              </w:rPr>
            </w:pPr>
            <w:r>
              <w:rPr>
                <w:rFonts w:hint="eastAsia" w:ascii="宋体" w:hAnsi="宋体" w:eastAsia="宋体" w:cs="宋体"/>
                <w:sz w:val="24"/>
                <w:szCs w:val="24"/>
                <w:lang w:eastAsia="zh-CN"/>
              </w:rPr>
              <w:t>检验机构地址</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：武汉市汉阳区新建居住、商业及商务设施项目（碧桂园滨江项目）4幢8层5号房</w:t>
            </w:r>
            <w:r>
              <w:rPr>
                <w:rFonts w:hint="eastAsia" w:ascii="宋体" w:hAnsi="宋体" w:eastAsia="宋体" w:cs="宋体"/>
                <w:sz w:val="24"/>
                <w:szCs w:val="24"/>
              </w:rPr>
              <w:t xml:space="preserve"> </w:t>
            </w:r>
          </w:p>
          <w:p>
            <w:pPr>
              <w:tabs>
                <w:tab w:val="left" w:pos="840"/>
              </w:tabs>
              <w:spacing w:line="480" w:lineRule="auto"/>
              <w:ind w:firstLine="480" w:firstLineChars="200"/>
              <w:rPr>
                <w:rFonts w:ascii="宋体" w:hAnsi="宋体" w:eastAsia="宋体" w:cs="宋体"/>
                <w:sz w:val="24"/>
                <w:szCs w:val="24"/>
              </w:rPr>
            </w:pPr>
            <w:r>
              <w:rPr>
                <w:rFonts w:hint="eastAsia" w:ascii="宋体" w:hAnsi="宋体" w:eastAsia="宋体" w:cs="宋体"/>
                <w:sz w:val="24"/>
                <w:szCs w:val="24"/>
              </w:rPr>
              <w:t xml:space="preserve">邮政编码：430000 </w:t>
            </w:r>
          </w:p>
          <w:p>
            <w:pPr>
              <w:tabs>
                <w:tab w:val="left" w:pos="840"/>
              </w:tabs>
              <w:spacing w:line="480" w:lineRule="auto"/>
              <w:ind w:firstLine="480" w:firstLineChars="200"/>
              <w:rPr>
                <w:sz w:val="24"/>
                <w:szCs w:val="24"/>
              </w:rPr>
            </w:pPr>
            <w:r>
              <w:rPr>
                <w:rFonts w:hint="eastAsia" w:ascii="宋体" w:hAnsi="宋体" w:eastAsia="宋体" w:cs="宋体"/>
                <w:sz w:val="24"/>
                <w:szCs w:val="24"/>
              </w:rPr>
              <w:t>联系电话：027-84886999</w:t>
            </w:r>
          </w:p>
          <w:p>
            <w:pPr>
              <w:rPr>
                <w:rFonts w:ascii="宋体" w:hAnsi="宋体" w:eastAsia="宋体" w:cs="宋体"/>
              </w:rPr>
            </w:pPr>
          </w:p>
        </w:tc>
      </w:tr>
    </w:tbl>
    <w:p>
      <w:pPr>
        <w:adjustRightInd w:val="0"/>
        <w:spacing w:line="360" w:lineRule="auto"/>
        <w:jc w:val="center"/>
        <w:rPr>
          <w:rFonts w:ascii="黑体" w:hAnsi="黑体" w:eastAsia="黑体" w:cs="黑体"/>
          <w:sz w:val="32"/>
          <w:szCs w:val="32"/>
        </w:rPr>
        <w:sectPr>
          <w:headerReference r:id="rId3" w:type="default"/>
          <w:footerReference r:id="rId4" w:type="default"/>
          <w:pgSz w:w="11906" w:h="16838"/>
          <w:pgMar w:top="1134" w:right="850" w:bottom="1134" w:left="850" w:header="850" w:footer="794" w:gutter="0"/>
          <w:cols w:space="425" w:num="1"/>
          <w:docGrid w:type="lines" w:linePitch="312" w:charSpace="0"/>
        </w:sectPr>
      </w:pPr>
    </w:p>
    <w:p>
      <w:pPr>
        <w:adjustRightInd w:val="0"/>
        <w:spacing w:line="360" w:lineRule="auto"/>
        <w:jc w:val="center"/>
        <w:rPr>
          <w:rFonts w:ascii="黑体" w:hAnsi="黑体" w:eastAsia="黑体" w:cs="黑体"/>
          <w:color w:val="000000"/>
          <w:sz w:val="30"/>
          <w:szCs w:val="30"/>
        </w:rPr>
      </w:pPr>
      <w:r>
        <w:rPr>
          <w:rFonts w:hint="eastAsia" w:ascii="黑体" w:hAnsi="黑体" w:eastAsia="黑体" w:cs="黑体"/>
          <w:sz w:val="30"/>
          <w:szCs w:val="30"/>
        </w:rPr>
        <w:t>电梯自行检测报告</w:t>
      </w:r>
    </w:p>
    <w:tbl>
      <w:tblPr>
        <w:tblStyle w:val="5"/>
        <w:tblW w:w="10206"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740"/>
        <w:gridCol w:w="709"/>
        <w:gridCol w:w="1024"/>
        <w:gridCol w:w="82"/>
        <w:gridCol w:w="2373"/>
        <w:gridCol w:w="795"/>
        <w:gridCol w:w="950"/>
        <w:gridCol w:w="253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使用单位名称</w:t>
            </w:r>
          </w:p>
        </w:tc>
        <w:tc>
          <w:tcPr>
            <w:tcW w:w="3479" w:type="dxa"/>
            <w:gridSpan w:val="3"/>
            <w:tcBorders>
              <w:tl2br w:val="nil"/>
              <w:tr2bl w:val="nil"/>
            </w:tcBorders>
            <w:vAlign w:val="center"/>
          </w:tcPr>
          <w:p>
            <w:pPr>
              <w:jc w:val="center"/>
              <w:rPr>
                <w:rFonts w:hint="default" w:asciiTheme="minorEastAsia" w:hAnsiTheme="minorEastAsia" w:eastAsiaTheme="minorEastAsia" w:cstheme="minorEastAsia"/>
                <w:bCs/>
                <w:sz w:val="24"/>
                <w:szCs w:val="24"/>
                <w:lang w:val="en-US" w:eastAsia="zh-CN"/>
              </w:rPr>
            </w:pPr>
          </w:p>
        </w:tc>
        <w:tc>
          <w:tcPr>
            <w:tcW w:w="1745"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highlight w:val="none"/>
                <w:lang w:val="en-US" w:eastAsia="zh-CN"/>
              </w:rPr>
            </w:pPr>
            <w:r>
              <w:rPr>
                <w:rFonts w:hint="eastAsia" w:asciiTheme="minorEastAsia" w:hAnsiTheme="minorEastAsia" w:eastAsiaTheme="minorEastAsia" w:cstheme="minorEastAsia"/>
                <w:bCs/>
                <w:sz w:val="24"/>
                <w:szCs w:val="24"/>
                <w:highlight w:val="none"/>
                <w:lang w:val="en-US" w:eastAsia="zh-CN"/>
              </w:rPr>
              <w:t>统一社会</w:t>
            </w:r>
          </w:p>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highlight w:val="none"/>
                <w:lang w:val="en-US" w:eastAsia="zh-CN"/>
              </w:rPr>
              <w:t>信用代码</w:t>
            </w:r>
          </w:p>
        </w:tc>
        <w:tc>
          <w:tcPr>
            <w:tcW w:w="2533" w:type="dxa"/>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安装地点</w:t>
            </w:r>
          </w:p>
        </w:tc>
        <w:tc>
          <w:tcPr>
            <w:tcW w:w="7757" w:type="dxa"/>
            <w:gridSpan w:val="6"/>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设备品种</w:t>
            </w:r>
          </w:p>
        </w:tc>
        <w:tc>
          <w:tcPr>
            <w:tcW w:w="3479" w:type="dxa"/>
            <w:gridSpan w:val="3"/>
            <w:tcBorders>
              <w:tl2br w:val="nil"/>
              <w:tr2bl w:val="nil"/>
            </w:tcBorders>
            <w:vAlign w:val="center"/>
          </w:tcPr>
          <w:p>
            <w:pPr>
              <w:jc w:val="center"/>
              <w:rPr>
                <w:rFonts w:hint="eastAsia" w:asciiTheme="minorEastAsia" w:hAnsiTheme="minorEastAsia" w:eastAsiaTheme="minorEastAsia" w:cstheme="minorEastAsia"/>
                <w:bCs/>
                <w:sz w:val="24"/>
                <w:szCs w:val="24"/>
              </w:rPr>
            </w:pPr>
          </w:p>
        </w:tc>
        <w:tc>
          <w:tcPr>
            <w:tcW w:w="1745"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highlight w:val="none"/>
              </w:rPr>
              <w:t>产品型号</w:t>
            </w:r>
          </w:p>
        </w:tc>
        <w:tc>
          <w:tcPr>
            <w:tcW w:w="2533" w:type="dxa"/>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产品编号</w:t>
            </w:r>
          </w:p>
        </w:tc>
        <w:tc>
          <w:tcPr>
            <w:tcW w:w="3479" w:type="dxa"/>
            <w:gridSpan w:val="3"/>
            <w:tcBorders>
              <w:tl2br w:val="nil"/>
              <w:tr2bl w:val="nil"/>
            </w:tcBorders>
            <w:vAlign w:val="center"/>
          </w:tcPr>
          <w:p>
            <w:pPr>
              <w:jc w:val="center"/>
              <w:rPr>
                <w:rFonts w:hint="eastAsia" w:asciiTheme="minorEastAsia" w:hAnsiTheme="minorEastAsia" w:eastAsiaTheme="minorEastAsia" w:cstheme="minorEastAsia"/>
                <w:bCs/>
                <w:sz w:val="24"/>
                <w:szCs w:val="24"/>
              </w:rPr>
            </w:pPr>
          </w:p>
        </w:tc>
        <w:tc>
          <w:tcPr>
            <w:tcW w:w="1745"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highlight w:val="none"/>
              </w:rPr>
              <w:t>单位内编号</w:t>
            </w:r>
          </w:p>
        </w:tc>
        <w:tc>
          <w:tcPr>
            <w:tcW w:w="2533" w:type="dxa"/>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使用登记证编号</w:t>
            </w:r>
          </w:p>
        </w:tc>
        <w:tc>
          <w:tcPr>
            <w:tcW w:w="3479" w:type="dxa"/>
            <w:gridSpan w:val="3"/>
            <w:tcBorders>
              <w:tl2br w:val="nil"/>
              <w:tr2bl w:val="nil"/>
            </w:tcBorders>
            <w:vAlign w:val="center"/>
          </w:tcPr>
          <w:p>
            <w:pPr>
              <w:jc w:val="center"/>
              <w:rPr>
                <w:rFonts w:hint="eastAsia" w:asciiTheme="minorEastAsia" w:hAnsiTheme="minorEastAsia" w:eastAsiaTheme="minorEastAsia" w:cstheme="minorEastAsia"/>
                <w:bCs/>
                <w:sz w:val="24"/>
                <w:szCs w:val="24"/>
              </w:rPr>
            </w:pPr>
          </w:p>
        </w:tc>
        <w:tc>
          <w:tcPr>
            <w:tcW w:w="1745"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highlight w:val="none"/>
              </w:rPr>
              <w:t>安全管理人员</w:t>
            </w:r>
          </w:p>
        </w:tc>
        <w:tc>
          <w:tcPr>
            <w:tcW w:w="2533" w:type="dxa"/>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制造单位名称</w:t>
            </w:r>
          </w:p>
        </w:tc>
        <w:tc>
          <w:tcPr>
            <w:tcW w:w="3479" w:type="dxa"/>
            <w:gridSpan w:val="3"/>
            <w:tcBorders>
              <w:tl2br w:val="nil"/>
              <w:tr2bl w:val="nil"/>
            </w:tcBorders>
            <w:vAlign w:val="center"/>
          </w:tcPr>
          <w:p>
            <w:pPr>
              <w:jc w:val="center"/>
              <w:rPr>
                <w:rFonts w:hint="eastAsia" w:asciiTheme="minorEastAsia" w:hAnsiTheme="minorEastAsia" w:eastAsiaTheme="minorEastAsia" w:cstheme="minorEastAsia"/>
                <w:bCs/>
                <w:sz w:val="24"/>
                <w:szCs w:val="24"/>
              </w:rPr>
            </w:pPr>
          </w:p>
        </w:tc>
        <w:tc>
          <w:tcPr>
            <w:tcW w:w="1745"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highlight w:val="none"/>
              </w:rPr>
              <w:t>制造日期</w:t>
            </w:r>
          </w:p>
        </w:tc>
        <w:tc>
          <w:tcPr>
            <w:tcW w:w="2533" w:type="dxa"/>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改造单位名称</w:t>
            </w:r>
          </w:p>
        </w:tc>
        <w:tc>
          <w:tcPr>
            <w:tcW w:w="3479" w:type="dxa"/>
            <w:gridSpan w:val="3"/>
            <w:tcBorders>
              <w:tl2br w:val="nil"/>
              <w:tr2bl w:val="nil"/>
            </w:tcBorders>
            <w:vAlign w:val="center"/>
          </w:tcPr>
          <w:p>
            <w:pPr>
              <w:jc w:val="center"/>
              <w:rPr>
                <w:rFonts w:hint="eastAsia" w:asciiTheme="minorEastAsia" w:hAnsiTheme="minorEastAsia" w:eastAsiaTheme="minorEastAsia" w:cstheme="minorEastAsia"/>
                <w:bCs/>
                <w:sz w:val="24"/>
                <w:szCs w:val="24"/>
              </w:rPr>
            </w:pPr>
          </w:p>
        </w:tc>
        <w:tc>
          <w:tcPr>
            <w:tcW w:w="1745"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highlight w:val="none"/>
              </w:rPr>
              <w:t>改造日期</w:t>
            </w:r>
          </w:p>
        </w:tc>
        <w:tc>
          <w:tcPr>
            <w:tcW w:w="2533" w:type="dxa"/>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维护保养单位名称</w:t>
            </w:r>
          </w:p>
        </w:tc>
        <w:tc>
          <w:tcPr>
            <w:tcW w:w="7757" w:type="dxa"/>
            <w:gridSpan w:val="6"/>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40" w:type="dxa"/>
            <w:vMerge w:val="restart"/>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设备</w:t>
            </w:r>
          </w:p>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技术</w:t>
            </w:r>
          </w:p>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参数</w:t>
            </w:r>
          </w:p>
        </w:tc>
        <w:tc>
          <w:tcPr>
            <w:tcW w:w="1733" w:type="dxa"/>
            <w:gridSpan w:val="2"/>
            <w:tcBorders>
              <w:tl2br w:val="nil"/>
              <w:tr2bl w:val="nil"/>
            </w:tcBorders>
            <w:vAlign w:val="center"/>
          </w:tcPr>
          <w:p>
            <w:pPr>
              <w:spacing w:line="240" w:lineRule="auto"/>
              <w:ind w:right="120" w:rightChars="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color w:val="000000"/>
                <w:sz w:val="24"/>
                <w:szCs w:val="24"/>
              </w:rPr>
              <w:t>额定载重量</w:t>
            </w:r>
          </w:p>
        </w:tc>
        <w:tc>
          <w:tcPr>
            <w:tcW w:w="2455" w:type="dxa"/>
            <w:gridSpan w:val="2"/>
            <w:tcBorders>
              <w:tl2br w:val="nil"/>
              <w:tr2bl w:val="nil"/>
            </w:tcBorders>
            <w:vAlign w:val="center"/>
          </w:tcPr>
          <w:p>
            <w:pPr>
              <w:spacing w:line="240" w:lineRule="auto"/>
              <w:ind w:right="120" w:rightChars="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color w:val="000000"/>
                <w:sz w:val="24"/>
                <w:szCs w:val="24"/>
                <w:lang w:val="en-US" w:eastAsia="zh-CN"/>
              </w:rPr>
              <w:t xml:space="preserve">          </w:t>
            </w:r>
            <w:r>
              <w:rPr>
                <w:rFonts w:hint="eastAsia" w:asciiTheme="minorEastAsia" w:hAnsiTheme="minorEastAsia" w:eastAsiaTheme="minorEastAsia" w:cstheme="minorEastAsia"/>
                <w:bCs/>
                <w:color w:val="000000"/>
                <w:sz w:val="24"/>
                <w:szCs w:val="24"/>
              </w:rPr>
              <w:t>kg</w:t>
            </w:r>
          </w:p>
        </w:tc>
        <w:tc>
          <w:tcPr>
            <w:tcW w:w="1745"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color w:val="000000"/>
                <w:sz w:val="24"/>
                <w:szCs w:val="24"/>
              </w:rPr>
              <w:t>额定速度</w:t>
            </w:r>
          </w:p>
        </w:tc>
        <w:tc>
          <w:tcPr>
            <w:tcW w:w="2533" w:type="dxa"/>
            <w:tcBorders>
              <w:tl2br w:val="nil"/>
              <w:tr2bl w:val="nil"/>
            </w:tcBorders>
            <w:vAlign w:val="center"/>
          </w:tcPr>
          <w:p>
            <w:pPr>
              <w:wordWrap w:val="0"/>
              <w:spacing w:line="240" w:lineRule="auto"/>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color w:val="000000"/>
                <w:sz w:val="24"/>
                <w:szCs w:val="24"/>
                <w:lang w:val="en-US" w:eastAsia="zh-CN"/>
              </w:rPr>
              <w:t xml:space="preserve">        </w:t>
            </w:r>
            <w:r>
              <w:rPr>
                <w:rFonts w:hint="eastAsia" w:asciiTheme="minorEastAsia" w:hAnsiTheme="minorEastAsia" w:eastAsiaTheme="minorEastAsia" w:cstheme="minorEastAsia"/>
                <w:bCs/>
                <w:color w:val="000000"/>
                <w:sz w:val="24"/>
                <w:szCs w:val="24"/>
              </w:rPr>
              <w:t>m/s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40" w:type="dxa"/>
            <w:vMerge w:val="continue"/>
            <w:tcBorders>
              <w:tl2br w:val="nil"/>
              <w:tr2bl w:val="nil"/>
            </w:tcBorders>
            <w:vAlign w:val="center"/>
          </w:tcPr>
          <w:p>
            <w:pPr>
              <w:jc w:val="center"/>
              <w:rPr>
                <w:rFonts w:hint="eastAsia" w:asciiTheme="minorEastAsia" w:hAnsiTheme="minorEastAsia" w:eastAsiaTheme="minorEastAsia" w:cstheme="minorEastAsia"/>
                <w:sz w:val="24"/>
                <w:szCs w:val="24"/>
              </w:rPr>
            </w:pPr>
          </w:p>
        </w:tc>
        <w:tc>
          <w:tcPr>
            <w:tcW w:w="1733"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color w:val="000000"/>
                <w:sz w:val="24"/>
                <w:szCs w:val="24"/>
              </w:rPr>
              <w:t>层站门数</w:t>
            </w:r>
          </w:p>
        </w:tc>
        <w:tc>
          <w:tcPr>
            <w:tcW w:w="2455"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sz w:val="24"/>
                <w:szCs w:val="24"/>
              </w:rPr>
            </w:pPr>
            <w:r>
              <w:rPr>
                <w:rFonts w:hint="eastAsia" w:cs="宋体" w:asciiTheme="minorEastAsia" w:hAnsiTheme="minorEastAsia" w:eastAsiaTheme="minorEastAsia"/>
                <w:bCs/>
                <w:sz w:val="24"/>
                <w:szCs w:val="24"/>
              </w:rPr>
              <w:t>层</w:t>
            </w:r>
            <w:r>
              <w:rPr>
                <w:rFonts w:hint="eastAsia" w:cs="宋体" w:asciiTheme="minorEastAsia" w:hAnsiTheme="minorEastAsia" w:eastAsiaTheme="minorEastAsia"/>
                <w:bCs/>
                <w:sz w:val="24"/>
                <w:szCs w:val="24"/>
                <w:lang w:val="en-US" w:eastAsia="zh-CN"/>
              </w:rPr>
              <w:t xml:space="preserve">   </w:t>
            </w:r>
            <w:r>
              <w:rPr>
                <w:rFonts w:hint="eastAsia" w:cs="宋体" w:asciiTheme="minorEastAsia" w:hAnsiTheme="minorEastAsia" w:eastAsiaTheme="minorEastAsia"/>
                <w:bCs/>
                <w:sz w:val="24"/>
                <w:szCs w:val="24"/>
              </w:rPr>
              <w:t>站</w:t>
            </w:r>
            <w:r>
              <w:rPr>
                <w:rFonts w:hint="eastAsia" w:cs="宋体" w:asciiTheme="minorEastAsia" w:hAnsiTheme="minorEastAsia" w:eastAsiaTheme="minorEastAsia"/>
                <w:bCs/>
                <w:sz w:val="24"/>
                <w:szCs w:val="24"/>
                <w:lang w:val="en-US" w:eastAsia="zh-CN"/>
              </w:rPr>
              <w:t xml:space="preserve">   </w:t>
            </w:r>
            <w:r>
              <w:rPr>
                <w:rFonts w:hint="eastAsia" w:cs="宋体" w:asciiTheme="minorEastAsia" w:hAnsiTheme="minorEastAsia" w:eastAsiaTheme="minorEastAsia"/>
                <w:bCs/>
                <w:sz w:val="24"/>
                <w:szCs w:val="24"/>
              </w:rPr>
              <w:t>门</w:t>
            </w:r>
          </w:p>
        </w:tc>
        <w:tc>
          <w:tcPr>
            <w:tcW w:w="1745"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color w:val="000000"/>
                <w:sz w:val="24"/>
                <w:szCs w:val="24"/>
              </w:rPr>
              <w:t>控制方式</w:t>
            </w:r>
          </w:p>
        </w:tc>
        <w:tc>
          <w:tcPr>
            <w:tcW w:w="2533" w:type="dxa"/>
            <w:tcBorders>
              <w:tl2br w:val="nil"/>
              <w:tr2bl w:val="nil"/>
            </w:tcBorders>
            <w:vAlign w:val="center"/>
          </w:tcPr>
          <w:p>
            <w:pPr>
              <w:spacing w:line="240" w:lineRule="auto"/>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40" w:type="dxa"/>
            <w:vMerge w:val="continue"/>
            <w:tcBorders>
              <w:tl2br w:val="nil"/>
              <w:tr2bl w:val="nil"/>
            </w:tcBorders>
            <w:vAlign w:val="center"/>
          </w:tcPr>
          <w:p>
            <w:pPr>
              <w:jc w:val="center"/>
              <w:rPr>
                <w:rFonts w:hint="eastAsia" w:asciiTheme="minorEastAsia" w:hAnsiTheme="minorEastAsia" w:eastAsiaTheme="minorEastAsia" w:cstheme="minorEastAsia"/>
                <w:sz w:val="24"/>
                <w:szCs w:val="24"/>
              </w:rPr>
            </w:pPr>
          </w:p>
        </w:tc>
        <w:tc>
          <w:tcPr>
            <w:tcW w:w="1733"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bCs/>
                <w:color w:val="000000"/>
                <w:sz w:val="24"/>
                <w:szCs w:val="24"/>
              </w:rPr>
            </w:pPr>
            <w:r>
              <w:rPr>
                <w:rFonts w:hint="eastAsia" w:asciiTheme="minorEastAsia" w:hAnsiTheme="minorEastAsia" w:eastAsiaTheme="minorEastAsia" w:cstheme="minorEastAsia"/>
                <w:bCs/>
                <w:color w:val="000000"/>
                <w:sz w:val="24"/>
                <w:szCs w:val="24"/>
                <w:lang w:val="en-US" w:eastAsia="zh-CN"/>
              </w:rPr>
              <w:t>倾斜角</w:t>
            </w:r>
          </w:p>
        </w:tc>
        <w:tc>
          <w:tcPr>
            <w:tcW w:w="2455"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color w:val="000000"/>
                <w:sz w:val="24"/>
                <w:szCs w:val="24"/>
                <w:lang w:val="en-US" w:eastAsia="zh-CN"/>
              </w:rPr>
              <w:t xml:space="preserve">          °</w:t>
            </w:r>
          </w:p>
        </w:tc>
        <w:tc>
          <w:tcPr>
            <w:tcW w:w="1745"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bCs/>
                <w:color w:val="000000"/>
                <w:sz w:val="24"/>
                <w:szCs w:val="24"/>
              </w:rPr>
            </w:pPr>
            <w:r>
              <w:rPr>
                <w:rFonts w:hint="eastAsia" w:asciiTheme="minorEastAsia" w:hAnsiTheme="minorEastAsia" w:eastAsiaTheme="minorEastAsia" w:cstheme="minorEastAsia"/>
                <w:bCs/>
                <w:color w:val="000000"/>
                <w:sz w:val="24"/>
                <w:szCs w:val="24"/>
                <w:lang w:val="en-US" w:eastAsia="zh-CN"/>
              </w:rPr>
              <w:t>轿门位置</w:t>
            </w:r>
          </w:p>
        </w:tc>
        <w:tc>
          <w:tcPr>
            <w:tcW w:w="2533" w:type="dxa"/>
            <w:tcBorders>
              <w:tl2br w:val="nil"/>
              <w:tr2bl w:val="nil"/>
            </w:tcBorders>
            <w:vAlign w:val="center"/>
          </w:tcPr>
          <w:p>
            <w:pPr>
              <w:spacing w:line="240" w:lineRule="auto"/>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40" w:type="dxa"/>
            <w:vMerge w:val="continue"/>
            <w:tcBorders>
              <w:tl2br w:val="nil"/>
              <w:tr2bl w:val="nil"/>
            </w:tcBorders>
            <w:vAlign w:val="center"/>
          </w:tcPr>
          <w:p>
            <w:pPr>
              <w:jc w:val="center"/>
              <w:rPr>
                <w:rFonts w:hint="eastAsia" w:asciiTheme="minorEastAsia" w:hAnsiTheme="minorEastAsia" w:eastAsiaTheme="minorEastAsia" w:cstheme="minorEastAsia"/>
                <w:sz w:val="24"/>
                <w:szCs w:val="24"/>
              </w:rPr>
            </w:pPr>
          </w:p>
        </w:tc>
        <w:tc>
          <w:tcPr>
            <w:tcW w:w="1733"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bCs/>
                <w:color w:val="000000"/>
                <w:sz w:val="24"/>
                <w:szCs w:val="24"/>
              </w:rPr>
            </w:pPr>
            <w:r>
              <w:rPr>
                <w:rFonts w:hint="eastAsia" w:asciiTheme="minorEastAsia" w:hAnsiTheme="minorEastAsia" w:eastAsiaTheme="minorEastAsia" w:cstheme="minorEastAsia"/>
                <w:bCs/>
                <w:color w:val="000000"/>
                <w:sz w:val="24"/>
                <w:szCs w:val="24"/>
                <w:lang w:val="en-US" w:eastAsia="zh-CN"/>
              </w:rPr>
              <w:t>区域防爆等级</w:t>
            </w:r>
          </w:p>
        </w:tc>
        <w:tc>
          <w:tcPr>
            <w:tcW w:w="2455"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sz w:val="24"/>
                <w:szCs w:val="24"/>
              </w:rPr>
            </w:pPr>
          </w:p>
        </w:tc>
        <w:tc>
          <w:tcPr>
            <w:tcW w:w="1745"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bCs/>
                <w:color w:val="000000"/>
                <w:sz w:val="24"/>
                <w:szCs w:val="24"/>
              </w:rPr>
            </w:pPr>
            <w:r>
              <w:rPr>
                <w:rFonts w:hint="eastAsia" w:asciiTheme="minorEastAsia" w:hAnsiTheme="minorEastAsia" w:eastAsiaTheme="minorEastAsia" w:cstheme="minorEastAsia"/>
                <w:bCs/>
                <w:color w:val="000000"/>
                <w:sz w:val="24"/>
                <w:szCs w:val="24"/>
                <w:lang w:val="en-US" w:eastAsia="zh-CN"/>
              </w:rPr>
              <w:t>整机防爆标志</w:t>
            </w:r>
          </w:p>
        </w:tc>
        <w:tc>
          <w:tcPr>
            <w:tcW w:w="2533" w:type="dxa"/>
            <w:tcBorders>
              <w:tl2br w:val="nil"/>
              <w:tr2bl w:val="nil"/>
            </w:tcBorders>
            <w:vAlign w:val="center"/>
          </w:tcPr>
          <w:p>
            <w:pPr>
              <w:spacing w:line="240" w:lineRule="auto"/>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721" w:hRule="atLeast"/>
          <w:jc w:val="center"/>
        </w:trPr>
        <w:tc>
          <w:tcPr>
            <w:tcW w:w="1740" w:type="dxa"/>
            <w:tcBorders>
              <w:tl2br w:val="nil"/>
              <w:tr2bl w:val="nil"/>
            </w:tcBorders>
            <w:vAlign w:val="center"/>
          </w:tcPr>
          <w:p>
            <w:pPr>
              <w:jc w:val="center"/>
              <w:rPr>
                <w:rFonts w:hint="eastAsia" w:asciiTheme="minorEastAsia" w:hAnsiTheme="minorEastAsia" w:eastAsiaTheme="minorEastAsia" w:cstheme="minorEastAsia"/>
                <w:bCs/>
                <w:color w:val="auto"/>
                <w:sz w:val="24"/>
                <w:szCs w:val="24"/>
              </w:rPr>
            </w:pPr>
            <w:r>
              <w:rPr>
                <w:rFonts w:hint="eastAsia" w:asciiTheme="minorEastAsia" w:hAnsiTheme="minorEastAsia" w:eastAsiaTheme="minorEastAsia" w:cstheme="minorEastAsia"/>
                <w:bCs/>
                <w:color w:val="auto"/>
                <w:sz w:val="24"/>
                <w:szCs w:val="24"/>
              </w:rPr>
              <w:t>检测依据</w:t>
            </w:r>
          </w:p>
        </w:tc>
        <w:tc>
          <w:tcPr>
            <w:tcW w:w="8466" w:type="dxa"/>
            <w:gridSpan w:val="7"/>
            <w:tcBorders>
              <w:tl2br w:val="nil"/>
              <w:tr2bl w:val="nil"/>
            </w:tcBorders>
            <w:vAlign w:val="center"/>
          </w:tcPr>
          <w:p>
            <w:pPr>
              <w:bidi w:val="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eastAsia="zh-CN"/>
              </w:rPr>
              <w:t>《福建省电梯安全管理条例》</w:t>
            </w:r>
            <w:r>
              <w:rPr>
                <w:rFonts w:hint="eastAsia" w:ascii="宋体" w:hAnsi="宋体" w:eastAsia="宋体" w:cs="宋体"/>
                <w:color w:val="auto"/>
                <w:sz w:val="21"/>
                <w:szCs w:val="21"/>
                <w:lang w:val="en-US" w:eastAsia="zh-CN"/>
              </w:rPr>
              <w:t xml:space="preserve"> </w:t>
            </w:r>
          </w:p>
          <w:p>
            <w:pPr>
              <w:bidi w:val="0"/>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 xml:space="preserve">《电梯自行检测规则》（TSG T7008-2023） </w:t>
            </w:r>
          </w:p>
          <w:p>
            <w:pPr>
              <w:bidi w:val="0"/>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《特种设备使用单位落实使用安全主体责任监督管理规定》（</w:t>
            </w:r>
            <w:r>
              <w:rPr>
                <w:rFonts w:hint="eastAsia" w:ascii="宋体" w:hAnsi="宋体" w:eastAsia="宋体" w:cs="宋体"/>
                <w:color w:val="auto"/>
                <w:sz w:val="21"/>
                <w:szCs w:val="21"/>
                <w:lang w:val="en-US" w:eastAsia="zh-CN"/>
              </w:rPr>
              <w:t>市场监管</w:t>
            </w:r>
            <w:r>
              <w:rPr>
                <w:rFonts w:hint="eastAsia" w:ascii="宋体" w:hAnsi="宋体" w:eastAsia="宋体" w:cs="宋体"/>
                <w:color w:val="auto"/>
                <w:sz w:val="21"/>
                <w:szCs w:val="21"/>
                <w:lang w:eastAsia="zh-CN"/>
              </w:rPr>
              <w:t>总局第74号令）</w:t>
            </w:r>
          </w:p>
          <w:p>
            <w:pPr>
              <w:pStyle w:val="10"/>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《福建省市场监管局办公室关于做好电梯远程监测装置等配置和检验检测工作的通知》（闽市监办〔2023〕12号）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7" w:hRule="atLeast"/>
          <w:jc w:val="center"/>
        </w:trPr>
        <w:tc>
          <w:tcPr>
            <w:tcW w:w="1740" w:type="dxa"/>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检测结论</w:t>
            </w:r>
          </w:p>
        </w:tc>
        <w:tc>
          <w:tcPr>
            <w:tcW w:w="8466" w:type="dxa"/>
            <w:gridSpan w:val="7"/>
            <w:tcBorders>
              <w:tl2br w:val="nil"/>
              <w:tr2bl w:val="nil"/>
            </w:tcBorders>
            <w:vAlign w:val="center"/>
          </w:tcPr>
          <w:p>
            <w:pPr>
              <w:pStyle w:val="10"/>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7" w:hRule="atLeast"/>
          <w:jc w:val="center"/>
        </w:trPr>
        <w:tc>
          <w:tcPr>
            <w:tcW w:w="1740" w:type="dxa"/>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备    注</w:t>
            </w:r>
          </w:p>
        </w:tc>
        <w:tc>
          <w:tcPr>
            <w:tcW w:w="8466" w:type="dxa"/>
            <w:gridSpan w:val="7"/>
            <w:tcBorders>
              <w:tl2br w:val="nil"/>
              <w:tr2bl w:val="nil"/>
            </w:tcBorders>
            <w:vAlign w:val="center"/>
          </w:tcPr>
          <w:p>
            <w:pPr>
              <w:widowControl/>
              <w:spacing w:line="288" w:lineRule="auto"/>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3555" w:type="dxa"/>
            <w:gridSpan w:val="4"/>
            <w:tcBorders>
              <w:top w:val="single" w:color="auto" w:sz="4" w:space="0"/>
              <w:bottom w:val="single" w:color="auto" w:sz="4" w:space="0"/>
              <w:right w:val="nil"/>
              <w:tl2br w:val="nil"/>
              <w:tr2bl w:val="nil"/>
            </w:tcBorders>
            <w:vAlign w:val="center"/>
          </w:tcPr>
          <w:p>
            <w:pPr>
              <w:jc w:val="left"/>
              <w:rPr>
                <w:rFonts w:hint="eastAsia" w:asciiTheme="minorEastAsia" w:hAnsiTheme="minorEastAsia" w:eastAsiaTheme="minorEastAsia" w:cstheme="minorEastAsia"/>
                <w:bCs/>
                <w:sz w:val="24"/>
                <w:szCs w:val="24"/>
              </w:rPr>
            </w:pPr>
            <w:r>
              <w:rPr>
                <w:rFonts w:hint="eastAsia" w:asciiTheme="minorEastAsia" w:hAnsiTheme="minorEastAsia" w:eastAsiaTheme="minorEastAsia"/>
                <w:bCs/>
                <w:sz w:val="24"/>
                <w:szCs w:val="24"/>
              </w:rPr>
              <w:t>检测：</w:t>
            </w:r>
          </w:p>
        </w:tc>
        <w:tc>
          <w:tcPr>
            <w:tcW w:w="3168" w:type="dxa"/>
            <w:gridSpan w:val="2"/>
            <w:tcBorders>
              <w:left w:val="nil"/>
              <w:tl2br w:val="nil"/>
              <w:tr2bl w:val="nil"/>
            </w:tcBorders>
            <w:vAlign w:val="center"/>
          </w:tcPr>
          <w:p>
            <w:pPr>
              <w:rPr>
                <w:rFonts w:hint="eastAsia" w:asciiTheme="minorEastAsia" w:hAnsiTheme="minorEastAsia" w:eastAsiaTheme="minorEastAsia" w:cstheme="minorEastAsia"/>
                <w:bCs/>
                <w:sz w:val="24"/>
                <w:szCs w:val="24"/>
                <w:lang w:val="en-US" w:eastAsia="zh-CN"/>
              </w:rPr>
            </w:pPr>
            <w:r>
              <w:rPr>
                <w:rFonts w:hint="eastAsia" w:asciiTheme="minorEastAsia" w:hAnsiTheme="minorEastAsia" w:eastAsiaTheme="minorEastAsia"/>
                <w:bCs/>
                <w:sz w:val="24"/>
                <w:szCs w:val="24"/>
              </w:rPr>
              <w:t>日期：</w:t>
            </w:r>
          </w:p>
        </w:tc>
        <w:tc>
          <w:tcPr>
            <w:tcW w:w="3483" w:type="dxa"/>
            <w:gridSpan w:val="2"/>
            <w:vMerge w:val="restart"/>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检测单位核准证号/许可证号：</w:t>
            </w:r>
          </w:p>
          <w:p>
            <w:pPr>
              <w:jc w:val="center"/>
              <w:rPr>
                <w:rFonts w:hint="eastAsia" w:asciiTheme="minorEastAsia" w:hAnsiTheme="minorEastAsia" w:eastAsiaTheme="minorEastAsia" w:cstheme="minorEastAsia"/>
                <w:bCs/>
                <w:sz w:val="24"/>
                <w:szCs w:val="24"/>
              </w:rPr>
            </w:pPr>
          </w:p>
          <w:p>
            <w:pPr>
              <w:jc w:val="center"/>
              <w:rPr>
                <w:rFonts w:hint="eastAsia" w:asciiTheme="minorEastAsia" w:hAnsiTheme="minorEastAsia" w:eastAsiaTheme="minorEastAsia" w:cstheme="minorEastAsia"/>
                <w:bCs/>
                <w:sz w:val="24"/>
                <w:szCs w:val="24"/>
              </w:rPr>
            </w:pPr>
          </w:p>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TS7Ⅶ42018-2027</w:t>
            </w:r>
          </w:p>
          <w:p>
            <w:pPr>
              <w:jc w:val="center"/>
              <w:rPr>
                <w:rFonts w:hint="eastAsia" w:asciiTheme="minorEastAsia" w:hAnsiTheme="minorEastAsia" w:eastAsiaTheme="minorEastAsia" w:cstheme="minorEastAsia"/>
                <w:bCs/>
                <w:sz w:val="24"/>
                <w:szCs w:val="24"/>
              </w:rPr>
            </w:pPr>
          </w:p>
          <w:p>
            <w:pPr>
              <w:jc w:val="center"/>
              <w:rPr>
                <w:rFonts w:hint="eastAsia" w:asciiTheme="minorEastAsia" w:hAnsiTheme="minorEastAsia" w:eastAsiaTheme="minorEastAsia" w:cstheme="minorEastAsia"/>
                <w:bCs/>
                <w:sz w:val="24"/>
                <w:szCs w:val="24"/>
              </w:rPr>
            </w:pPr>
          </w:p>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(检测单位公章或检测专用章)</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3555" w:type="dxa"/>
            <w:gridSpan w:val="4"/>
            <w:tcBorders>
              <w:top w:val="single" w:color="auto" w:sz="4" w:space="0"/>
              <w:bottom w:val="single" w:color="auto" w:sz="4" w:space="0"/>
              <w:right w:val="nil"/>
              <w:tl2br w:val="nil"/>
              <w:tr2bl w:val="nil"/>
            </w:tcBorders>
            <w:vAlign w:val="center"/>
          </w:tcPr>
          <w:p>
            <w:pPr>
              <w:widowControl/>
              <w:rPr>
                <w:rFonts w:hint="eastAsia" w:asciiTheme="minorEastAsia" w:hAnsiTheme="minorEastAsia" w:eastAsiaTheme="minorEastAsia" w:cstheme="minorEastAsia"/>
                <w:bCs/>
                <w:sz w:val="24"/>
                <w:szCs w:val="24"/>
              </w:rPr>
            </w:pPr>
            <w:r>
              <w:rPr>
                <w:rFonts w:hint="eastAsia" w:asciiTheme="minorEastAsia" w:hAnsiTheme="minorEastAsia" w:eastAsiaTheme="minorEastAsia"/>
                <w:bCs/>
                <w:sz w:val="24"/>
                <w:szCs w:val="24"/>
              </w:rPr>
              <w:t>审核：</w:t>
            </w:r>
          </w:p>
        </w:tc>
        <w:tc>
          <w:tcPr>
            <w:tcW w:w="3168" w:type="dxa"/>
            <w:gridSpan w:val="2"/>
            <w:tcBorders>
              <w:left w:val="nil"/>
              <w:tl2br w:val="nil"/>
              <w:tr2bl w:val="nil"/>
            </w:tcBorders>
            <w:vAlign w:val="center"/>
          </w:tcPr>
          <w:p>
            <w:pPr>
              <w:widowControl/>
              <w:rPr>
                <w:rFonts w:hint="eastAsia" w:asciiTheme="minorEastAsia" w:hAnsiTheme="minorEastAsia" w:eastAsiaTheme="minorEastAsia" w:cstheme="minorEastAsia"/>
                <w:bCs/>
                <w:sz w:val="24"/>
                <w:szCs w:val="24"/>
              </w:rPr>
            </w:pPr>
            <w:r>
              <w:rPr>
                <w:rFonts w:hint="eastAsia" w:asciiTheme="minorEastAsia" w:hAnsiTheme="minorEastAsia" w:eastAsiaTheme="minorEastAsia"/>
                <w:bCs/>
                <w:sz w:val="24"/>
                <w:szCs w:val="24"/>
              </w:rPr>
              <w:t>日期：</w:t>
            </w:r>
          </w:p>
        </w:tc>
        <w:tc>
          <w:tcPr>
            <w:tcW w:w="3483" w:type="dxa"/>
            <w:gridSpan w:val="2"/>
            <w:vMerge w:val="continue"/>
            <w:tcBorders>
              <w:tl2br w:val="nil"/>
              <w:tr2bl w:val="nil"/>
            </w:tcBorders>
            <w:vAlign w:val="center"/>
          </w:tcPr>
          <w:p>
            <w:pPr>
              <w:widowControl/>
              <w:jc w:val="left"/>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3555" w:type="dxa"/>
            <w:gridSpan w:val="4"/>
            <w:tcBorders>
              <w:top w:val="single" w:color="auto" w:sz="4" w:space="0"/>
              <w:bottom w:val="single" w:color="auto" w:sz="12" w:space="0"/>
              <w:right w:val="nil"/>
              <w:tl2br w:val="nil"/>
              <w:tr2bl w:val="nil"/>
            </w:tcBorders>
            <w:vAlign w:val="center"/>
          </w:tcPr>
          <w:p>
            <w:pPr>
              <w:widowControl/>
              <w:jc w:val="left"/>
              <w:rPr>
                <w:rFonts w:hint="eastAsia" w:asciiTheme="minorEastAsia" w:hAnsiTheme="minorEastAsia" w:eastAsiaTheme="minorEastAsia" w:cstheme="minorEastAsia"/>
                <w:bCs/>
                <w:sz w:val="24"/>
                <w:szCs w:val="24"/>
              </w:rPr>
            </w:pPr>
            <w:r>
              <w:rPr>
                <w:rFonts w:hint="eastAsia" w:asciiTheme="minorEastAsia" w:hAnsiTheme="minorEastAsia" w:eastAsiaTheme="minorEastAsia"/>
                <w:bCs/>
                <w:sz w:val="24"/>
                <w:szCs w:val="24"/>
              </w:rPr>
              <w:t>批准：</w:t>
            </w:r>
          </w:p>
        </w:tc>
        <w:tc>
          <w:tcPr>
            <w:tcW w:w="3168" w:type="dxa"/>
            <w:gridSpan w:val="2"/>
            <w:tcBorders>
              <w:left w:val="nil"/>
              <w:tl2br w:val="nil"/>
              <w:tr2bl w:val="nil"/>
            </w:tcBorders>
            <w:vAlign w:val="center"/>
          </w:tcPr>
          <w:p>
            <w:pPr>
              <w:widowControl/>
              <w:jc w:val="left"/>
              <w:rPr>
                <w:rFonts w:hint="eastAsia" w:asciiTheme="minorEastAsia" w:hAnsiTheme="minorEastAsia" w:eastAsiaTheme="minorEastAsia" w:cstheme="minorEastAsia"/>
                <w:bCs/>
                <w:sz w:val="24"/>
                <w:szCs w:val="24"/>
              </w:rPr>
            </w:pPr>
            <w:r>
              <w:rPr>
                <w:rFonts w:hint="eastAsia" w:asciiTheme="minorEastAsia" w:hAnsiTheme="minorEastAsia" w:eastAsiaTheme="minorEastAsia"/>
                <w:bCs/>
                <w:sz w:val="24"/>
                <w:szCs w:val="24"/>
              </w:rPr>
              <w:t>日期：</w:t>
            </w:r>
          </w:p>
        </w:tc>
        <w:tc>
          <w:tcPr>
            <w:tcW w:w="3483" w:type="dxa"/>
            <w:gridSpan w:val="2"/>
            <w:vMerge w:val="continue"/>
            <w:tcBorders>
              <w:tl2br w:val="nil"/>
              <w:tr2bl w:val="nil"/>
            </w:tcBorders>
            <w:vAlign w:val="center"/>
          </w:tcPr>
          <w:p>
            <w:pPr>
              <w:widowControl/>
              <w:jc w:val="left"/>
              <w:rPr>
                <w:rFonts w:hint="eastAsia" w:asciiTheme="minorEastAsia" w:hAnsiTheme="minorEastAsia" w:eastAsiaTheme="minorEastAsia" w:cstheme="minorEastAsia"/>
                <w:bCs/>
                <w:sz w:val="24"/>
                <w:szCs w:val="24"/>
              </w:rPr>
            </w:pPr>
          </w:p>
        </w:tc>
      </w:tr>
    </w:tbl>
    <w:p>
      <w:pPr>
        <w:sectPr>
          <w:footerReference r:id="rId5" w:type="default"/>
          <w:pgSz w:w="11906" w:h="16838"/>
          <w:pgMar w:top="850" w:right="850" w:bottom="850" w:left="850" w:header="510" w:footer="567" w:gutter="0"/>
          <w:pgNumType w:start="1"/>
          <w:cols w:space="425" w:num="1"/>
          <w:docGrid w:type="lines" w:linePitch="312" w:charSpace="0"/>
        </w:sectPr>
      </w:pPr>
    </w:p>
    <w:p>
      <w:pPr>
        <w:adjustRightInd w:val="0"/>
        <w:spacing w:line="360" w:lineRule="auto"/>
        <w:jc w:val="center"/>
        <w:rPr>
          <w:rFonts w:ascii="黑体" w:hAnsi="黑体" w:eastAsia="黑体" w:cs="黑体"/>
          <w:sz w:val="30"/>
          <w:szCs w:val="30"/>
        </w:rPr>
      </w:pPr>
      <w:r>
        <w:rPr>
          <w:rFonts w:hint="eastAsia" w:ascii="黑体" w:hAnsi="黑体" w:eastAsia="黑体" w:cs="黑体"/>
          <w:sz w:val="30"/>
          <w:szCs w:val="30"/>
        </w:rPr>
        <w:t>电梯自行检测报告附页</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006"/>
        <w:gridCol w:w="1416"/>
        <w:gridCol w:w="5066"/>
        <w:gridCol w:w="273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006" w:type="dxa"/>
            <w:vMerge w:val="restart"/>
            <w:tcBorders>
              <w:tl2br w:val="nil"/>
              <w:tr2bl w:val="nil"/>
            </w:tcBorders>
            <w:vAlign w:val="center"/>
          </w:tcPr>
          <w:p>
            <w:pPr>
              <w:adjustRightInd w:val="0"/>
              <w:spacing w:line="360" w:lineRule="auto"/>
              <w:jc w:val="center"/>
              <w:rPr>
                <w:rFonts w:cs="宋体" w:asciiTheme="minorEastAsia" w:hAnsiTheme="minorEastAsia" w:eastAsiaTheme="minorEastAsia"/>
                <w:b/>
                <w:bCs/>
                <w:sz w:val="24"/>
                <w:szCs w:val="24"/>
              </w:rPr>
            </w:pPr>
            <w:r>
              <w:rPr>
                <w:rFonts w:hint="eastAsia" w:cs="宋体" w:asciiTheme="minorEastAsia" w:hAnsiTheme="minorEastAsia" w:eastAsiaTheme="minorEastAsia"/>
                <w:b/>
                <w:bCs/>
                <w:sz w:val="24"/>
                <w:szCs w:val="24"/>
              </w:rPr>
              <w:t>序号</w:t>
            </w:r>
          </w:p>
        </w:tc>
        <w:tc>
          <w:tcPr>
            <w:tcW w:w="6482" w:type="dxa"/>
            <w:gridSpan w:val="2"/>
            <w:tcBorders>
              <w:tl2br w:val="nil"/>
              <w:tr2bl w:val="nil"/>
            </w:tcBorders>
            <w:vAlign w:val="center"/>
          </w:tcPr>
          <w:p>
            <w:pPr>
              <w:jc w:val="center"/>
              <w:rPr>
                <w:rFonts w:cs="宋体" w:asciiTheme="minorEastAsia" w:hAnsiTheme="minorEastAsia" w:eastAsiaTheme="minorEastAsia"/>
                <w:b/>
                <w:bCs/>
                <w:sz w:val="24"/>
                <w:szCs w:val="24"/>
              </w:rPr>
            </w:pPr>
            <w:r>
              <w:rPr>
                <w:rFonts w:hint="eastAsia" w:cs="宋体" w:asciiTheme="minorEastAsia" w:hAnsiTheme="minorEastAsia" w:eastAsiaTheme="minorEastAsia"/>
                <w:b/>
                <w:bCs/>
                <w:sz w:val="24"/>
                <w:szCs w:val="24"/>
              </w:rPr>
              <w:t>检测项目</w:t>
            </w:r>
          </w:p>
        </w:tc>
        <w:tc>
          <w:tcPr>
            <w:tcW w:w="2734" w:type="dxa"/>
            <w:vMerge w:val="restart"/>
            <w:tcBorders>
              <w:tl2br w:val="nil"/>
              <w:tr2bl w:val="nil"/>
            </w:tcBorders>
            <w:vAlign w:val="center"/>
          </w:tcPr>
          <w:p>
            <w:pPr>
              <w:jc w:val="center"/>
              <w:rPr>
                <w:rFonts w:cs="宋体" w:asciiTheme="minorEastAsia" w:hAnsiTheme="minorEastAsia" w:eastAsiaTheme="minorEastAsia"/>
                <w:b/>
                <w:bCs/>
                <w:sz w:val="24"/>
                <w:szCs w:val="24"/>
              </w:rPr>
            </w:pPr>
            <w:r>
              <w:rPr>
                <w:rFonts w:hint="eastAsia" w:cs="宋体" w:asciiTheme="minorEastAsia" w:hAnsiTheme="minorEastAsia" w:eastAsiaTheme="minorEastAsia"/>
                <w:b/>
                <w:bCs/>
                <w:sz w:val="24"/>
                <w:szCs w:val="24"/>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006" w:type="dxa"/>
            <w:vMerge w:val="continue"/>
            <w:tcBorders>
              <w:tl2br w:val="nil"/>
              <w:tr2bl w:val="nil"/>
            </w:tcBorders>
            <w:vAlign w:val="center"/>
          </w:tcPr>
          <w:p>
            <w:pPr>
              <w:jc w:val="center"/>
              <w:rPr>
                <w:rFonts w:asciiTheme="minorEastAsia" w:hAnsiTheme="minorEastAsia" w:eastAsiaTheme="minorEastAsia"/>
              </w:rPr>
            </w:pPr>
          </w:p>
        </w:tc>
        <w:tc>
          <w:tcPr>
            <w:tcW w:w="1416" w:type="dxa"/>
            <w:tcBorders>
              <w:tl2br w:val="nil"/>
              <w:tr2bl w:val="nil"/>
            </w:tcBorders>
            <w:vAlign w:val="center"/>
          </w:tcPr>
          <w:p>
            <w:pPr>
              <w:jc w:val="center"/>
              <w:rPr>
                <w:rFonts w:asciiTheme="minorEastAsia" w:hAnsiTheme="minorEastAsia" w:eastAsiaTheme="minorEastAsia"/>
                <w:sz w:val="24"/>
                <w:szCs w:val="24"/>
              </w:rPr>
            </w:pPr>
            <w:r>
              <w:rPr>
                <w:rFonts w:hint="eastAsia" w:asciiTheme="minorEastAsia" w:hAnsiTheme="minorEastAsia" w:eastAsiaTheme="minorEastAsia"/>
                <w:b/>
                <w:bCs/>
                <w:sz w:val="24"/>
                <w:szCs w:val="24"/>
              </w:rPr>
              <w:t>编号</w:t>
            </w:r>
          </w:p>
        </w:tc>
        <w:tc>
          <w:tcPr>
            <w:tcW w:w="5066" w:type="dxa"/>
            <w:tcBorders>
              <w:tl2br w:val="nil"/>
              <w:tr2bl w:val="nil"/>
            </w:tcBorders>
            <w:vAlign w:val="center"/>
          </w:tcPr>
          <w:p>
            <w:pPr>
              <w:jc w:val="center"/>
              <w:rPr>
                <w:rFonts w:cs="宋体" w:asciiTheme="minorEastAsia" w:hAnsiTheme="minorEastAsia" w:eastAsiaTheme="minorEastAsia"/>
                <w:b/>
                <w:bCs/>
                <w:sz w:val="24"/>
                <w:szCs w:val="24"/>
              </w:rPr>
            </w:pPr>
            <w:r>
              <w:rPr>
                <w:rFonts w:hint="eastAsia" w:cs="宋体" w:asciiTheme="minorEastAsia" w:hAnsiTheme="minorEastAsia" w:eastAsiaTheme="minorEastAsia"/>
                <w:b/>
                <w:bCs/>
                <w:sz w:val="24"/>
                <w:szCs w:val="24"/>
              </w:rPr>
              <w:t>名称</w:t>
            </w:r>
          </w:p>
        </w:tc>
        <w:tc>
          <w:tcPr>
            <w:tcW w:w="2734" w:type="dxa"/>
            <w:vMerge w:val="continue"/>
            <w:tcBorders>
              <w:tl2br w:val="nil"/>
              <w:tr2bl w:val="nil"/>
            </w:tcBorders>
            <w:vAlign w:val="center"/>
          </w:tcPr>
          <w:p>
            <w:pPr>
              <w:jc w:val="center"/>
              <w:rPr>
                <w:rFonts w:cs="宋体" w:asciiTheme="minorEastAsia" w:hAnsiTheme="minorEastAsia" w:eastAsiaTheme="minorEastAsia"/>
                <w:b/>
                <w:bCs/>
                <w:sz w:val="28"/>
                <w:szCs w:val="2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A1.1.1</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使用资料</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2</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A1.2.1.1</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通道及照明</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3</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A1.2.1.2</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机房通道门及警示标志</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4</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A1.2.2.1</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井道照明</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5</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A1.2.2.2</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进入底坑的措施</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6</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A1.2.2.3</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底坑设施和装置</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7</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*A1.2.2.4</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缓冲器</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8</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A1.2.2.5</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极限位置限制装置</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9</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A1.2.3.1</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主开关</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10</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A1.2.3.2</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断相、错相保护功能</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11</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A1.2.3.3</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接地保护措施</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12</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A1.2.3.4</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门旁路装置</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13</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*A1.2.3.5</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门回路监测功能</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14</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*A1.2.3.6</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制动器状态监测功能</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15</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A1.2.3.7</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紧急电动运行控制</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16</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*A1.2.3.8</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紧急和测试操作屏</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17</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cs="宋体" w:asciiTheme="minorEastAsia" w:hAnsiTheme="minorEastAsia" w:eastAsiaTheme="minorEastAsia"/>
                <w:color w:val="000000"/>
                <w:kern w:val="0"/>
                <w:sz w:val="24"/>
                <w:szCs w:val="24"/>
                <w:lang w:bidi="ar"/>
              </w:rPr>
              <w:t>*A1.2.3.9</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紧急报警装置(对讲系统)</w:t>
            </w:r>
          </w:p>
        </w:tc>
        <w:tc>
          <w:tcPr>
            <w:tcW w:w="2734" w:type="dxa"/>
            <w:tcBorders>
              <w:tl2br w:val="nil"/>
              <w:tr2bl w:val="nil"/>
            </w:tcBorders>
            <w:vAlign w:val="center"/>
          </w:tcPr>
          <w:p>
            <w:pPr>
              <w:adjustRightInd w:val="0"/>
              <w:spacing w:line="240" w:lineRule="auto"/>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18</w:t>
            </w:r>
          </w:p>
        </w:tc>
        <w:tc>
          <w:tcPr>
            <w:tcW w:w="1416" w:type="dxa"/>
            <w:tcBorders>
              <w:tl2br w:val="nil"/>
              <w:tr2bl w:val="nil"/>
            </w:tcBorders>
            <w:vAlign w:val="center"/>
          </w:tcPr>
          <w:p>
            <w:pPr>
              <w:widowControl/>
              <w:jc w:val="left"/>
              <w:textAlignment w:val="center"/>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 xml:space="preserve">A1.2.3.10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防爆电气部件</w:t>
            </w:r>
          </w:p>
        </w:tc>
        <w:tc>
          <w:tcPr>
            <w:tcW w:w="2734" w:type="dxa"/>
            <w:tcBorders>
              <w:tl2br w:val="nil"/>
              <w:tr2bl w:val="nil"/>
            </w:tcBorders>
            <w:vAlign w:val="center"/>
          </w:tcPr>
          <w:p>
            <w:pPr>
              <w:adjustRightInd w:val="0"/>
              <w:spacing w:line="240" w:lineRule="auto"/>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19</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 xml:space="preserve">A1.2.3.11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防爆电缆</w:t>
            </w:r>
          </w:p>
        </w:tc>
        <w:tc>
          <w:tcPr>
            <w:tcW w:w="2734" w:type="dxa"/>
            <w:tcBorders>
              <w:tl2br w:val="nil"/>
              <w:tr2bl w:val="nil"/>
            </w:tcBorders>
            <w:vAlign w:val="center"/>
          </w:tcPr>
          <w:p>
            <w:pPr>
              <w:adjustRightInd w:val="0"/>
              <w:spacing w:line="240" w:lineRule="auto"/>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20</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 xml:space="preserve">*A1.2.3.12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优先召回</w:t>
            </w:r>
          </w:p>
        </w:tc>
        <w:tc>
          <w:tcPr>
            <w:tcW w:w="2734" w:type="dxa"/>
            <w:tcBorders>
              <w:tl2br w:val="nil"/>
              <w:tr2bl w:val="nil"/>
            </w:tcBorders>
            <w:vAlign w:val="center"/>
          </w:tcPr>
          <w:p>
            <w:pPr>
              <w:adjustRightInd w:val="0"/>
              <w:spacing w:line="240" w:lineRule="auto"/>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21</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 xml:space="preserve">*A1.2.3.13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消防服务</w:t>
            </w:r>
          </w:p>
        </w:tc>
        <w:tc>
          <w:tcPr>
            <w:tcW w:w="2734" w:type="dxa"/>
            <w:tcBorders>
              <w:tl2br w:val="nil"/>
              <w:tr2bl w:val="nil"/>
            </w:tcBorders>
            <w:vAlign w:val="center"/>
          </w:tcPr>
          <w:p>
            <w:pPr>
              <w:adjustRightInd w:val="0"/>
              <w:spacing w:line="240" w:lineRule="auto"/>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22</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 xml:space="preserve">*A1.2.3.14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恢复正常服务</w:t>
            </w:r>
          </w:p>
        </w:tc>
        <w:tc>
          <w:tcPr>
            <w:tcW w:w="2734" w:type="dxa"/>
            <w:tcBorders>
              <w:tl2br w:val="nil"/>
              <w:tr2bl w:val="nil"/>
            </w:tcBorders>
            <w:vAlign w:val="center"/>
          </w:tcPr>
          <w:p>
            <w:pPr>
              <w:adjustRightInd w:val="0"/>
              <w:spacing w:line="240" w:lineRule="auto"/>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23</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 xml:space="preserve">*A1.2.3.15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再次优先召回</w:t>
            </w:r>
          </w:p>
        </w:tc>
        <w:tc>
          <w:tcPr>
            <w:tcW w:w="2734" w:type="dxa"/>
            <w:tcBorders>
              <w:tl2br w:val="nil"/>
              <w:tr2bl w:val="nil"/>
            </w:tcBorders>
            <w:vAlign w:val="center"/>
          </w:tcPr>
          <w:p>
            <w:pPr>
              <w:adjustRightInd w:val="0"/>
              <w:spacing w:line="240" w:lineRule="auto"/>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24</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 xml:space="preserve">A1.2.4.1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驱动主机停止装置</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25</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 xml:space="preserve">A1.2.4.2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曳引轮槽（带槽）</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26</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 xml:space="preserve">*A1.2.4.3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制动器</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27</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 xml:space="preserve">*A1.2.4.7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手动紧急操作装置</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28</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 xml:space="preserve">A1.2.4.8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表面温度</w:t>
            </w:r>
          </w:p>
        </w:tc>
        <w:tc>
          <w:tcPr>
            <w:tcW w:w="2734" w:type="dxa"/>
            <w:tcBorders>
              <w:tl2br w:val="nil"/>
              <w:tr2bl w:val="nil"/>
            </w:tcBorders>
            <w:vAlign w:val="center"/>
          </w:tcPr>
          <w:p>
            <w:pPr>
              <w:adjustRightInd w:val="0"/>
              <w:spacing w:line="240" w:lineRule="auto"/>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29</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 xml:space="preserve">A1.2.5.1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宋体" w:hAnsi="宋体" w:eastAsia="宋体" w:cs="宋体"/>
                <w:sz w:val="24"/>
                <w:szCs w:val="24"/>
                <w:lang w:val="en-US" w:eastAsia="zh-CN"/>
              </w:rPr>
              <w:t>钢丝绳</w:t>
            </w:r>
          </w:p>
        </w:tc>
        <w:tc>
          <w:tcPr>
            <w:tcW w:w="2734" w:type="dxa"/>
            <w:tcBorders>
              <w:tl2br w:val="nil"/>
              <w:tr2bl w:val="nil"/>
            </w:tcBorders>
            <w:vAlign w:val="center"/>
          </w:tcPr>
          <w:p>
            <w:pPr>
              <w:adjustRightInd w:val="0"/>
              <w:spacing w:line="240" w:lineRule="auto"/>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30</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A1.2.5.2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包覆带</w:t>
            </w:r>
          </w:p>
        </w:tc>
        <w:tc>
          <w:tcPr>
            <w:tcW w:w="2734" w:type="dxa"/>
            <w:tcBorders>
              <w:tl2br w:val="nil"/>
              <w:tr2bl w:val="nil"/>
            </w:tcBorders>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31</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A1.2.5.3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悬挂装置端部固定</w:t>
            </w:r>
          </w:p>
        </w:tc>
        <w:tc>
          <w:tcPr>
            <w:tcW w:w="2734" w:type="dxa"/>
            <w:tcBorders>
              <w:tl2br w:val="nil"/>
              <w:tr2bl w:val="nil"/>
            </w:tcBorders>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32</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A1.2.5.4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补偿装置</w:t>
            </w:r>
          </w:p>
        </w:tc>
        <w:tc>
          <w:tcPr>
            <w:tcW w:w="2734" w:type="dxa"/>
            <w:tcBorders>
              <w:tl2br w:val="nil"/>
              <w:tr2bl w:val="nil"/>
            </w:tcBorders>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33</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A1.2.5.5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异常伸长保护措施</w:t>
            </w:r>
          </w:p>
        </w:tc>
        <w:tc>
          <w:tcPr>
            <w:tcW w:w="2734" w:type="dxa"/>
            <w:tcBorders>
              <w:tl2br w:val="nil"/>
              <w:tr2bl w:val="nil"/>
            </w:tcBorders>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34</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*A1.2.5.6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非金属材质反绳轮</w:t>
            </w:r>
          </w:p>
        </w:tc>
        <w:tc>
          <w:tcPr>
            <w:tcW w:w="2734" w:type="dxa"/>
            <w:tcBorders>
              <w:tl2br w:val="nil"/>
              <w:tr2bl w:val="nil"/>
            </w:tcBorders>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35</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A1.2.5.7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旋转部件防护装置</w:t>
            </w:r>
          </w:p>
        </w:tc>
        <w:tc>
          <w:tcPr>
            <w:tcW w:w="2734" w:type="dxa"/>
            <w:tcBorders>
              <w:tl2br w:val="nil"/>
              <w:tr2bl w:val="nil"/>
            </w:tcBorders>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36</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A1.2.6.1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轿顶停止装置</w:t>
            </w:r>
          </w:p>
        </w:tc>
        <w:tc>
          <w:tcPr>
            <w:tcW w:w="2734" w:type="dxa"/>
            <w:tcBorders>
              <w:tl2br w:val="nil"/>
              <w:tr2bl w:val="nil"/>
            </w:tcBorders>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37</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A1.2.6.2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轿厢安全窗</w:t>
            </w:r>
          </w:p>
        </w:tc>
        <w:tc>
          <w:tcPr>
            <w:tcW w:w="2734" w:type="dxa"/>
            <w:tcBorders>
              <w:tl2br w:val="nil"/>
              <w:tr2bl w:val="nil"/>
            </w:tcBorders>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38</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A1.2.6.3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轿厢安全门</w:t>
            </w:r>
          </w:p>
        </w:tc>
        <w:tc>
          <w:tcPr>
            <w:tcW w:w="2734" w:type="dxa"/>
            <w:tcBorders>
              <w:tl2br w:val="nil"/>
              <w:tr2bl w:val="nil"/>
            </w:tcBorders>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39</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A1.2.6.4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对重(平衡重)块</w:t>
            </w:r>
          </w:p>
        </w:tc>
        <w:tc>
          <w:tcPr>
            <w:tcW w:w="2734" w:type="dxa"/>
            <w:tcBorders>
              <w:tl2br w:val="nil"/>
              <w:tr2bl w:val="nil"/>
            </w:tcBorders>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40</w:t>
            </w:r>
          </w:p>
        </w:tc>
        <w:tc>
          <w:tcPr>
            <w:tcW w:w="141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A1.2.6.5  </w:t>
            </w:r>
          </w:p>
        </w:tc>
        <w:tc>
          <w:tcPr>
            <w:tcW w:w="5066" w:type="dxa"/>
            <w:tcBorders>
              <w:tl2br w:val="nil"/>
              <w:tr2bl w:val="nil"/>
            </w:tcBorders>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轿厢照明及通风</w:t>
            </w:r>
          </w:p>
        </w:tc>
        <w:tc>
          <w:tcPr>
            <w:tcW w:w="2734" w:type="dxa"/>
            <w:tcBorders>
              <w:tl2br w:val="nil"/>
              <w:tr2bl w:val="nil"/>
            </w:tcBorders>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41</w:t>
            </w:r>
          </w:p>
        </w:tc>
        <w:tc>
          <w:tcPr>
            <w:tcW w:w="141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A1.2.6.6  </w:t>
            </w:r>
          </w:p>
        </w:tc>
        <w:tc>
          <w:tcPr>
            <w:tcW w:w="506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轿厢语音播报系统</w:t>
            </w:r>
          </w:p>
        </w:tc>
        <w:tc>
          <w:tcPr>
            <w:tcW w:w="2734" w:type="dxa"/>
            <w:tcBorders>
              <w:tl2br w:val="nil"/>
              <w:tr2bl w:val="nil"/>
            </w:tcBorders>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42</w:t>
            </w:r>
          </w:p>
        </w:tc>
        <w:tc>
          <w:tcPr>
            <w:tcW w:w="141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A1.2.6.7  </w:t>
            </w:r>
          </w:p>
        </w:tc>
        <w:tc>
          <w:tcPr>
            <w:tcW w:w="506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轿厢护脚板</w:t>
            </w:r>
          </w:p>
        </w:tc>
        <w:tc>
          <w:tcPr>
            <w:tcW w:w="2734" w:type="dxa"/>
            <w:tcBorders>
              <w:tl2br w:val="nil"/>
              <w:tr2bl w:val="nil"/>
            </w:tcBorders>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43</w:t>
            </w:r>
          </w:p>
        </w:tc>
        <w:tc>
          <w:tcPr>
            <w:tcW w:w="141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A1.2.6.8  </w:t>
            </w:r>
          </w:p>
        </w:tc>
        <w:tc>
          <w:tcPr>
            <w:tcW w:w="506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扶手、立柱等装置</w:t>
            </w:r>
          </w:p>
        </w:tc>
        <w:tc>
          <w:tcPr>
            <w:tcW w:w="2734" w:type="dxa"/>
            <w:tcBorders>
              <w:tl2br w:val="nil"/>
              <w:tr2bl w:val="nil"/>
            </w:tcBorders>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44</w:t>
            </w:r>
          </w:p>
        </w:tc>
        <w:tc>
          <w:tcPr>
            <w:tcW w:w="141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*A1.2.7.1  </w:t>
            </w:r>
          </w:p>
        </w:tc>
        <w:tc>
          <w:tcPr>
            <w:tcW w:w="506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门间隙</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45</w:t>
            </w:r>
          </w:p>
        </w:tc>
        <w:tc>
          <w:tcPr>
            <w:tcW w:w="141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A1.2.7.2  </w:t>
            </w:r>
          </w:p>
        </w:tc>
        <w:tc>
          <w:tcPr>
            <w:tcW w:w="506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玻璃门防拖曳措施</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46</w:t>
            </w:r>
          </w:p>
        </w:tc>
        <w:tc>
          <w:tcPr>
            <w:tcW w:w="141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*A1.2.7.3  </w:t>
            </w:r>
          </w:p>
        </w:tc>
        <w:tc>
          <w:tcPr>
            <w:tcW w:w="506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门再开启保护装置</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47</w:t>
            </w:r>
          </w:p>
        </w:tc>
        <w:tc>
          <w:tcPr>
            <w:tcW w:w="141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*A1.2.7.4  </w:t>
            </w:r>
          </w:p>
        </w:tc>
        <w:tc>
          <w:tcPr>
            <w:tcW w:w="506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门的运行与导向</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48</w:t>
            </w:r>
          </w:p>
        </w:tc>
        <w:tc>
          <w:tcPr>
            <w:tcW w:w="141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*A1.2.7.5  </w:t>
            </w:r>
          </w:p>
        </w:tc>
        <w:tc>
          <w:tcPr>
            <w:tcW w:w="506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自动关闭层门装置</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49</w:t>
            </w:r>
          </w:p>
        </w:tc>
        <w:tc>
          <w:tcPr>
            <w:tcW w:w="141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*A1.2.7.6  </w:t>
            </w:r>
          </w:p>
        </w:tc>
        <w:tc>
          <w:tcPr>
            <w:tcW w:w="506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紧急开锁</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50</w:t>
            </w:r>
          </w:p>
        </w:tc>
        <w:tc>
          <w:tcPr>
            <w:tcW w:w="141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*A1.2.7.7  </w:t>
            </w:r>
          </w:p>
        </w:tc>
        <w:tc>
          <w:tcPr>
            <w:tcW w:w="506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门的锁紧与闭合</w:t>
            </w:r>
          </w:p>
        </w:tc>
        <w:tc>
          <w:tcPr>
            <w:tcW w:w="2734" w:type="dxa"/>
            <w:tcBorders>
              <w:tl2br w:val="nil"/>
              <w:tr2bl w:val="nil"/>
            </w:tcBorders>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51</w:t>
            </w:r>
          </w:p>
        </w:tc>
        <w:tc>
          <w:tcPr>
            <w:tcW w:w="141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A1.2.7.8  </w:t>
            </w:r>
          </w:p>
        </w:tc>
        <w:tc>
          <w:tcPr>
            <w:tcW w:w="506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门刀、门锁滚轮与地坎间隙</w:t>
            </w:r>
          </w:p>
        </w:tc>
        <w:tc>
          <w:tcPr>
            <w:tcW w:w="2734" w:type="dxa"/>
            <w:tcBorders>
              <w:tl2br w:val="nil"/>
              <w:tr2bl w:val="nil"/>
            </w:tcBorders>
            <w:vAlign w:val="center"/>
          </w:tcPr>
          <w:p>
            <w:pPr>
              <w:adjustRightInd w:val="0"/>
              <w:ind w:left="630" w:hanging="720" w:hangingChars="30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52</w:t>
            </w:r>
          </w:p>
        </w:tc>
        <w:tc>
          <w:tcPr>
            <w:tcW w:w="141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*A1.3.1</w:t>
            </w:r>
          </w:p>
        </w:tc>
        <w:tc>
          <w:tcPr>
            <w:tcW w:w="506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应急救援试验</w:t>
            </w:r>
          </w:p>
        </w:tc>
        <w:tc>
          <w:tcPr>
            <w:tcW w:w="2734" w:type="dxa"/>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53</w:t>
            </w:r>
          </w:p>
        </w:tc>
        <w:tc>
          <w:tcPr>
            <w:tcW w:w="141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 xml:space="preserve">*A1.3.2 </w:t>
            </w:r>
          </w:p>
        </w:tc>
        <w:tc>
          <w:tcPr>
            <w:tcW w:w="506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平衡系数测试</w:t>
            </w:r>
          </w:p>
        </w:tc>
        <w:tc>
          <w:tcPr>
            <w:tcW w:w="2734" w:type="dxa"/>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54</w:t>
            </w:r>
          </w:p>
        </w:tc>
        <w:tc>
          <w:tcPr>
            <w:tcW w:w="141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A1.3.3</w:t>
            </w:r>
          </w:p>
        </w:tc>
        <w:tc>
          <w:tcPr>
            <w:tcW w:w="506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轿厢超载保护装置试验</w:t>
            </w:r>
          </w:p>
        </w:tc>
        <w:tc>
          <w:tcPr>
            <w:tcW w:w="2734" w:type="dxa"/>
            <w:vAlign w:val="center"/>
          </w:tcPr>
          <w:p>
            <w:pPr>
              <w:adjustRightInd w:val="0"/>
              <w:jc w:val="center"/>
              <w:rPr>
                <w:rFonts w:hint="eastAsia" w:asciiTheme="minorEastAsia" w:hAnsiTheme="minorEastAsia" w:eastAsiaTheme="minorEastAsia" w:cstheme="minorEastAsia"/>
                <w:b w:val="0"/>
                <w:bCs w:val="0"/>
                <w:kern w:val="2"/>
                <w:sz w:val="24"/>
                <w:szCs w:val="24"/>
                <w:highlight w:val="none"/>
                <w:vertAlign w:val="baseline"/>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55</w:t>
            </w:r>
          </w:p>
        </w:tc>
        <w:tc>
          <w:tcPr>
            <w:tcW w:w="141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*A1.3.4</w:t>
            </w:r>
          </w:p>
        </w:tc>
        <w:tc>
          <w:tcPr>
            <w:tcW w:w="5066" w:type="dxa"/>
            <w:vAlign w:val="center"/>
          </w:tcPr>
          <w:p>
            <w:pPr>
              <w:bidi w:val="0"/>
              <w:jc w:val="left"/>
              <w:rPr>
                <w:rFonts w:cs="宋体" w:asciiTheme="minorEastAsia" w:hAnsiTheme="minorEastAsia" w:eastAsiaTheme="minorEastAsia"/>
                <w:kern w:val="0"/>
                <w:sz w:val="24"/>
                <w:szCs w:val="24"/>
              </w:rPr>
            </w:pPr>
            <w:r>
              <w:rPr>
                <w:rFonts w:hint="eastAsia" w:asciiTheme="minorEastAsia" w:hAnsiTheme="minorEastAsia" w:eastAsiaTheme="minorEastAsia" w:cstheme="minorEastAsia"/>
                <w:sz w:val="24"/>
                <w:szCs w:val="24"/>
                <w:lang w:val="en-US" w:eastAsia="zh-CN"/>
              </w:rPr>
              <w:t>轿厢(运载装置)限速器-安全钳试验</w:t>
            </w:r>
          </w:p>
        </w:tc>
        <w:tc>
          <w:tcPr>
            <w:tcW w:w="2734" w:type="dxa"/>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56</w:t>
            </w:r>
          </w:p>
        </w:tc>
        <w:tc>
          <w:tcPr>
            <w:tcW w:w="1416" w:type="dxa"/>
            <w:vAlign w:val="center"/>
          </w:tcPr>
          <w:p>
            <w:pPr>
              <w:bidi w:val="0"/>
              <w:jc w:val="left"/>
              <w:rPr>
                <w:rFonts w:hint="eastAsia" w:cs="宋体" w:asciiTheme="minorEastAsia" w:hAnsiTheme="minorEastAsia" w:eastAsia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*A1.3.5</w:t>
            </w:r>
          </w:p>
        </w:tc>
        <w:tc>
          <w:tcPr>
            <w:tcW w:w="5066" w:type="dxa"/>
            <w:vAlign w:val="center"/>
          </w:tcPr>
          <w:p>
            <w:pPr>
              <w:bidi w:val="0"/>
              <w:jc w:val="left"/>
              <w:rPr>
                <w:rFonts w:hint="eastAsia" w:cs="宋体" w:asciiTheme="minorEastAsia" w:hAnsiTheme="minorEastAsia" w:eastAsia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对重(平衡重)限速器-安全钳试验</w:t>
            </w:r>
          </w:p>
        </w:tc>
        <w:tc>
          <w:tcPr>
            <w:tcW w:w="2734" w:type="dxa"/>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57</w:t>
            </w:r>
          </w:p>
        </w:tc>
        <w:tc>
          <w:tcPr>
            <w:tcW w:w="1416" w:type="dxa"/>
            <w:vAlign w:val="center"/>
          </w:tcPr>
          <w:p>
            <w:pPr>
              <w:bidi w:val="0"/>
              <w:jc w:val="left"/>
              <w:rPr>
                <w:rFonts w:hint="eastAsia" w:cs="宋体" w:asciiTheme="minorEastAsia" w:hAnsiTheme="minorEastAsia" w:eastAsia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*A1.3.6</w:t>
            </w:r>
          </w:p>
        </w:tc>
        <w:tc>
          <w:tcPr>
            <w:tcW w:w="5066" w:type="dxa"/>
            <w:vAlign w:val="center"/>
          </w:tcPr>
          <w:p>
            <w:pPr>
              <w:bidi w:val="0"/>
              <w:jc w:val="left"/>
              <w:rPr>
                <w:rFonts w:hint="eastAsia" w:cs="宋体" w:asciiTheme="minorEastAsia" w:hAnsiTheme="minorEastAsia" w:eastAsia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缓冲器试验</w:t>
            </w:r>
          </w:p>
        </w:tc>
        <w:tc>
          <w:tcPr>
            <w:tcW w:w="2734" w:type="dxa"/>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58</w:t>
            </w:r>
          </w:p>
        </w:tc>
        <w:tc>
          <w:tcPr>
            <w:tcW w:w="1416" w:type="dxa"/>
            <w:vAlign w:val="center"/>
          </w:tcPr>
          <w:p>
            <w:pPr>
              <w:bidi w:val="0"/>
              <w:jc w:val="left"/>
              <w:rPr>
                <w:rFonts w:hint="eastAsia" w:cs="宋体" w:asciiTheme="minorEastAsia" w:hAnsiTheme="minorEastAsia" w:eastAsia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 xml:space="preserve">A1.3.7 </w:t>
            </w:r>
          </w:p>
        </w:tc>
        <w:tc>
          <w:tcPr>
            <w:tcW w:w="5066" w:type="dxa"/>
            <w:vAlign w:val="center"/>
          </w:tcPr>
          <w:p>
            <w:pPr>
              <w:bidi w:val="0"/>
              <w:jc w:val="left"/>
              <w:rPr>
                <w:rFonts w:hint="eastAsia" w:cs="宋体" w:asciiTheme="minorEastAsia" w:hAnsiTheme="minorEastAsia" w:eastAsiaTheme="minorEastAsia"/>
                <w:color w:val="000000"/>
                <w:kern w:val="0"/>
                <w:sz w:val="24"/>
                <w:szCs w:val="24"/>
                <w:lang w:bidi="ar"/>
              </w:rPr>
            </w:pPr>
            <w:r>
              <w:rPr>
                <w:rFonts w:hint="eastAsia" w:asciiTheme="minorEastAsia" w:hAnsiTheme="minorEastAsia" w:eastAsiaTheme="minorEastAsia" w:cstheme="minorEastAsia"/>
                <w:sz w:val="24"/>
                <w:szCs w:val="24"/>
              </w:rPr>
              <w:t>轿厢(运载装置)上行超速保护装置试验</w:t>
            </w:r>
          </w:p>
        </w:tc>
        <w:tc>
          <w:tcPr>
            <w:tcW w:w="2734" w:type="dxa"/>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59</w:t>
            </w:r>
          </w:p>
        </w:tc>
        <w:tc>
          <w:tcPr>
            <w:tcW w:w="1416" w:type="dxa"/>
            <w:vAlign w:val="center"/>
          </w:tcPr>
          <w:p>
            <w:pPr>
              <w:bidi w:val="0"/>
              <w:jc w:val="left"/>
              <w:rPr>
                <w:rFonts w:hint="eastAsia" w:cs="宋体" w:asciiTheme="minorEastAsia" w:hAnsiTheme="minorEastAsia" w:eastAsia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 xml:space="preserve">A1.3.8 </w:t>
            </w:r>
          </w:p>
        </w:tc>
        <w:tc>
          <w:tcPr>
            <w:tcW w:w="5066" w:type="dxa"/>
            <w:vAlign w:val="center"/>
          </w:tcPr>
          <w:p>
            <w:pPr>
              <w:bidi w:val="0"/>
              <w:jc w:val="left"/>
              <w:rPr>
                <w:rFonts w:hint="eastAsia" w:cs="宋体" w:asciiTheme="minorEastAsia" w:hAnsiTheme="minorEastAsia" w:eastAsiaTheme="minorEastAsia"/>
                <w:color w:val="000000"/>
                <w:kern w:val="0"/>
                <w:sz w:val="24"/>
                <w:szCs w:val="24"/>
                <w:lang w:bidi="ar"/>
              </w:rPr>
            </w:pPr>
            <w:r>
              <w:rPr>
                <w:rFonts w:hint="eastAsia" w:asciiTheme="minorEastAsia" w:hAnsiTheme="minorEastAsia" w:eastAsiaTheme="minorEastAsia" w:cstheme="minorEastAsia"/>
                <w:sz w:val="24"/>
                <w:szCs w:val="24"/>
              </w:rPr>
              <w:t>轿厢(运载装置)意外移动保护装置试验</w:t>
            </w:r>
          </w:p>
        </w:tc>
        <w:tc>
          <w:tcPr>
            <w:tcW w:w="2734" w:type="dxa"/>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60</w:t>
            </w:r>
          </w:p>
        </w:tc>
        <w:tc>
          <w:tcPr>
            <w:tcW w:w="1416" w:type="dxa"/>
            <w:vAlign w:val="center"/>
          </w:tcPr>
          <w:p>
            <w:pPr>
              <w:bidi w:val="0"/>
              <w:jc w:val="left"/>
              <w:rPr>
                <w:rFonts w:hint="eastAsia" w:cs="宋体" w:asciiTheme="minorEastAsia" w:hAnsiTheme="minorEastAsia" w:eastAsia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 xml:space="preserve">*A1.3.11  </w:t>
            </w:r>
          </w:p>
        </w:tc>
        <w:tc>
          <w:tcPr>
            <w:tcW w:w="5066" w:type="dxa"/>
            <w:vAlign w:val="center"/>
          </w:tcPr>
          <w:p>
            <w:pPr>
              <w:bidi w:val="0"/>
              <w:jc w:val="left"/>
              <w:rPr>
                <w:rFonts w:hint="eastAsia" w:cs="宋体" w:asciiTheme="minorEastAsia" w:hAnsiTheme="minorEastAsia" w:eastAsia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曳引能力试验</w:t>
            </w:r>
          </w:p>
        </w:tc>
        <w:tc>
          <w:tcPr>
            <w:tcW w:w="2734" w:type="dxa"/>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61</w:t>
            </w:r>
          </w:p>
        </w:tc>
        <w:tc>
          <w:tcPr>
            <w:tcW w:w="1416" w:type="dxa"/>
            <w:vAlign w:val="center"/>
          </w:tcPr>
          <w:p>
            <w:pPr>
              <w:bidi w:val="0"/>
              <w:jc w:val="left"/>
              <w:rPr>
                <w:rFonts w:hint="eastAsia" w:cs="宋体" w:asciiTheme="minorEastAsia" w:hAnsiTheme="minorEastAsia" w:eastAsia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 xml:space="preserve">A1.3.12  </w:t>
            </w:r>
          </w:p>
        </w:tc>
        <w:tc>
          <w:tcPr>
            <w:tcW w:w="5066" w:type="dxa"/>
            <w:vAlign w:val="center"/>
          </w:tcPr>
          <w:p>
            <w:pPr>
              <w:bidi w:val="0"/>
              <w:jc w:val="left"/>
              <w:rPr>
                <w:rFonts w:hint="eastAsia" w:cs="宋体" w:asciiTheme="minorEastAsia" w:hAnsiTheme="minorEastAsia" w:eastAsiaTheme="minorEastAsia"/>
                <w:color w:val="000000"/>
                <w:kern w:val="0"/>
                <w:sz w:val="24"/>
                <w:szCs w:val="24"/>
                <w:lang w:bidi="ar"/>
              </w:rPr>
            </w:pPr>
            <w:r>
              <w:rPr>
                <w:rFonts w:hint="eastAsia" w:asciiTheme="minorEastAsia" w:hAnsiTheme="minorEastAsia" w:eastAsiaTheme="minorEastAsia" w:cstheme="minorEastAsia"/>
                <w:sz w:val="24"/>
                <w:szCs w:val="24"/>
              </w:rPr>
              <w:t>125%额定载重量制动试验</w:t>
            </w:r>
          </w:p>
        </w:tc>
        <w:tc>
          <w:tcPr>
            <w:tcW w:w="2734" w:type="dxa"/>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62</w:t>
            </w:r>
          </w:p>
        </w:tc>
        <w:tc>
          <w:tcPr>
            <w:tcW w:w="1416" w:type="dxa"/>
            <w:vAlign w:val="center"/>
          </w:tcPr>
          <w:p>
            <w:pPr>
              <w:bidi w:val="0"/>
              <w:jc w:val="left"/>
              <w:rPr>
                <w:rFonts w:hint="eastAsia" w:cs="宋体" w:asciiTheme="minorEastAsia" w:hAnsiTheme="minorEastAsia" w:eastAsia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A1.3.13</w:t>
            </w:r>
          </w:p>
        </w:tc>
        <w:tc>
          <w:tcPr>
            <w:tcW w:w="5066" w:type="dxa"/>
            <w:vAlign w:val="center"/>
          </w:tcPr>
          <w:p>
            <w:pPr>
              <w:bidi w:val="0"/>
              <w:jc w:val="left"/>
              <w:rPr>
                <w:rFonts w:hint="eastAsia" w:cs="宋体" w:asciiTheme="minorEastAsia" w:hAnsiTheme="minorEastAsia" w:eastAsia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运行试验</w:t>
            </w:r>
          </w:p>
        </w:tc>
        <w:tc>
          <w:tcPr>
            <w:tcW w:w="2734" w:type="dxa"/>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63</w:t>
            </w:r>
          </w:p>
        </w:tc>
        <w:tc>
          <w:tcPr>
            <w:tcW w:w="1416" w:type="dxa"/>
            <w:vAlign w:val="center"/>
          </w:tcPr>
          <w:p>
            <w:pPr>
              <w:bidi w:val="0"/>
              <w:jc w:val="left"/>
              <w:rPr>
                <w:rFonts w:hint="eastAsia" w:cs="宋体" w:asciiTheme="minorEastAsia" w:hAnsiTheme="minorEastAsia" w:eastAsia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A1.3.14</w:t>
            </w:r>
          </w:p>
        </w:tc>
        <w:tc>
          <w:tcPr>
            <w:tcW w:w="5066" w:type="dxa"/>
            <w:vAlign w:val="center"/>
          </w:tcPr>
          <w:p>
            <w:pPr>
              <w:bidi w:val="0"/>
              <w:jc w:val="left"/>
              <w:rPr>
                <w:rFonts w:hint="eastAsia" w:cs="宋体" w:asciiTheme="minorEastAsia" w:hAnsiTheme="minorEastAsia" w:eastAsia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噪声测试</w:t>
            </w:r>
          </w:p>
        </w:tc>
        <w:tc>
          <w:tcPr>
            <w:tcW w:w="2734" w:type="dxa"/>
            <w:vAlign w:val="center"/>
          </w:tcPr>
          <w:p>
            <w:pPr>
              <w:adjustRightInd w:val="0"/>
              <w:jc w:val="center"/>
              <w:rPr>
                <w:rFonts w:hint="eastAsia" w:cs="宋体" w:asciiTheme="minorEastAsia" w:hAnsiTheme="minorEastAsia" w:eastAsiaTheme="minorEastAsia"/>
                <w:bCs/>
                <w:kern w:val="2"/>
                <w:sz w:val="24"/>
                <w:szCs w:val="24"/>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64</w:t>
            </w:r>
          </w:p>
        </w:tc>
        <w:tc>
          <w:tcPr>
            <w:tcW w:w="1416" w:type="dxa"/>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rPr>
              <w:t>A1.4.1</w:t>
            </w:r>
          </w:p>
        </w:tc>
        <w:tc>
          <w:tcPr>
            <w:tcW w:w="5066" w:type="dxa"/>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lang w:eastAsia="zh-CN"/>
              </w:rPr>
              <w:t>视频监控设施</w:t>
            </w:r>
          </w:p>
        </w:tc>
        <w:tc>
          <w:tcPr>
            <w:tcW w:w="2734" w:type="dxa"/>
            <w:vAlign w:val="center"/>
          </w:tcPr>
          <w:p>
            <w:pPr>
              <w:adjustRightInd w:val="0"/>
              <w:jc w:val="center"/>
              <w:rPr>
                <w:rFonts w:hint="eastAsia" w:cs="宋体" w:asciiTheme="minorEastAsia" w:hAnsiTheme="minorEastAsia" w:eastAsia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65</w:t>
            </w:r>
          </w:p>
        </w:tc>
        <w:tc>
          <w:tcPr>
            <w:tcW w:w="1416" w:type="dxa"/>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rPr>
              <w:t>A1.4.2</w:t>
            </w:r>
          </w:p>
        </w:tc>
        <w:tc>
          <w:tcPr>
            <w:tcW w:w="5066" w:type="dxa"/>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lang w:eastAsia="zh-CN"/>
              </w:rPr>
              <w:t>远程监测装置</w:t>
            </w:r>
          </w:p>
        </w:tc>
        <w:tc>
          <w:tcPr>
            <w:tcW w:w="2734" w:type="dxa"/>
            <w:vAlign w:val="center"/>
          </w:tcPr>
          <w:p>
            <w:pPr>
              <w:adjustRightInd w:val="0"/>
              <w:jc w:val="center"/>
              <w:rPr>
                <w:rFonts w:hint="eastAsia" w:cs="宋体" w:asciiTheme="minorEastAsia" w:hAnsiTheme="minorEastAsia" w:eastAsia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67</w:t>
            </w:r>
          </w:p>
        </w:tc>
        <w:tc>
          <w:tcPr>
            <w:tcW w:w="1416" w:type="dxa"/>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rPr>
              <w:t>A1.4.3</w:t>
            </w:r>
          </w:p>
        </w:tc>
        <w:tc>
          <w:tcPr>
            <w:tcW w:w="5066" w:type="dxa"/>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lang w:eastAsia="zh-CN"/>
              </w:rPr>
              <w:t>机房通风降温措施</w:t>
            </w:r>
          </w:p>
        </w:tc>
        <w:tc>
          <w:tcPr>
            <w:tcW w:w="2734" w:type="dxa"/>
            <w:vAlign w:val="center"/>
          </w:tcPr>
          <w:p>
            <w:pPr>
              <w:adjustRightInd w:val="0"/>
              <w:jc w:val="center"/>
              <w:rPr>
                <w:rFonts w:hint="eastAsia" w:cs="宋体" w:asciiTheme="minorEastAsia" w:hAnsiTheme="minorEastAsia" w:eastAsia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68</w:t>
            </w:r>
          </w:p>
        </w:tc>
        <w:tc>
          <w:tcPr>
            <w:tcW w:w="1416" w:type="dxa"/>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rPr>
              <w:t>A1.4.4</w:t>
            </w:r>
          </w:p>
        </w:tc>
        <w:tc>
          <w:tcPr>
            <w:tcW w:w="5066" w:type="dxa"/>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lang w:eastAsia="zh-CN"/>
              </w:rPr>
              <w:t>使用安全主体责任落实</w:t>
            </w:r>
          </w:p>
        </w:tc>
        <w:tc>
          <w:tcPr>
            <w:tcW w:w="2734" w:type="dxa"/>
            <w:vAlign w:val="center"/>
          </w:tcPr>
          <w:p>
            <w:pPr>
              <w:adjustRightInd w:val="0"/>
              <w:jc w:val="center"/>
              <w:rPr>
                <w:rFonts w:hint="eastAsia" w:cs="宋体" w:asciiTheme="minorEastAsia" w:hAnsiTheme="minorEastAsia" w:eastAsiaTheme="minorEastAsia"/>
                <w:bCs/>
                <w:sz w:val="24"/>
                <w:szCs w:val="24"/>
              </w:rPr>
            </w:pPr>
          </w:p>
        </w:tc>
      </w:tr>
    </w:tbl>
    <w:p/>
    <w:sectPr>
      <w:pgSz w:w="11906" w:h="16838"/>
      <w:pgMar w:top="850" w:right="850" w:bottom="850" w:left="850" w:header="510" w:footer="56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简体">
    <w:altName w:val="宋体"/>
    <w:panose1 w:val="00000000000000000000"/>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pPr>
                      <w:pStyle w:val="3"/>
                      <w:rPr>
                        <w:rFonts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ordWrap w:val="0"/>
      <w:jc w:val="right"/>
      <w:rPr>
        <w:rFonts w:hint="default" w:eastAsia="宋体"/>
        <w:sz w:val="24"/>
        <w:szCs w:val="24"/>
        <w:lang w:val="en-US" w:eastAsia="zh-CN"/>
      </w:rPr>
    </w:pPr>
    <w:r>
      <w:rPr>
        <w:rFonts w:hint="eastAsia" w:ascii="宋体" w:hAnsi="宋体" w:eastAsia="宋体" w:cs="宋体"/>
        <w:sz w:val="24"/>
        <w:szCs w:val="24"/>
      </w:rPr>
      <w:t>报告编号</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6738B4"/>
    <w:multiLevelType w:val="singleLevel"/>
    <w:tmpl w:val="576738B4"/>
    <w:lvl w:ilvl="0" w:tentative="0">
      <w:start w:val="1"/>
      <w:numFmt w:val="decimal"/>
      <w:lvlText w:val="%1."/>
      <w:lvlJc w:val="left"/>
      <w:pPr>
        <w:tabs>
          <w:tab w:val="left" w:pos="425"/>
        </w:tabs>
        <w:ind w:left="425" w:hanging="312"/>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gxODE0ZTUxOTcwYTVlZTAxMTIzNWIxNDE2NjU1N2IifQ=="/>
    <w:docVar w:name="KSO_WPS_MARK_KEY" w:val="c61ae063-cbc9-47b1-bbe8-8cbf4f44c680"/>
  </w:docVars>
  <w:rsids>
    <w:rsidRoot w:val="664A2D3F"/>
    <w:rsid w:val="00031A6D"/>
    <w:rsid w:val="000522C3"/>
    <w:rsid w:val="000725A0"/>
    <w:rsid w:val="000901C8"/>
    <w:rsid w:val="00103B4C"/>
    <w:rsid w:val="001A54E6"/>
    <w:rsid w:val="001F5906"/>
    <w:rsid w:val="003119D7"/>
    <w:rsid w:val="003902AF"/>
    <w:rsid w:val="004A06CA"/>
    <w:rsid w:val="004D79B9"/>
    <w:rsid w:val="004F07FE"/>
    <w:rsid w:val="004F18D3"/>
    <w:rsid w:val="005342B8"/>
    <w:rsid w:val="00565D54"/>
    <w:rsid w:val="00590E8F"/>
    <w:rsid w:val="005D1F98"/>
    <w:rsid w:val="00604442"/>
    <w:rsid w:val="0062294A"/>
    <w:rsid w:val="006470C0"/>
    <w:rsid w:val="006C5C2D"/>
    <w:rsid w:val="00742F46"/>
    <w:rsid w:val="0074301F"/>
    <w:rsid w:val="007637D2"/>
    <w:rsid w:val="007A23DE"/>
    <w:rsid w:val="007B4A1E"/>
    <w:rsid w:val="00811ED7"/>
    <w:rsid w:val="00835A84"/>
    <w:rsid w:val="00900C4D"/>
    <w:rsid w:val="009A1B7B"/>
    <w:rsid w:val="009D2851"/>
    <w:rsid w:val="00A13AE5"/>
    <w:rsid w:val="00A31BA6"/>
    <w:rsid w:val="00A34DF0"/>
    <w:rsid w:val="00A9588D"/>
    <w:rsid w:val="00B51B8E"/>
    <w:rsid w:val="00BC1AB3"/>
    <w:rsid w:val="00BF4476"/>
    <w:rsid w:val="00C70F32"/>
    <w:rsid w:val="00C77ADB"/>
    <w:rsid w:val="00CD066B"/>
    <w:rsid w:val="00CF486B"/>
    <w:rsid w:val="00D05C4C"/>
    <w:rsid w:val="00EA779A"/>
    <w:rsid w:val="01045046"/>
    <w:rsid w:val="02F92AFC"/>
    <w:rsid w:val="03C01C19"/>
    <w:rsid w:val="05F47CCD"/>
    <w:rsid w:val="08CF3318"/>
    <w:rsid w:val="09476E13"/>
    <w:rsid w:val="0BD13E4C"/>
    <w:rsid w:val="0CC4260C"/>
    <w:rsid w:val="0CD42050"/>
    <w:rsid w:val="0FD92C44"/>
    <w:rsid w:val="10095573"/>
    <w:rsid w:val="127A0A2A"/>
    <w:rsid w:val="131110B1"/>
    <w:rsid w:val="138C251D"/>
    <w:rsid w:val="13CC1D73"/>
    <w:rsid w:val="13D810E5"/>
    <w:rsid w:val="14442263"/>
    <w:rsid w:val="159A07C4"/>
    <w:rsid w:val="16BE7E22"/>
    <w:rsid w:val="175C6F6A"/>
    <w:rsid w:val="194E7E1C"/>
    <w:rsid w:val="19E30529"/>
    <w:rsid w:val="1BF30ABA"/>
    <w:rsid w:val="1CEC1D6C"/>
    <w:rsid w:val="1E5F0F96"/>
    <w:rsid w:val="1F270BD4"/>
    <w:rsid w:val="1FA45077"/>
    <w:rsid w:val="210D2135"/>
    <w:rsid w:val="23A51FF1"/>
    <w:rsid w:val="2511085C"/>
    <w:rsid w:val="25266E9C"/>
    <w:rsid w:val="25D725DE"/>
    <w:rsid w:val="26FA698A"/>
    <w:rsid w:val="27782ADF"/>
    <w:rsid w:val="28B0512D"/>
    <w:rsid w:val="28BE7EBC"/>
    <w:rsid w:val="293B0465"/>
    <w:rsid w:val="29E03A2B"/>
    <w:rsid w:val="2C532BDA"/>
    <w:rsid w:val="2D954F24"/>
    <w:rsid w:val="2DB42800"/>
    <w:rsid w:val="2E5A1E54"/>
    <w:rsid w:val="2EE475DA"/>
    <w:rsid w:val="2F515CFB"/>
    <w:rsid w:val="30B9255D"/>
    <w:rsid w:val="335D150D"/>
    <w:rsid w:val="350E749F"/>
    <w:rsid w:val="36E864AB"/>
    <w:rsid w:val="37013DD8"/>
    <w:rsid w:val="3989754C"/>
    <w:rsid w:val="3A0B476F"/>
    <w:rsid w:val="3A1A752A"/>
    <w:rsid w:val="3C612C68"/>
    <w:rsid w:val="3F2361E5"/>
    <w:rsid w:val="3F6D721C"/>
    <w:rsid w:val="41CE268F"/>
    <w:rsid w:val="475B669D"/>
    <w:rsid w:val="48560054"/>
    <w:rsid w:val="48976BAD"/>
    <w:rsid w:val="490E0428"/>
    <w:rsid w:val="4C241BD4"/>
    <w:rsid w:val="4D380B7D"/>
    <w:rsid w:val="4EAE5E2E"/>
    <w:rsid w:val="4F132029"/>
    <w:rsid w:val="50483634"/>
    <w:rsid w:val="52D93BFC"/>
    <w:rsid w:val="530E1820"/>
    <w:rsid w:val="530F7F81"/>
    <w:rsid w:val="53901E9A"/>
    <w:rsid w:val="556A756D"/>
    <w:rsid w:val="55D44251"/>
    <w:rsid w:val="577272DF"/>
    <w:rsid w:val="57D721D3"/>
    <w:rsid w:val="599F2FDC"/>
    <w:rsid w:val="5A602DF8"/>
    <w:rsid w:val="5BF269D7"/>
    <w:rsid w:val="5DFA3908"/>
    <w:rsid w:val="60477D84"/>
    <w:rsid w:val="606C6B17"/>
    <w:rsid w:val="62762F92"/>
    <w:rsid w:val="62E51989"/>
    <w:rsid w:val="637C1156"/>
    <w:rsid w:val="64354E9D"/>
    <w:rsid w:val="645A385E"/>
    <w:rsid w:val="6562740E"/>
    <w:rsid w:val="65E5782A"/>
    <w:rsid w:val="661D0C3C"/>
    <w:rsid w:val="664A2D3F"/>
    <w:rsid w:val="66D512E8"/>
    <w:rsid w:val="697E396C"/>
    <w:rsid w:val="6FD43F3E"/>
    <w:rsid w:val="712E1C48"/>
    <w:rsid w:val="795052C1"/>
    <w:rsid w:val="7A1E13BB"/>
    <w:rsid w:val="7A717CB5"/>
    <w:rsid w:val="7BA06212"/>
    <w:rsid w:val="7BA27E6C"/>
    <w:rsid w:val="7C3C010D"/>
    <w:rsid w:val="7E00732B"/>
    <w:rsid w:val="7F2B10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Calibri" w:cs="Times New Roman"/>
      <w:kern w:val="2"/>
      <w:sz w:val="18"/>
      <w:szCs w:val="18"/>
      <w:lang w:val="en-US" w:eastAsia="zh-CN" w:bidi="ar-SA"/>
    </w:rPr>
  </w:style>
  <w:style w:type="character" w:default="1" w:styleId="7">
    <w:name w:val="Default Paragraph Font"/>
    <w:semiHidden/>
    <w:unhideWhenUsed/>
    <w:qFormat/>
    <w:uiPriority w:val="1"/>
  </w:style>
  <w:style w:type="table" w:default="1" w:styleId="5">
    <w:name w:val="Normal Table"/>
    <w:autoRedefine/>
    <w:semiHidden/>
    <w:unhideWhenUsed/>
    <w:qFormat/>
    <w:uiPriority w:val="99"/>
    <w:tblPr>
      <w:tblCellMar>
        <w:top w:w="0" w:type="dxa"/>
        <w:left w:w="108" w:type="dxa"/>
        <w:bottom w:w="0" w:type="dxa"/>
        <w:right w:w="108" w:type="dxa"/>
      </w:tblCellMar>
    </w:tblPr>
  </w:style>
  <w:style w:type="paragraph" w:styleId="2">
    <w:name w:val="Body Text Indent"/>
    <w:basedOn w:val="1"/>
    <w:autoRedefine/>
    <w:qFormat/>
    <w:uiPriority w:val="0"/>
    <w:pPr>
      <w:ind w:firstLine="540" w:firstLineChars="225"/>
    </w:pPr>
    <w:rPr>
      <w:sz w:val="24"/>
    </w:rPr>
  </w:style>
  <w:style w:type="paragraph" w:styleId="3">
    <w:name w:val="footer"/>
    <w:basedOn w:val="1"/>
    <w:autoRedefine/>
    <w:qFormat/>
    <w:uiPriority w:val="0"/>
    <w:pPr>
      <w:tabs>
        <w:tab w:val="center" w:pos="4153"/>
        <w:tab w:val="right" w:pos="8306"/>
      </w:tabs>
      <w:snapToGrid w:val="0"/>
      <w:jc w:val="left"/>
    </w:pPr>
  </w:style>
  <w:style w:type="paragraph" w:styleId="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style>
  <w:style w:type="table" w:styleId="6">
    <w:name w:val="Table Grid"/>
    <w:basedOn w:val="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font31"/>
    <w:basedOn w:val="7"/>
    <w:autoRedefine/>
    <w:qFormat/>
    <w:uiPriority w:val="0"/>
    <w:rPr>
      <w:rFonts w:hint="eastAsia" w:ascii="宋体" w:hAnsi="宋体" w:eastAsia="宋体" w:cs="宋体"/>
      <w:color w:val="000000"/>
      <w:sz w:val="24"/>
      <w:szCs w:val="24"/>
      <w:u w:val="none"/>
    </w:rPr>
  </w:style>
  <w:style w:type="paragraph" w:customStyle="1" w:styleId="9">
    <w:name w:val="段"/>
    <w:basedOn w:val="1"/>
    <w:autoRedefine/>
    <w:qFormat/>
    <w:uiPriority w:val="99"/>
    <w:pPr>
      <w:adjustRightInd w:val="0"/>
      <w:snapToGrid w:val="0"/>
      <w:spacing w:line="400" w:lineRule="exact"/>
      <w:ind w:firstLine="200" w:firstLineChars="200"/>
    </w:pPr>
    <w:rPr>
      <w:rFonts w:eastAsia="方正书宋简体"/>
      <w:spacing w:val="4"/>
      <w:kern w:val="0"/>
      <w:sz w:val="24"/>
    </w:rPr>
  </w:style>
  <w:style w:type="paragraph" w:customStyle="1" w:styleId="10">
    <w:name w:val="正文1"/>
    <w:autoRedefine/>
    <w:qFormat/>
    <w:uiPriority w:val="0"/>
    <w:pPr>
      <w:jc w:val="both"/>
    </w:pPr>
    <w:rPr>
      <w:rFonts w:ascii="Times New Roman" w:hAnsi="Times New Roman"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453</Words>
  <Characters>2588</Characters>
  <Lines>21</Lines>
  <Paragraphs>6</Paragraphs>
  <TotalTime>2</TotalTime>
  <ScaleCrop>false</ScaleCrop>
  <LinksUpToDate>false</LinksUpToDate>
  <CharactersWithSpaces>3035</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2023-09-25T08:27:00Z</dcterms:created>
  <dc:creator>W</dc:creator>
  <cp:lastModifiedBy>峯</cp:lastModifiedBy>
  <dcterms:modified xsi:type="dcterms:W3CDTF">2023-12-28T03:30:38Z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1A2873CEBEE44DC885018BA452C53B4E_13</vt:lpwstr>
  </property>
</Properties>
</file>