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ind w:firstLine="3960" w:firstLineChars="1650"/>
        <w:rPr>
          <w:rFonts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/>
          <w:color w:val="000000"/>
          <w:sz w:val="24"/>
          <w:szCs w:val="24"/>
        </w:rPr>
        <w:t xml:space="preserve">    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  </w:t>
      </w: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jc w:val="center"/>
        <w:rPr>
          <w:rFonts w:ascii="宋体" w:hAnsi="宋体" w:eastAsia="宋体" w:cs="宋体"/>
          <w:color w:val="000000"/>
          <w:sz w:val="24"/>
          <w:szCs w:val="24"/>
        </w:rPr>
      </w:pPr>
    </w:p>
    <w:p>
      <w:pPr>
        <w:jc w:val="center"/>
        <w:rPr>
          <w:rFonts w:ascii="宋体" w:hAnsi="宋体" w:eastAsia="宋体" w:cs="宋体"/>
          <w:b/>
          <w:bCs w:val="0"/>
          <w:color w:val="000000"/>
          <w:sz w:val="44"/>
          <w:szCs w:val="44"/>
        </w:rPr>
      </w:pPr>
      <w:r>
        <w:rPr>
          <w:rFonts w:hint="eastAsia" w:ascii="宋体" w:hAnsi="宋体" w:eastAsia="宋体" w:cs="宋体"/>
          <w:b/>
          <w:bCs w:val="0"/>
          <w:color w:val="000000"/>
          <w:sz w:val="44"/>
          <w:szCs w:val="44"/>
        </w:rPr>
        <w:t>电梯自行检测报告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1"/>
          <w:szCs w:val="21"/>
        </w:rPr>
      </w:pPr>
      <w:r>
        <w:rPr>
          <w:rFonts w:hint="eastAsia" w:ascii="宋体" w:hAnsi="宋体" w:eastAsia="宋体"/>
          <w:color w:val="000000"/>
          <w:sz w:val="21"/>
          <w:szCs w:val="21"/>
        </w:rPr>
        <w:t>文件编号：ZAJT/</w:t>
      </w: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CQ/</w:t>
      </w:r>
      <w:r>
        <w:rPr>
          <w:rFonts w:hint="eastAsia" w:ascii="宋体" w:hAnsi="宋体" w:eastAsia="宋体"/>
          <w:color w:val="000000"/>
          <w:sz w:val="21"/>
          <w:szCs w:val="21"/>
        </w:rPr>
        <w:t>BG30.0</w:t>
      </w: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/>
          <w:color w:val="000000"/>
          <w:sz w:val="21"/>
          <w:szCs w:val="21"/>
        </w:rPr>
        <w:t>-2/0</w:t>
      </w:r>
    </w:p>
    <w:p>
      <w:pPr>
        <w:adjustRightInd w:val="0"/>
        <w:snapToGrid w:val="0"/>
        <w:spacing w:line="360" w:lineRule="auto"/>
        <w:jc w:val="center"/>
        <w:rPr>
          <w:rFonts w:hint="default" w:ascii="宋体" w:hAnsi="宋体" w:eastAsia="宋体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/>
          <w:color w:val="000000"/>
          <w:sz w:val="21"/>
          <w:szCs w:val="21"/>
          <w:lang w:val="en-US" w:eastAsia="zh-CN"/>
        </w:rPr>
        <w:t>（适用于液压驱动电梯）</w:t>
      </w:r>
    </w:p>
    <w:p>
      <w:pPr>
        <w:tabs>
          <w:tab w:val="left" w:pos="4257"/>
        </w:tabs>
        <w:adjustRightInd w:val="0"/>
        <w:snapToGrid w:val="0"/>
        <w:spacing w:line="360" w:lineRule="auto"/>
        <w:jc w:val="center"/>
        <w:rPr>
          <w:rFonts w:hint="eastAsia" w:ascii="宋体" w:hAnsi="宋体" w:eastAsia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552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使用单位名称:</w:t>
            </w:r>
          </w:p>
        </w:tc>
        <w:tc>
          <w:tcPr>
            <w:tcW w:w="5528" w:type="dxa"/>
            <w:tcBorders>
              <w:bottom w:val="single" w:color="auto" w:sz="4" w:space="0"/>
            </w:tcBorders>
            <w:vAlign w:val="bottom"/>
          </w:tcPr>
          <w:p>
            <w:pPr>
              <w:snapToGrid w:val="0"/>
              <w:jc w:val="center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代 码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jc w:val="center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u w:val="singl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注册代码: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设 备 类 别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jc w:val="center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设 备 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  <w:lang w:val="en-US" w:eastAsia="zh-CN"/>
              </w:rPr>
              <w:t>品 种</w:t>
            </w: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 xml:space="preserve">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127" w:type="dxa"/>
            <w:vAlign w:val="bottom"/>
          </w:tcPr>
          <w:p>
            <w:pPr>
              <w:snapToGrid w:val="0"/>
              <w:jc w:val="distribute"/>
              <w:rPr>
                <w:rFonts w:ascii="宋体" w:hAnsi="宋体" w:eastAsia="宋体" w:cs="宋体"/>
                <w:bCs/>
                <w:color w:val="000000"/>
                <w:sz w:val="28"/>
                <w:szCs w:val="28"/>
              </w:rPr>
            </w:pPr>
            <w:r>
              <w:rPr>
                <w:rFonts w:hint="eastAsia" w:cs="黑体" w:asciiTheme="majorEastAsia" w:hAnsiTheme="majorEastAsia" w:eastAsiaTheme="majorEastAsia"/>
                <w:sz w:val="28"/>
                <w:szCs w:val="28"/>
              </w:rPr>
              <w:t>检 测 日 期 :</w:t>
            </w:r>
          </w:p>
        </w:tc>
        <w:tc>
          <w:tcPr>
            <w:tcW w:w="5528" w:type="dxa"/>
            <w:tcBorders>
              <w:top w:val="single" w:color="auto" w:sz="4" w:space="0"/>
              <w:bottom w:val="single" w:color="auto" w:sz="4" w:space="0"/>
            </w:tcBorders>
            <w:vAlign w:val="bottom"/>
          </w:tcPr>
          <w:p>
            <w:pPr>
              <w:snapToGrid w:val="0"/>
              <w:ind w:left="-90" w:leftChars="-50"/>
              <w:jc w:val="center"/>
              <w:rPr>
                <w:rFonts w:ascii="宋体" w:hAnsi="宋体" w:eastAsia="宋体" w:cs="宋体"/>
                <w:bCs/>
                <w:color w:val="000000"/>
                <w:sz w:val="24"/>
                <w:szCs w:val="24"/>
                <w:u w:val="single"/>
              </w:rPr>
            </w:pPr>
          </w:p>
        </w:tc>
      </w:tr>
    </w:tbl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napToGrid w:val="0"/>
        <w:spacing w:line="360" w:lineRule="auto"/>
        <w:rPr>
          <w:rFonts w:ascii="宋体" w:hAnsi="宋体"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24"/>
          <w:szCs w:val="24"/>
        </w:rPr>
      </w:pPr>
    </w:p>
    <w:p>
      <w:pPr>
        <w:adjustRightInd w:val="0"/>
        <w:spacing w:line="360" w:lineRule="auto"/>
        <w:jc w:val="center"/>
        <w:rPr>
          <w:rFonts w:ascii="宋体" w:hAnsi="宋体" w:eastAsia="宋体" w:cs="宋体"/>
          <w:b/>
          <w:bCs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>中安检测集团（湖北）有限公司</w:t>
      </w:r>
    </w:p>
    <w:tbl>
      <w:tblPr>
        <w:tblStyle w:val="6"/>
        <w:tblW w:w="102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38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220" w:hRule="atLeast"/>
          <w:jc w:val="center"/>
        </w:trPr>
        <w:tc>
          <w:tcPr>
            <w:tcW w:w="10238" w:type="dxa"/>
            <w:tcBorders>
              <w:tl2br w:val="nil"/>
              <w:tr2bl w:val="nil"/>
            </w:tcBorders>
            <w:vAlign w:val="top"/>
          </w:tcPr>
          <w:p>
            <w:pPr>
              <w:adjustRightInd w:val="0"/>
              <w:spacing w:line="600" w:lineRule="auto"/>
              <w:jc w:val="center"/>
              <w:outlineLvl w:val="0"/>
              <w:rPr>
                <w:rFonts w:hint="eastAsia" w:ascii="宋体" w:hAnsi="宋体" w:eastAsia="宋体" w:cs="宋体"/>
                <w:b/>
                <w:kern w:val="0"/>
                <w:sz w:val="36"/>
                <w:szCs w:val="36"/>
              </w:rPr>
            </w:pPr>
          </w:p>
          <w:p>
            <w:pPr>
              <w:adjustRightInd w:val="0"/>
              <w:spacing w:line="600" w:lineRule="auto"/>
              <w:jc w:val="center"/>
              <w:outlineLvl w:val="0"/>
              <w:rPr>
                <w:rFonts w:ascii="宋体" w:hAnsi="宋体" w:eastAsia="宋体" w:cs="宋体"/>
                <w:b/>
                <w:kern w:val="0"/>
                <w:sz w:val="36"/>
                <w:szCs w:val="36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6"/>
                <w:szCs w:val="36"/>
              </w:rPr>
              <w:t>注  意  事  项</w:t>
            </w:r>
          </w:p>
          <w:p>
            <w:pPr>
              <w:spacing w:line="480" w:lineRule="auto"/>
              <w:jc w:val="center"/>
              <w:rPr>
                <w:rFonts w:ascii="宋体" w:hAnsi="宋体" w:eastAsia="宋体" w:cs="宋体"/>
                <w:sz w:val="28"/>
                <w:szCs w:val="28"/>
              </w:rPr>
            </w:pP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leftChars="0" w:hanging="405" w:firstLineChars="0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本报告依据《电梯自行检测规则》（TSG T7008-2023）编制，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适用于液压乘客与载货电梯、液压消防员电梯、液压防爆电梯电梯的检测。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本报告应当由计算机打印输出，或者用钢笔、签字笔填写，字迹应当工整，涂改无效。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本报告无检测、审核、批准人员签字和检测机构的核准证号、检测专用章或公章无效。</w:t>
            </w:r>
          </w:p>
          <w:p>
            <w:pPr>
              <w:numPr>
                <w:ilvl w:val="0"/>
                <w:numId w:val="1"/>
              </w:numPr>
              <w:tabs>
                <w:tab w:val="left" w:pos="840"/>
                <w:tab w:val="clear" w:pos="425"/>
              </w:tabs>
              <w:spacing w:line="480" w:lineRule="auto"/>
              <w:ind w:left="825" w:hanging="405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使用单位对本报告结论如有异议，应当在取得本报告后15个工作日内向检测机构提出书面意见。</w:t>
            </w:r>
          </w:p>
          <w:p>
            <w:pPr>
              <w:tabs>
                <w:tab w:val="left" w:pos="840"/>
              </w:tabs>
              <w:spacing w:line="480" w:lineRule="auto"/>
              <w:ind w:left="42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tabs>
                <w:tab w:val="left" w:pos="840"/>
              </w:tabs>
              <w:spacing w:line="480" w:lineRule="auto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武汉市汉阳区广电兰亭盛荟四期商业S2栋三楼</w:t>
            </w:r>
          </w:p>
          <w:p>
            <w:pPr>
              <w:numPr>
                <w:ilvl w:val="0"/>
                <w:numId w:val="0"/>
              </w:numPr>
              <w:tabs>
                <w:tab w:val="left" w:pos="840"/>
              </w:tabs>
              <w:spacing w:line="480" w:lineRule="auto"/>
              <w:ind w:left="479" w:leftChars="266" w:firstLine="0" w:firstLineChars="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检验机构地址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：武汉市汉阳区新建居住、商业及商务设施项目（碧桂园滨江项目）4幢8层5号房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jc w:val="left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邮政编码：430000</w:t>
            </w:r>
          </w:p>
          <w:p>
            <w:pPr>
              <w:tabs>
                <w:tab w:val="left" w:pos="840"/>
              </w:tabs>
              <w:spacing w:line="480" w:lineRule="auto"/>
              <w:ind w:firstLine="480" w:firstLineChars="200"/>
              <w:jc w:val="left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联系电话：027-84886999</w:t>
            </w:r>
          </w:p>
          <w:p>
            <w:pPr>
              <w:jc w:val="center"/>
              <w:rPr>
                <w:rFonts w:ascii="宋体" w:hAnsi="宋体" w:eastAsia="宋体" w:cs="宋体"/>
              </w:rPr>
            </w:pPr>
          </w:p>
        </w:tc>
      </w:tr>
    </w:tbl>
    <w:p>
      <w:pPr>
        <w:adjustRightInd w:val="0"/>
        <w:spacing w:line="360" w:lineRule="auto"/>
        <w:jc w:val="center"/>
        <w:rPr>
          <w:rFonts w:ascii="黑体" w:hAnsi="黑体" w:eastAsia="黑体" w:cs="黑体"/>
          <w:sz w:val="32"/>
          <w:szCs w:val="32"/>
        </w:rPr>
        <w:sectPr>
          <w:headerReference r:id="rId3" w:type="default"/>
          <w:footerReference r:id="rId4" w:type="default"/>
          <w:pgSz w:w="11906" w:h="16838"/>
          <w:pgMar w:top="1134" w:right="850" w:bottom="1134" w:left="850" w:header="850" w:footer="794" w:gutter="0"/>
          <w:cols w:space="425" w:num="1"/>
          <w:docGrid w:type="lines" w:linePitch="312" w:charSpace="0"/>
        </w:sectPr>
      </w:pPr>
    </w:p>
    <w:p>
      <w:pPr>
        <w:adjustRightInd w:val="0"/>
        <w:spacing w:line="360" w:lineRule="auto"/>
        <w:jc w:val="center"/>
        <w:rPr>
          <w:rFonts w:ascii="黑体" w:hAnsi="黑体" w:eastAsia="黑体" w:cs="黑体"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</w:t>
      </w:r>
    </w:p>
    <w:tbl>
      <w:tblPr>
        <w:tblStyle w:val="5"/>
        <w:tblW w:w="10206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7"/>
        <w:gridCol w:w="300"/>
        <w:gridCol w:w="1272"/>
        <w:gridCol w:w="306"/>
        <w:gridCol w:w="1644"/>
        <w:gridCol w:w="780"/>
        <w:gridCol w:w="744"/>
        <w:gridCol w:w="792"/>
        <w:gridCol w:w="2691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7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使用单位名称</w:t>
            </w:r>
          </w:p>
        </w:tc>
        <w:tc>
          <w:tcPr>
            <w:tcW w:w="4002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53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统一社会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信用代码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7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安装地点</w:t>
            </w:r>
          </w:p>
        </w:tc>
        <w:tc>
          <w:tcPr>
            <w:tcW w:w="8229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7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设备品种</w:t>
            </w:r>
          </w:p>
        </w:tc>
        <w:tc>
          <w:tcPr>
            <w:tcW w:w="4002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53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产品型号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7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产品编号</w:t>
            </w:r>
          </w:p>
        </w:tc>
        <w:tc>
          <w:tcPr>
            <w:tcW w:w="4002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53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单位内编号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7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使用登记证编号</w:t>
            </w:r>
          </w:p>
        </w:tc>
        <w:tc>
          <w:tcPr>
            <w:tcW w:w="4002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53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安全管理人员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7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制造单位名称</w:t>
            </w:r>
          </w:p>
        </w:tc>
        <w:tc>
          <w:tcPr>
            <w:tcW w:w="4002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53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制造日期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7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改造单位名称</w:t>
            </w:r>
          </w:p>
        </w:tc>
        <w:tc>
          <w:tcPr>
            <w:tcW w:w="4002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  <w:tc>
          <w:tcPr>
            <w:tcW w:w="153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改造日期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977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维护保养单位名称</w:t>
            </w:r>
          </w:p>
        </w:tc>
        <w:tc>
          <w:tcPr>
            <w:tcW w:w="8229" w:type="dxa"/>
            <w:gridSpan w:val="7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677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设备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技术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参数</w:t>
            </w:r>
          </w:p>
        </w:tc>
        <w:tc>
          <w:tcPr>
            <w:tcW w:w="1572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额定载重量</w:t>
            </w:r>
          </w:p>
        </w:tc>
        <w:tc>
          <w:tcPr>
            <w:tcW w:w="2730" w:type="dxa"/>
            <w:gridSpan w:val="3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ind w:right="120" w:rightChars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kg</w:t>
            </w:r>
          </w:p>
        </w:tc>
        <w:tc>
          <w:tcPr>
            <w:tcW w:w="1536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额定速度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上行            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m/s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  <w:jc w:val="center"/>
        </w:trPr>
        <w:tc>
          <w:tcPr>
            <w:tcW w:w="167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572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730" w:type="dxa"/>
            <w:gridSpan w:val="3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1536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spacing w:line="240" w:lineRule="auto"/>
              <w:jc w:val="center"/>
              <w:rPr>
                <w:sz w:val="21"/>
                <w:szCs w:val="21"/>
              </w:rPr>
            </w:pPr>
          </w:p>
        </w:tc>
        <w:tc>
          <w:tcPr>
            <w:tcW w:w="2691" w:type="dxa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spacing w:line="240" w:lineRule="auto"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上行            </w:t>
            </w: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m/s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67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57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</w:rPr>
              <w:t>层站门数</w:t>
            </w:r>
          </w:p>
        </w:tc>
        <w:tc>
          <w:tcPr>
            <w:tcW w:w="2730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站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门</w:t>
            </w:r>
          </w:p>
        </w:tc>
        <w:tc>
          <w:tcPr>
            <w:tcW w:w="153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</w:rPr>
              <w:t>控制方式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vAlign w:val="center"/>
          </w:tcPr>
          <w:p>
            <w:pPr>
              <w:wordWrap w:val="0"/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67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57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1"/>
                <w:szCs w:val="21"/>
                <w:lang w:val="en-US" w:eastAsia="zh-CN"/>
              </w:rPr>
              <w:t>油缸数量</w:t>
            </w:r>
          </w:p>
        </w:tc>
        <w:tc>
          <w:tcPr>
            <w:tcW w:w="2730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sz w:val="21"/>
                <w:szCs w:val="21"/>
              </w:rPr>
            </w:pPr>
          </w:p>
        </w:tc>
        <w:tc>
          <w:tcPr>
            <w:tcW w:w="153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1"/>
                <w:szCs w:val="21"/>
                <w:lang w:val="en-US" w:eastAsia="zh-CN"/>
              </w:rPr>
              <w:t>顶升型式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auto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677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  <w:tc>
          <w:tcPr>
            <w:tcW w:w="157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  <w:lang w:val="en-US" w:eastAsia="zh-CN"/>
              </w:rPr>
              <w:t>区域防爆等级</w:t>
            </w:r>
          </w:p>
        </w:tc>
        <w:tc>
          <w:tcPr>
            <w:tcW w:w="2730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1536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sz w:val="21"/>
                <w:szCs w:val="21"/>
                <w:lang w:val="en-US" w:eastAsia="zh-CN"/>
              </w:rPr>
              <w:t>整机防爆标志</w:t>
            </w:r>
          </w:p>
        </w:tc>
        <w:tc>
          <w:tcPr>
            <w:tcW w:w="2691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color w:val="000000"/>
                <w:sz w:val="21"/>
                <w:szCs w:val="21"/>
                <w:lang w:val="en-US" w:eastAsia="zh-CN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67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检测依据</w:t>
            </w:r>
          </w:p>
        </w:tc>
        <w:tc>
          <w:tcPr>
            <w:tcW w:w="8529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《电梯自行检测规则》(TSG T7008—2023)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67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检测结论</w:t>
            </w:r>
          </w:p>
        </w:tc>
        <w:tc>
          <w:tcPr>
            <w:tcW w:w="8529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pStyle w:val="10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167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备    注</w:t>
            </w:r>
          </w:p>
        </w:tc>
        <w:tc>
          <w:tcPr>
            <w:tcW w:w="8529" w:type="dxa"/>
            <w:gridSpan w:val="8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677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  <w:lang w:val="en-US" w:eastAsia="zh-CN"/>
              </w:rPr>
              <w:t>下次检测日期</w:t>
            </w:r>
          </w:p>
        </w:tc>
        <w:tc>
          <w:tcPr>
            <w:tcW w:w="3522" w:type="dxa"/>
            <w:gridSpan w:val="4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ind w:firstLine="210" w:firstLineChars="100"/>
              <w:jc w:val="left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52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sz w:val="21"/>
                <w:szCs w:val="21"/>
                <w:lang w:val="en-US" w:eastAsia="zh-CN"/>
              </w:rPr>
              <w:t>下次检验日期</w:t>
            </w:r>
          </w:p>
        </w:tc>
        <w:tc>
          <w:tcPr>
            <w:tcW w:w="3483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widowControl/>
              <w:spacing w:line="288" w:lineRule="auto"/>
              <w:ind w:firstLine="210" w:firstLineChars="100"/>
              <w:rPr>
                <w:rFonts w:hint="eastAsia" w:asciiTheme="minorEastAsia" w:hAnsiTheme="minorEastAsia" w:eastAsiaTheme="minorEastAsia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检测：</w:t>
            </w:r>
          </w:p>
        </w:tc>
        <w:tc>
          <w:tcPr>
            <w:tcW w:w="3168" w:type="dxa"/>
            <w:gridSpan w:val="3"/>
            <w:tcBorders>
              <w:left w:val="nil"/>
              <w:tl2br w:val="nil"/>
              <w:tr2bl w:val="nil"/>
            </w:tcBorders>
            <w:vAlign w:val="center"/>
          </w:tcPr>
          <w:p>
            <w:pP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日期：</w:t>
            </w:r>
          </w:p>
        </w:tc>
        <w:tc>
          <w:tcPr>
            <w:tcW w:w="348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检测单位核准证号：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  <w:t>TS7Ⅶ42018-2027</w:t>
            </w: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(检测单位公章或检测专用章)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4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审核：</w:t>
            </w:r>
          </w:p>
        </w:tc>
        <w:tc>
          <w:tcPr>
            <w:tcW w:w="3168" w:type="dxa"/>
            <w:gridSpan w:val="3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3555" w:type="dxa"/>
            <w:gridSpan w:val="4"/>
            <w:tcBorders>
              <w:top w:val="single" w:color="auto" w:sz="4" w:space="0"/>
              <w:bottom w:val="single" w:color="auto" w:sz="12" w:space="0"/>
              <w:righ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批准：</w:t>
            </w:r>
          </w:p>
        </w:tc>
        <w:tc>
          <w:tcPr>
            <w:tcW w:w="3168" w:type="dxa"/>
            <w:gridSpan w:val="3"/>
            <w:tcBorders>
              <w:left w:val="nil"/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Cs/>
                <w:sz w:val="21"/>
                <w:szCs w:val="21"/>
              </w:rPr>
              <w:t>日期：</w:t>
            </w:r>
          </w:p>
        </w:tc>
        <w:tc>
          <w:tcPr>
            <w:tcW w:w="348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widowControl/>
              <w:jc w:val="left"/>
              <w:rPr>
                <w:rFonts w:hint="eastAsia" w:asciiTheme="minorEastAsia" w:hAnsiTheme="minorEastAsia" w:eastAsiaTheme="minorEastAsia" w:cstheme="minorEastAsia"/>
                <w:bCs/>
                <w:sz w:val="21"/>
                <w:szCs w:val="21"/>
              </w:rPr>
            </w:pPr>
          </w:p>
        </w:tc>
      </w:tr>
    </w:tbl>
    <w:p>
      <w:pPr>
        <w:adjustRightInd w:val="0"/>
        <w:spacing w:line="360" w:lineRule="auto"/>
        <w:jc w:val="center"/>
        <w:rPr>
          <w:rFonts w:hint="eastAsia" w:ascii="黑体" w:hAnsi="黑体" w:eastAsia="黑体" w:cs="黑体"/>
          <w:sz w:val="30"/>
          <w:szCs w:val="30"/>
        </w:rPr>
        <w:sectPr>
          <w:footerReference r:id="rId5" w:type="default"/>
          <w:pgSz w:w="11906" w:h="16838"/>
          <w:pgMar w:top="850" w:right="850" w:bottom="850" w:left="850" w:header="510" w:footer="567" w:gutter="0"/>
          <w:pgNumType w:fmt="decimal" w:start="1"/>
          <w:cols w:space="425" w:num="1"/>
          <w:docGrid w:type="lines" w:linePitch="312" w:charSpace="0"/>
        </w:sectPr>
      </w:pPr>
    </w:p>
    <w:p>
      <w:pPr>
        <w:adjustRightInd w:val="0"/>
        <w:spacing w:line="360" w:lineRule="auto"/>
        <w:jc w:val="center"/>
        <w:rPr>
          <w:rFonts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电梯自行检测报告附页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"/>
        <w:gridCol w:w="1416"/>
        <w:gridCol w:w="5066"/>
        <w:gridCol w:w="273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360" w:lineRule="auto"/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6482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1"/>
                <w:szCs w:val="21"/>
              </w:rPr>
              <w:t>检测项目</w:t>
            </w:r>
          </w:p>
        </w:tc>
        <w:tc>
          <w:tcPr>
            <w:tcW w:w="2734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1"/>
                <w:szCs w:val="21"/>
              </w:rPr>
              <w:t>检测结果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tblHeader/>
          <w:jc w:val="center"/>
        </w:trPr>
        <w:tc>
          <w:tcPr>
            <w:tcW w:w="1006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asciiTheme="minorEastAsia" w:hAnsiTheme="minorEastAsia" w:eastAsia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1"/>
                <w:szCs w:val="21"/>
              </w:rPr>
              <w:t>编号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2734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jc w:val="center"/>
              <w:rPr>
                <w:rFonts w:cs="宋体" w:asciiTheme="minorEastAsia" w:hAnsiTheme="minorEastAsia" w:eastAsiaTheme="minorEastAsia"/>
                <w:b/>
                <w:bCs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使用资料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A1.2.1.1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通道及照明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A1.2.1.2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机房通道门及警示标志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A1.2.2.1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井道照明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A1.2.2.2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进入底坑的措施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A1.2.2.3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底坑设施和装置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*A1.2.2.4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缓冲器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A1.2.2.5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极限位置限制装置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A1.2.3.1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主开关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A1.2.3.2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断相、错相保护功能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A1.2.3.3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接地保护措施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A1.2.3.4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门旁路装置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*A1.2.3.5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门回路监测功能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*A1.2.3.8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紧急和测试操作屏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*A1.2.3.9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紧急报警装置(对讲系统)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A1.2.3.10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防爆电气部件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A1.2.3.11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防爆电缆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*A1.2.3.12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优先召回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19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*A1.2.3.13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消防服务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20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*A1.2.3.14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恢复正常服务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21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*A1.2.3.15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再次优先召回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snapToGrid w:val="0"/>
              <w:spacing w:line="240" w:lineRule="atLeast"/>
              <w:jc w:val="center"/>
              <w:rPr>
                <w:rFonts w:cs="宋体" w:asciiTheme="minorEastAsia" w:hAnsiTheme="minorEastAsia" w:eastAsiaTheme="minorEastAsia"/>
                <w:bCs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sz w:val="21"/>
                <w:szCs w:val="21"/>
              </w:rPr>
              <w:t>22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A1.2.4.1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驱动主机停止装置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A1.2.4.4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溢流阀工作压力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A1.2.4.5 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液压系统油温监控装置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A1.2.4.6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液压油油位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*A1.2.4.7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手动紧急操作装置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A1.2.4.8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表面温度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</w:rPr>
              <w:t>28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A1.2.5.1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钢丝绳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29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A1.2.5.2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包覆带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30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A1.2.5.3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悬挂装置端部固定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31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A1.2.5.5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异常伸长保护措施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32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*A1.2.5.6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非金属材质反绳轮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33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A1.2.5.7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旋转部件防护装置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34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A1.2.6.1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轿顶停止装置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35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A1.2.6.2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轿厢安全窗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36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A1.2.6.3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轿厢安全门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37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A1.2.6.4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对重(平衡重)块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38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A1.2.6.5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轿厢照明及通风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39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A1.2.6.6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轿厢语音播报系统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40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A1.2.6.7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轿厢护脚板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41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*A1.2.7.1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门间隙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42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A1.2.7.2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玻璃门防拖曳措施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43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*A1.2.7.3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门再开启保护装置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ind w:left="630" w:leftChars="0" w:hanging="630" w:hangingChars="30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44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*A1.2.7.4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门的运行与导向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ind w:left="630" w:leftChars="0" w:hanging="630" w:hangingChars="300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45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*A1.2.7.5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自动关闭层门装置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46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*A1.2.7.6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紧急开锁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47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*A1.2.7.7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门的锁紧与闭合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48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 xml:space="preserve">A1.2.7.8 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门刀、门锁滚轮与地坎间隙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49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*A1.3.1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应急救援试验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50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A1.3.3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轿厢超载保护装置试验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51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*A1.3.4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轿厢限速器-安全钳试验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52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*A1.3.5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对重(平衡重)限速器-安全钳试验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53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*A1.3.6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缓冲器试验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54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*A1.3.9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破裂阀试验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55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A1.3.10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沉降试验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vertAlign w:val="baseline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006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napToGrid w:val="0"/>
              <w:spacing w:line="420" w:lineRule="exact"/>
              <w:jc w:val="center"/>
              <w:rPr>
                <w:rFonts w:hint="default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cs="宋体" w:asciiTheme="minorEastAsia" w:hAnsiTheme="minorEastAsia" w:eastAsiaTheme="minorEastAsia"/>
                <w:bCs/>
                <w:color w:val="000000"/>
                <w:sz w:val="21"/>
                <w:szCs w:val="21"/>
                <w:lang w:val="en-US" w:eastAsia="zh-CN"/>
              </w:rPr>
              <w:t>56</w:t>
            </w:r>
          </w:p>
        </w:tc>
        <w:tc>
          <w:tcPr>
            <w:tcW w:w="141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A1.3.13</w:t>
            </w:r>
          </w:p>
        </w:tc>
        <w:tc>
          <w:tcPr>
            <w:tcW w:w="5066" w:type="dxa"/>
            <w:tcBorders>
              <w:tl2br w:val="nil"/>
              <w:tr2bl w:val="nil"/>
            </w:tcBorders>
            <w:vAlign w:val="center"/>
          </w:tcPr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  <w:lang w:val="en-US" w:eastAsia="zh-CN"/>
              </w:rPr>
              <w:t>运行试验</w:t>
            </w:r>
          </w:p>
        </w:tc>
        <w:tc>
          <w:tcPr>
            <w:tcW w:w="2734" w:type="dxa"/>
            <w:tcBorders>
              <w:tl2br w:val="nil"/>
              <w:tr2bl w:val="nil"/>
            </w:tcBorders>
            <w:vAlign w:val="center"/>
          </w:tcPr>
          <w:p>
            <w:pPr>
              <w:adjustRightInd w:val="0"/>
              <w:spacing w:line="240" w:lineRule="auto"/>
              <w:jc w:val="center"/>
              <w:rPr>
                <w:rFonts w:hint="eastAsia" w:asciiTheme="minorEastAsia" w:hAnsiTheme="minorEastAsia" w:eastAsiaTheme="minorEastAsia" w:cstheme="minorEastAsia"/>
                <w:b w:val="0"/>
                <w:bCs w:val="0"/>
                <w:kern w:val="2"/>
                <w:sz w:val="21"/>
                <w:szCs w:val="21"/>
                <w:highlight w:val="none"/>
                <w:u w:val="none"/>
                <w:vertAlign w:val="baseline"/>
                <w:lang w:val="en-US" w:eastAsia="zh-CN" w:bidi="ar-SA"/>
              </w:rPr>
            </w:pPr>
          </w:p>
        </w:tc>
      </w:tr>
    </w:tbl>
    <w:p/>
    <w:sectPr>
      <w:pgSz w:w="11906" w:h="16838"/>
      <w:pgMar w:top="850" w:right="850" w:bottom="850" w:left="850" w:header="510" w:footer="56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ascii="宋体" w:hAnsi="宋体" w:eastAsia="宋体" w:cs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t>3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ascii="宋体" w:hAnsi="宋体" w:eastAsia="宋体" w:cs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t>3</w:t>
                    </w:r>
                    <w:r>
                      <w:rPr>
                        <w:rFonts w:hint="eastAsia" w:ascii="宋体" w:hAnsi="宋体" w:eastAsia="宋体" w:cs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ordWrap/>
      <w:jc w:val="center"/>
      <w:rPr>
        <w:rFonts w:hint="default" w:eastAsia="宋体"/>
        <w:sz w:val="24"/>
        <w:szCs w:val="24"/>
        <w:lang w:val="en-US" w:eastAsia="zh-CN"/>
      </w:rPr>
    </w:pPr>
    <w:r>
      <w:rPr>
        <w:rFonts w:hint="eastAsia" w:ascii="宋体" w:hAnsi="宋体" w:eastAsia="宋体" w:cs="宋体"/>
        <w:sz w:val="24"/>
        <w:szCs w:val="24"/>
        <w:lang w:val="en-US" w:eastAsia="zh-CN"/>
      </w:rPr>
      <w:t xml:space="preserve">                                                         </w:t>
    </w:r>
    <w:r>
      <w:rPr>
        <w:rFonts w:hint="eastAsia" w:ascii="宋体" w:hAnsi="宋体" w:eastAsia="宋体" w:cs="宋体"/>
        <w:sz w:val="24"/>
        <w:szCs w:val="24"/>
      </w:rPr>
      <w:t>报告编号：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6738B4"/>
    <w:multiLevelType w:val="singleLevel"/>
    <w:tmpl w:val="576738B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hanging="312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1YjkwZDZhMzdmOWUyNjA0NzViMjcxNDllYWY5ODEifQ=="/>
    <w:docVar w:name="KSO_WPS_MARK_KEY" w:val="c61ae063-cbc9-47b1-bbe8-8cbf4f44c680"/>
  </w:docVars>
  <w:rsids>
    <w:rsidRoot w:val="664A2D3F"/>
    <w:rsid w:val="00031A6D"/>
    <w:rsid w:val="000522C3"/>
    <w:rsid w:val="000725A0"/>
    <w:rsid w:val="000901C8"/>
    <w:rsid w:val="00103B4C"/>
    <w:rsid w:val="001A54E6"/>
    <w:rsid w:val="001F5906"/>
    <w:rsid w:val="003119D7"/>
    <w:rsid w:val="003902AF"/>
    <w:rsid w:val="004A06CA"/>
    <w:rsid w:val="004D79B9"/>
    <w:rsid w:val="004F07FE"/>
    <w:rsid w:val="004F18D3"/>
    <w:rsid w:val="005342B8"/>
    <w:rsid w:val="00565D54"/>
    <w:rsid w:val="00590E8F"/>
    <w:rsid w:val="005D1F98"/>
    <w:rsid w:val="00604442"/>
    <w:rsid w:val="0062294A"/>
    <w:rsid w:val="006470C0"/>
    <w:rsid w:val="006C5C2D"/>
    <w:rsid w:val="00742F46"/>
    <w:rsid w:val="0074301F"/>
    <w:rsid w:val="007637D2"/>
    <w:rsid w:val="007A23DE"/>
    <w:rsid w:val="007B4A1E"/>
    <w:rsid w:val="00811ED7"/>
    <w:rsid w:val="00835A84"/>
    <w:rsid w:val="00900C4D"/>
    <w:rsid w:val="009A1B7B"/>
    <w:rsid w:val="009D2851"/>
    <w:rsid w:val="00A13AE5"/>
    <w:rsid w:val="00A31BA6"/>
    <w:rsid w:val="00A34DF0"/>
    <w:rsid w:val="00A9588D"/>
    <w:rsid w:val="00B51B8E"/>
    <w:rsid w:val="00BC1AB3"/>
    <w:rsid w:val="00BF4476"/>
    <w:rsid w:val="00C70F32"/>
    <w:rsid w:val="00C77ADB"/>
    <w:rsid w:val="00CD066B"/>
    <w:rsid w:val="00CF486B"/>
    <w:rsid w:val="00D05C4C"/>
    <w:rsid w:val="00EA779A"/>
    <w:rsid w:val="01045046"/>
    <w:rsid w:val="02F92AFC"/>
    <w:rsid w:val="03C01C19"/>
    <w:rsid w:val="088F549F"/>
    <w:rsid w:val="08CF3318"/>
    <w:rsid w:val="09476E13"/>
    <w:rsid w:val="0BD13E4C"/>
    <w:rsid w:val="0CC4260C"/>
    <w:rsid w:val="0D083FB4"/>
    <w:rsid w:val="0FA10AD9"/>
    <w:rsid w:val="0FD92C44"/>
    <w:rsid w:val="10095573"/>
    <w:rsid w:val="107039FD"/>
    <w:rsid w:val="127A0A2A"/>
    <w:rsid w:val="138C251D"/>
    <w:rsid w:val="13CC1D73"/>
    <w:rsid w:val="159A07C4"/>
    <w:rsid w:val="16BE7E22"/>
    <w:rsid w:val="175C6F6A"/>
    <w:rsid w:val="184F4B40"/>
    <w:rsid w:val="18DE745D"/>
    <w:rsid w:val="194E7E1C"/>
    <w:rsid w:val="19E30529"/>
    <w:rsid w:val="1CEC1D6C"/>
    <w:rsid w:val="1E5F0F96"/>
    <w:rsid w:val="1EE87C41"/>
    <w:rsid w:val="1F270BD4"/>
    <w:rsid w:val="2015617A"/>
    <w:rsid w:val="20537EF4"/>
    <w:rsid w:val="210D2135"/>
    <w:rsid w:val="23A51FF1"/>
    <w:rsid w:val="23F63DEF"/>
    <w:rsid w:val="2511085C"/>
    <w:rsid w:val="25266E9C"/>
    <w:rsid w:val="25D725DE"/>
    <w:rsid w:val="27782ADF"/>
    <w:rsid w:val="27A0003E"/>
    <w:rsid w:val="28B0512D"/>
    <w:rsid w:val="28BE7EBC"/>
    <w:rsid w:val="293B0465"/>
    <w:rsid w:val="29E03A2B"/>
    <w:rsid w:val="2BCB2E64"/>
    <w:rsid w:val="2C532BDA"/>
    <w:rsid w:val="2D954F24"/>
    <w:rsid w:val="2DB42800"/>
    <w:rsid w:val="2E5A1E54"/>
    <w:rsid w:val="2EE475DA"/>
    <w:rsid w:val="2F4C7AA6"/>
    <w:rsid w:val="2F515CFB"/>
    <w:rsid w:val="2FE643BF"/>
    <w:rsid w:val="30B9255D"/>
    <w:rsid w:val="350E749F"/>
    <w:rsid w:val="37013DD8"/>
    <w:rsid w:val="371C594C"/>
    <w:rsid w:val="3989754C"/>
    <w:rsid w:val="3A0B476F"/>
    <w:rsid w:val="3A1A752A"/>
    <w:rsid w:val="3C612C68"/>
    <w:rsid w:val="3E257858"/>
    <w:rsid w:val="3F2361E5"/>
    <w:rsid w:val="3F6D721C"/>
    <w:rsid w:val="41CE268F"/>
    <w:rsid w:val="429819F4"/>
    <w:rsid w:val="48036E0A"/>
    <w:rsid w:val="48976BAD"/>
    <w:rsid w:val="48D70D9C"/>
    <w:rsid w:val="498A1DBA"/>
    <w:rsid w:val="4B89452D"/>
    <w:rsid w:val="4B8D4B24"/>
    <w:rsid w:val="4D380B7D"/>
    <w:rsid w:val="4EAE5E2E"/>
    <w:rsid w:val="4EBE4435"/>
    <w:rsid w:val="4F132029"/>
    <w:rsid w:val="50456141"/>
    <w:rsid w:val="51C904BB"/>
    <w:rsid w:val="52D93BFC"/>
    <w:rsid w:val="530F7F81"/>
    <w:rsid w:val="53234C12"/>
    <w:rsid w:val="53901E9A"/>
    <w:rsid w:val="556A756D"/>
    <w:rsid w:val="55C132FE"/>
    <w:rsid w:val="55D44251"/>
    <w:rsid w:val="577272DF"/>
    <w:rsid w:val="57D721D3"/>
    <w:rsid w:val="58022C3B"/>
    <w:rsid w:val="599F2FDC"/>
    <w:rsid w:val="5A602DF8"/>
    <w:rsid w:val="5BDB5C7C"/>
    <w:rsid w:val="5BF269D7"/>
    <w:rsid w:val="60477D84"/>
    <w:rsid w:val="606C6B17"/>
    <w:rsid w:val="62762F92"/>
    <w:rsid w:val="62E51989"/>
    <w:rsid w:val="635B4D58"/>
    <w:rsid w:val="637C1156"/>
    <w:rsid w:val="64354E9D"/>
    <w:rsid w:val="645A385E"/>
    <w:rsid w:val="6562740E"/>
    <w:rsid w:val="65E5782A"/>
    <w:rsid w:val="661D0C3C"/>
    <w:rsid w:val="664A2D3F"/>
    <w:rsid w:val="66903B07"/>
    <w:rsid w:val="66D512E8"/>
    <w:rsid w:val="697E396C"/>
    <w:rsid w:val="6FD43F3E"/>
    <w:rsid w:val="75960838"/>
    <w:rsid w:val="7608293E"/>
    <w:rsid w:val="795052C1"/>
    <w:rsid w:val="7A1E13BB"/>
    <w:rsid w:val="7A717CB5"/>
    <w:rsid w:val="7BA06212"/>
    <w:rsid w:val="7BA43AA3"/>
    <w:rsid w:val="7CED19CE"/>
    <w:rsid w:val="7D77065F"/>
    <w:rsid w:val="7E00732B"/>
    <w:rsid w:val="7F2B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Calibri" w:cs="Times New Roman"/>
      <w:kern w:val="2"/>
      <w:sz w:val="18"/>
      <w:szCs w:val="18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firstLine="540" w:firstLineChars="225"/>
    </w:pPr>
    <w:rPr>
      <w:sz w:val="24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31"/>
    <w:basedOn w:val="7"/>
    <w:qFormat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paragraph" w:customStyle="1" w:styleId="9">
    <w:name w:val="段"/>
    <w:basedOn w:val="1"/>
    <w:qFormat/>
    <w:uiPriority w:val="99"/>
    <w:pPr>
      <w:adjustRightInd w:val="0"/>
      <w:snapToGrid w:val="0"/>
      <w:spacing w:line="400" w:lineRule="exact"/>
      <w:ind w:firstLine="200" w:firstLineChars="200"/>
    </w:pPr>
    <w:rPr>
      <w:rFonts w:eastAsia="方正书宋简体"/>
      <w:spacing w:val="4"/>
      <w:kern w:val="0"/>
      <w:sz w:val="24"/>
    </w:rPr>
  </w:style>
  <w:style w:type="paragraph" w:customStyle="1" w:styleId="10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453</Words>
  <Characters>2588</Characters>
  <Lines>21</Lines>
  <Paragraphs>6</Paragraphs>
  <TotalTime>2</TotalTime>
  <ScaleCrop>false</ScaleCrop>
  <LinksUpToDate>false</LinksUpToDate>
  <CharactersWithSpaces>3035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2023-09-25T08:27:00Z</dcterms:created>
  <dc:creator>W</dc:creator>
  <cp:lastModifiedBy>人在路上</cp:lastModifiedBy>
  <dcterms:modified xsi:type="dcterms:W3CDTF">2023-12-29T01:28:50Z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FAE69FA208B74645B1F3B2E18DC019AC_13</vt:lpwstr>
  </property>
</Properties>
</file>