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E0641">
      <w:pPr>
        <w:spacing w:before="50"/>
        <w:ind w:left="6513" w:right="0" w:firstLine="0"/>
        <w:jc w:val="left"/>
        <w:rPr>
          <w:rFonts w:hint="eastAsia" w:ascii="Times New Roman" w:eastAsia="宋体"/>
          <w:sz w:val="28"/>
          <w:lang w:eastAsia="zh-CN"/>
        </w:rPr>
      </w:pPr>
      <w:r>
        <w:rPr>
          <w:spacing w:val="40"/>
          <w:sz w:val="28"/>
        </w:rPr>
        <w:t>报告编号</w:t>
      </w:r>
      <w:r>
        <w:rPr>
          <w:rFonts w:ascii="Times New Roman" w:eastAsia="Times New Roman"/>
          <w:spacing w:val="18"/>
          <w:sz w:val="28"/>
        </w:rPr>
        <w:t>:</w:t>
      </w:r>
      <w:r>
        <w:rPr>
          <w:rFonts w:hint="eastAsia" w:ascii="Times New Roman"/>
          <w:spacing w:val="18"/>
          <w:sz w:val="28"/>
          <w:lang w:val="en-US" w:eastAsia="zh-CN"/>
        </w:rPr>
        <w:t xml:space="preserve"> </w:t>
      </w:r>
    </w:p>
    <w:p w14:paraId="1773CA80">
      <w:pPr>
        <w:pStyle w:val="4"/>
        <w:rPr>
          <w:rFonts w:ascii="Times New Roman"/>
          <w:sz w:val="30"/>
        </w:rPr>
      </w:pPr>
    </w:p>
    <w:p w14:paraId="61E1AE85">
      <w:pPr>
        <w:pStyle w:val="4"/>
        <w:rPr>
          <w:rFonts w:ascii="Times New Roman"/>
          <w:sz w:val="30"/>
        </w:rPr>
      </w:pPr>
    </w:p>
    <w:p w14:paraId="6BBD7037">
      <w:pPr>
        <w:pStyle w:val="4"/>
        <w:rPr>
          <w:rFonts w:ascii="Times New Roman"/>
          <w:sz w:val="30"/>
        </w:rPr>
      </w:pPr>
    </w:p>
    <w:p w14:paraId="45C0A384">
      <w:pPr>
        <w:pStyle w:val="4"/>
        <w:rPr>
          <w:rFonts w:ascii="Times New Roman"/>
          <w:sz w:val="30"/>
        </w:rPr>
      </w:pPr>
    </w:p>
    <w:p w14:paraId="6708761A">
      <w:pPr>
        <w:pStyle w:val="4"/>
        <w:spacing w:before="1"/>
        <w:rPr>
          <w:rFonts w:ascii="Times New Roman"/>
          <w:sz w:val="24"/>
        </w:rPr>
      </w:pPr>
    </w:p>
    <w:p w14:paraId="7A6AA105">
      <w:pPr>
        <w:pStyle w:val="5"/>
      </w:pPr>
      <w:r>
        <w:t>自动扶梯与自动人行道自行检测报告</w:t>
      </w:r>
    </w:p>
    <w:p w14:paraId="565DB70C">
      <w:pPr>
        <w:spacing w:before="17"/>
        <w:ind w:left="1135" w:right="1174" w:firstLine="0"/>
        <w:jc w:val="center"/>
        <w:rPr>
          <w:sz w:val="24"/>
        </w:rPr>
      </w:pPr>
      <w:r>
        <w:rPr>
          <w:sz w:val="24"/>
        </w:rPr>
        <w:t>文件编号：HBSEI/BG/ZYWJ30.02-05-3/0</w:t>
      </w:r>
    </w:p>
    <w:p w14:paraId="13223DA1">
      <w:pPr>
        <w:pStyle w:val="4"/>
        <w:rPr>
          <w:sz w:val="24"/>
        </w:rPr>
      </w:pPr>
    </w:p>
    <w:p w14:paraId="7D7A4442">
      <w:pPr>
        <w:pStyle w:val="4"/>
        <w:rPr>
          <w:sz w:val="24"/>
        </w:rPr>
      </w:pPr>
    </w:p>
    <w:p w14:paraId="3F247A67">
      <w:pPr>
        <w:pStyle w:val="4"/>
        <w:rPr>
          <w:sz w:val="24"/>
        </w:rPr>
      </w:pPr>
    </w:p>
    <w:p w14:paraId="2523E159">
      <w:pPr>
        <w:pStyle w:val="4"/>
        <w:rPr>
          <w:sz w:val="24"/>
        </w:rPr>
      </w:pPr>
    </w:p>
    <w:p w14:paraId="4892AFDB">
      <w:pPr>
        <w:pStyle w:val="4"/>
        <w:rPr>
          <w:sz w:val="24"/>
        </w:rPr>
      </w:pPr>
    </w:p>
    <w:p w14:paraId="6248F7AF">
      <w:pPr>
        <w:pStyle w:val="4"/>
        <w:rPr>
          <w:sz w:val="24"/>
        </w:rPr>
      </w:pPr>
    </w:p>
    <w:p w14:paraId="3C291A65">
      <w:pPr>
        <w:tabs>
          <w:tab w:val="left" w:pos="4255"/>
          <w:tab w:val="right" w:pos="8095"/>
        </w:tabs>
        <w:spacing w:before="165" w:line="403" w:lineRule="auto"/>
        <w:ind w:left="1242" w:right="1930" w:firstLine="0"/>
        <w:jc w:val="left"/>
        <w:rPr>
          <w:rFonts w:hint="eastAsia"/>
          <w:spacing w:val="-1"/>
          <w:sz w:val="32"/>
          <w:lang w:val="en-US" w:eastAsia="zh-CN"/>
        </w:rPr>
      </w:pPr>
      <w:r>
        <w:pict>
          <v:line id="_x0000_s1026" o:spid="_x0000_s1026" o:spt="20" style="position:absolute;left:0pt;margin-left:211.5pt;margin-top:35.6pt;height:0pt;width:295.75pt;mso-position-horizontal-relative:page;z-index:-251655168;mso-width-relative:page;mso-height-relative:page;" stroked="t" coordsize="21600,21600">
            <v:path arrowok="t"/>
            <v:fill focussize="0,0"/>
            <v:stroke weight="0.5pt" color="#000000"/>
            <v:imagedata o:title=""/>
            <o:lock v:ext="edit"/>
          </v:line>
        </w:pict>
      </w:r>
      <w:r>
        <w:pict>
          <v:line id="_x0000_s1027" o:spid="_x0000_s1027" o:spt="20" style="position:absolute;left:0pt;margin-left:211.5pt;margin-top:70.1pt;height:0pt;width:295.75pt;mso-position-horizontal-relative:page;z-index:-251655168;mso-width-relative:page;mso-height-relative:page;" stroked="t" coordsize="21600,21600">
            <v:path arrowok="t"/>
            <v:fill focussize="0,0"/>
            <v:stroke weight="0.5pt" color="#000000"/>
            <v:imagedata o:title=""/>
            <o:lock v:ext="edit"/>
          </v:line>
        </w:pict>
      </w:r>
      <w:r>
        <w:rPr>
          <w:sz w:val="32"/>
        </w:rPr>
        <w:t>使用单位名称：</w:t>
      </w:r>
      <w:r>
        <w:rPr>
          <w:sz w:val="32"/>
        </w:rPr>
        <w:tab/>
      </w:r>
      <w:r>
        <w:rPr>
          <w:rFonts w:hint="eastAsia"/>
          <w:spacing w:val="-1"/>
          <w:sz w:val="32"/>
          <w:lang w:val="en-US" w:eastAsia="zh-CN"/>
        </w:rPr>
        <w:t xml:space="preserve"> </w:t>
      </w:r>
    </w:p>
    <w:p w14:paraId="23E2C5AE">
      <w:pPr>
        <w:tabs>
          <w:tab w:val="left" w:pos="4255"/>
          <w:tab w:val="right" w:pos="8095"/>
        </w:tabs>
        <w:spacing w:before="165" w:line="403" w:lineRule="auto"/>
        <w:ind w:left="1242" w:right="1930" w:firstLine="0"/>
        <w:jc w:val="left"/>
        <w:rPr>
          <w:rFonts w:ascii="Times New Roman" w:eastAsia="Times New Roman"/>
          <w:sz w:val="32"/>
        </w:rPr>
      </w:pPr>
      <w:r>
        <w:rPr>
          <w:sz w:val="32"/>
        </w:rPr>
        <w:t>设 备 代 码 ：</w:t>
      </w:r>
      <w:r>
        <w:rPr>
          <w:rFonts w:ascii="Times New Roman" w:eastAsia="Times New Roman"/>
          <w:sz w:val="32"/>
        </w:rPr>
        <w:tab/>
      </w:r>
    </w:p>
    <w:p w14:paraId="2D90C5E9">
      <w:pPr>
        <w:tabs>
          <w:tab w:val="left" w:pos="4895"/>
        </w:tabs>
        <w:spacing w:before="2"/>
        <w:ind w:left="1242" w:right="0" w:firstLine="0"/>
        <w:jc w:val="left"/>
        <w:rPr>
          <w:sz w:val="32"/>
        </w:rPr>
      </w:pPr>
      <w:r>
        <w:pict>
          <v:line id="_x0000_s1028" o:spid="_x0000_s1028" o:spt="20" style="position:absolute;left:0pt;margin-left:211.5pt;margin-top:27.45pt;height:0pt;width:295.75pt;mso-position-horizontal-relative:page;z-index:251659264;mso-width-relative:page;mso-height-relative:page;" stroked="t" coordsize="21600,21600">
            <v:path arrowok="t"/>
            <v:fill focussize="0,0"/>
            <v:stroke weight="0.5pt" color="#000000"/>
            <v:imagedata o:title=""/>
            <o:lock v:ext="edit"/>
          </v:line>
        </w:pict>
      </w:r>
      <w:r>
        <w:rPr>
          <w:sz w:val="32"/>
        </w:rPr>
        <w:t>设 备 类 别 ：</w:t>
      </w:r>
      <w:r>
        <w:rPr>
          <w:sz w:val="32"/>
        </w:rPr>
        <w:tab/>
      </w:r>
    </w:p>
    <w:p w14:paraId="1209D217">
      <w:pPr>
        <w:tabs>
          <w:tab w:val="left" w:pos="4415"/>
          <w:tab w:val="right" w:pos="7295"/>
        </w:tabs>
        <w:spacing w:before="280" w:line="403" w:lineRule="auto"/>
        <w:ind w:left="1242" w:right="2090" w:firstLine="0"/>
        <w:jc w:val="left"/>
        <w:rPr>
          <w:sz w:val="32"/>
        </w:rPr>
      </w:pPr>
      <w:r>
        <w:pict>
          <v:line id="_x0000_s1029" o:spid="_x0000_s1029" o:spt="20" style="position:absolute;left:0pt;margin-left:211.5pt;margin-top:41.35pt;height:0pt;width:295.75pt;mso-position-horizontal-relative:page;z-index:-251654144;mso-width-relative:page;mso-height-relative:page;" stroked="t" coordsize="21600,21600">
            <v:path arrowok="t"/>
            <v:fill focussize="0,0"/>
            <v:stroke weight="0.5pt" color="#000000"/>
            <v:imagedata o:title=""/>
            <o:lock v:ext="edit"/>
          </v:line>
        </w:pict>
      </w:r>
      <w:r>
        <w:pict>
          <v:line id="_x0000_s1030" o:spid="_x0000_s1030" o:spt="20" style="position:absolute;left:0pt;margin-left:211.5pt;margin-top:75.85pt;height:0pt;width:295.75pt;mso-position-horizontal-relative:page;z-index:-251653120;mso-width-relative:page;mso-height-relative:page;" stroked="t" coordsize="21600,21600">
            <v:path arrowok="t"/>
            <v:fill focussize="0,0"/>
            <v:stroke weight="0.5pt" color="#000000"/>
            <v:imagedata o:title=""/>
            <o:lock v:ext="edit"/>
          </v:line>
        </w:pict>
      </w:r>
      <w:r>
        <w:rPr>
          <w:sz w:val="32"/>
        </w:rPr>
        <w:t>检测单位名称：</w:t>
      </w:r>
      <w:r>
        <w:rPr>
          <w:sz w:val="32"/>
        </w:rPr>
        <w:tab/>
      </w:r>
    </w:p>
    <w:p w14:paraId="310BBD5A">
      <w:pPr>
        <w:tabs>
          <w:tab w:val="left" w:pos="4415"/>
          <w:tab w:val="right" w:pos="7295"/>
        </w:tabs>
        <w:spacing w:before="280" w:line="403" w:lineRule="auto"/>
        <w:ind w:left="1242" w:right="2090" w:firstLine="0"/>
        <w:jc w:val="left"/>
        <w:rPr>
          <w:sz w:val="32"/>
        </w:rPr>
      </w:pPr>
      <w:r>
        <w:rPr>
          <w:sz w:val="32"/>
        </w:rPr>
        <w:t>检 测 日 期 ：</w:t>
      </w:r>
      <w:r>
        <w:rPr>
          <w:rFonts w:ascii="Times New Roman" w:eastAsia="Times New Roman"/>
          <w:sz w:val="32"/>
        </w:rPr>
        <w:tab/>
      </w:r>
    </w:p>
    <w:p w14:paraId="13D0347D">
      <w:pPr>
        <w:pStyle w:val="4"/>
        <w:rPr>
          <w:sz w:val="34"/>
        </w:rPr>
      </w:pPr>
    </w:p>
    <w:p w14:paraId="32C23F0E">
      <w:pPr>
        <w:pStyle w:val="4"/>
        <w:rPr>
          <w:sz w:val="34"/>
        </w:rPr>
      </w:pPr>
    </w:p>
    <w:p w14:paraId="17ADB762">
      <w:pPr>
        <w:pStyle w:val="4"/>
        <w:rPr>
          <w:sz w:val="34"/>
        </w:rPr>
      </w:pPr>
    </w:p>
    <w:p w14:paraId="6C650BBC">
      <w:pPr>
        <w:pStyle w:val="4"/>
        <w:rPr>
          <w:sz w:val="34"/>
        </w:rPr>
      </w:pPr>
    </w:p>
    <w:p w14:paraId="70BD0F70">
      <w:pPr>
        <w:pStyle w:val="4"/>
        <w:spacing w:before="3"/>
        <w:rPr>
          <w:sz w:val="24"/>
        </w:rPr>
      </w:pPr>
    </w:p>
    <w:p w14:paraId="39D43672">
      <w:pPr>
        <w:pStyle w:val="2"/>
        <w:spacing w:before="1"/>
      </w:pPr>
      <w:r>
        <w:t>中安检测集团(湖北)有限公司</w:t>
      </w:r>
    </w:p>
    <w:p w14:paraId="7587F089">
      <w:pPr>
        <w:pStyle w:val="4"/>
        <w:rPr>
          <w:rFonts w:ascii="Microsoft JhengHei"/>
          <w:b/>
        </w:rPr>
      </w:pPr>
    </w:p>
    <w:p w14:paraId="34A71D9D">
      <w:pPr>
        <w:pStyle w:val="4"/>
        <w:rPr>
          <w:rFonts w:ascii="Microsoft JhengHei"/>
          <w:b/>
        </w:rPr>
      </w:pPr>
    </w:p>
    <w:p w14:paraId="506C8206">
      <w:pPr>
        <w:pStyle w:val="4"/>
        <w:rPr>
          <w:rFonts w:ascii="Microsoft JhengHei"/>
          <w:b/>
        </w:rPr>
      </w:pPr>
    </w:p>
    <w:p w14:paraId="542E15ED">
      <w:pPr>
        <w:pStyle w:val="4"/>
        <w:rPr>
          <w:rFonts w:ascii="Microsoft JhengHei"/>
          <w:b/>
        </w:rPr>
      </w:pPr>
    </w:p>
    <w:p w14:paraId="3843CDEF">
      <w:pPr>
        <w:pStyle w:val="4"/>
        <w:spacing w:before="5"/>
        <w:rPr>
          <w:rFonts w:ascii="Microsoft JhengHei"/>
          <w:b/>
          <w:sz w:val="22"/>
        </w:rPr>
      </w:pPr>
    </w:p>
    <w:p w14:paraId="66417955">
      <w:pPr>
        <w:spacing w:after="0"/>
        <w:rPr>
          <w:rFonts w:ascii="Microsoft JhengHei"/>
          <w:sz w:val="22"/>
        </w:rPr>
        <w:sectPr>
          <w:type w:val="continuous"/>
          <w:pgSz w:w="11910" w:h="16840"/>
          <w:pgMar w:top="1560" w:right="600" w:bottom="280" w:left="640" w:header="720" w:footer="720" w:gutter="0"/>
          <w:cols w:space="720" w:num="1"/>
        </w:sectPr>
      </w:pPr>
    </w:p>
    <w:p w14:paraId="61A6A172">
      <w:pPr>
        <w:spacing w:before="0" w:line="672" w:lineRule="exact"/>
        <w:ind w:left="1015" w:right="1174" w:firstLine="0"/>
        <w:jc w:val="center"/>
        <w:rPr>
          <w:rFonts w:hint="eastAsia" w:ascii="Microsoft JhengHei" w:eastAsia="Microsoft JhengHei"/>
          <w:b/>
          <w:sz w:val="44"/>
        </w:rPr>
      </w:pPr>
      <w:r>
        <w:pict>
          <v:shape id="_x0000_s1031" o:spid="_x0000_s1031" style="position:absolute;left:0pt;margin-left:61.3pt;margin-top:30.7pt;height:603.45pt;width:470.25pt;mso-position-horizontal-relative:page;z-index:-251653120;mso-width-relative:page;mso-height-relative:page;" filled="f" stroked="t" coordorigin="1227,614" coordsize="9405,12069" path="m1242,629l1242,12668m10617,629l10617,12668m1227,614l10632,614m1227,12683l10632,12683e">
            <v:path arrowok="t"/>
            <v:fill on="f" focussize="0,0"/>
            <v:stroke weight="1.5pt" color="#000000"/>
            <v:imagedata o:title=""/>
            <o:lock v:ext="edit"/>
          </v:shape>
        </w:pict>
      </w:r>
      <w:r>
        <w:rPr>
          <w:rFonts w:hint="eastAsia" w:ascii="Microsoft JhengHei" w:eastAsia="Microsoft JhengHei"/>
          <w:b/>
          <w:spacing w:val="3"/>
          <w:sz w:val="44"/>
        </w:rPr>
        <w:t>注 意 事 项</w:t>
      </w:r>
    </w:p>
    <w:p w14:paraId="37FFB29F">
      <w:pPr>
        <w:pStyle w:val="9"/>
        <w:numPr>
          <w:ilvl w:val="0"/>
          <w:numId w:val="1"/>
        </w:numPr>
        <w:tabs>
          <w:tab w:val="left" w:pos="1346"/>
        </w:tabs>
        <w:spacing w:before="91" w:after="0" w:line="417" w:lineRule="auto"/>
        <w:ind w:left="1345" w:right="797" w:hanging="566"/>
        <w:jc w:val="left"/>
        <w:rPr>
          <w:sz w:val="28"/>
        </w:rPr>
      </w:pPr>
      <w:r>
        <w:rPr>
          <w:sz w:val="28"/>
        </w:rPr>
        <w:t>本报告依据《电梯自行检测规则》(TSG</w:t>
      </w:r>
      <w:r>
        <w:rPr>
          <w:spacing w:val="106"/>
          <w:sz w:val="28"/>
        </w:rPr>
        <w:t xml:space="preserve"> </w:t>
      </w:r>
      <w:r>
        <w:rPr>
          <w:sz w:val="28"/>
        </w:rPr>
        <w:t>T7008-2023)指定，适用于自动扶梯与自动人行道自行检测。</w:t>
      </w:r>
    </w:p>
    <w:p w14:paraId="610C13CE">
      <w:pPr>
        <w:pStyle w:val="9"/>
        <w:numPr>
          <w:ilvl w:val="0"/>
          <w:numId w:val="1"/>
        </w:numPr>
        <w:tabs>
          <w:tab w:val="left" w:pos="1346"/>
        </w:tabs>
        <w:spacing w:before="252" w:after="0" w:line="417" w:lineRule="auto"/>
        <w:ind w:left="1345" w:right="920" w:hanging="566"/>
        <w:jc w:val="left"/>
        <w:rPr>
          <w:sz w:val="28"/>
        </w:rPr>
      </w:pPr>
      <w:r>
        <w:rPr>
          <w:spacing w:val="-1"/>
          <w:sz w:val="28"/>
        </w:rPr>
        <w:t>本报告应当由计算机打印输出，或者用钢笔、签字笔填写，字迹应当</w:t>
      </w:r>
      <w:r>
        <w:rPr>
          <w:sz w:val="28"/>
        </w:rPr>
        <w:t>工整，修改无效。</w:t>
      </w:r>
    </w:p>
    <w:p w14:paraId="0C69FAC7">
      <w:pPr>
        <w:pStyle w:val="9"/>
        <w:numPr>
          <w:ilvl w:val="0"/>
          <w:numId w:val="1"/>
        </w:numPr>
        <w:tabs>
          <w:tab w:val="left" w:pos="1346"/>
        </w:tabs>
        <w:spacing w:before="0" w:after="0" w:line="417" w:lineRule="auto"/>
        <w:ind w:left="1345" w:right="920" w:hanging="566"/>
        <w:jc w:val="left"/>
        <w:rPr>
          <w:sz w:val="28"/>
        </w:rPr>
      </w:pPr>
      <w:r>
        <w:rPr>
          <w:spacing w:val="-1"/>
          <w:sz w:val="28"/>
        </w:rPr>
        <w:t>本报告及复制报告书无检测、审核、批准人员签字和检测单位的核准</w:t>
      </w:r>
      <w:r>
        <w:rPr>
          <w:sz w:val="28"/>
        </w:rPr>
        <w:t>证号、检测专用章或者公章无效。</w:t>
      </w:r>
    </w:p>
    <w:p w14:paraId="643A9BFF">
      <w:pPr>
        <w:pStyle w:val="9"/>
        <w:numPr>
          <w:ilvl w:val="0"/>
          <w:numId w:val="1"/>
        </w:numPr>
        <w:tabs>
          <w:tab w:val="left" w:pos="1346"/>
        </w:tabs>
        <w:spacing w:before="251" w:after="0" w:line="240" w:lineRule="auto"/>
        <w:ind w:left="1346" w:right="0" w:hanging="567"/>
        <w:jc w:val="left"/>
        <w:rPr>
          <w:sz w:val="28"/>
        </w:rPr>
      </w:pPr>
      <w:r>
        <w:rPr>
          <w:sz w:val="28"/>
        </w:rPr>
        <w:t>本报告一式二份，由检测单位、使用单位分别保存。</w:t>
      </w:r>
    </w:p>
    <w:p w14:paraId="3DEF1E26">
      <w:pPr>
        <w:pStyle w:val="4"/>
        <w:spacing w:before="10"/>
        <w:rPr>
          <w:sz w:val="40"/>
        </w:rPr>
      </w:pPr>
    </w:p>
    <w:p w14:paraId="35B552EF">
      <w:pPr>
        <w:pStyle w:val="9"/>
        <w:numPr>
          <w:ilvl w:val="0"/>
          <w:numId w:val="1"/>
        </w:numPr>
        <w:tabs>
          <w:tab w:val="left" w:pos="1346"/>
        </w:tabs>
        <w:spacing w:before="1" w:after="0" w:line="417" w:lineRule="auto"/>
        <w:ind w:left="1345" w:right="1060" w:hanging="566"/>
        <w:jc w:val="left"/>
        <w:rPr>
          <w:sz w:val="28"/>
        </w:rPr>
      </w:pPr>
      <w:r>
        <w:rPr>
          <w:spacing w:val="-4"/>
          <w:sz w:val="28"/>
        </w:rPr>
        <w:t xml:space="preserve">受检单位对本报告结论如有异议，请在收到报告书之日起 </w:t>
      </w:r>
      <w:r>
        <w:rPr>
          <w:sz w:val="28"/>
        </w:rPr>
        <w:t>15</w:t>
      </w:r>
      <w:r>
        <w:rPr>
          <w:spacing w:val="-18"/>
          <w:sz w:val="28"/>
        </w:rPr>
        <w:t xml:space="preserve"> 日内，</w:t>
      </w:r>
      <w:r>
        <w:rPr>
          <w:spacing w:val="-137"/>
          <w:sz w:val="28"/>
        </w:rPr>
        <w:t xml:space="preserve"> </w:t>
      </w:r>
      <w:r>
        <w:rPr>
          <w:sz w:val="28"/>
        </w:rPr>
        <w:t>向检测单位提出书面意见。</w:t>
      </w:r>
    </w:p>
    <w:p w14:paraId="40293DBC">
      <w:pPr>
        <w:pStyle w:val="9"/>
        <w:numPr>
          <w:ilvl w:val="0"/>
          <w:numId w:val="1"/>
        </w:numPr>
        <w:tabs>
          <w:tab w:val="left" w:pos="1346"/>
        </w:tabs>
        <w:spacing w:before="251" w:after="0" w:line="417" w:lineRule="auto"/>
        <w:ind w:left="1345" w:right="920" w:hanging="566"/>
        <w:jc w:val="left"/>
        <w:rPr>
          <w:sz w:val="28"/>
        </w:rPr>
      </w:pPr>
      <w:r>
        <w:rPr>
          <w:spacing w:val="-6"/>
          <w:sz w:val="28"/>
        </w:rPr>
        <w:t xml:space="preserve">使用单位应于下次检测日期届满前 </w:t>
      </w:r>
      <w:r>
        <w:rPr>
          <w:spacing w:val="-1"/>
          <w:sz w:val="28"/>
        </w:rPr>
        <w:t>1</w:t>
      </w:r>
      <w:r>
        <w:rPr>
          <w:spacing w:val="-9"/>
          <w:sz w:val="28"/>
        </w:rPr>
        <w:t xml:space="preserve"> 个月，向检验机构提出定期检验</w:t>
      </w:r>
      <w:r>
        <w:rPr>
          <w:sz w:val="28"/>
        </w:rPr>
        <w:t>申请或完成自行检测。</w:t>
      </w:r>
    </w:p>
    <w:p w14:paraId="2DD45D77">
      <w:pPr>
        <w:pStyle w:val="9"/>
        <w:numPr>
          <w:ilvl w:val="0"/>
          <w:numId w:val="1"/>
        </w:numPr>
        <w:tabs>
          <w:tab w:val="left" w:pos="1346"/>
        </w:tabs>
        <w:spacing w:before="65" w:after="0" w:line="240" w:lineRule="auto"/>
        <w:ind w:left="1346" w:right="0" w:hanging="567"/>
        <w:jc w:val="left"/>
        <w:rPr>
          <w:sz w:val="28"/>
        </w:rPr>
      </w:pPr>
      <w:r>
        <w:rPr>
          <w:sz w:val="28"/>
        </w:rPr>
        <w:t>有关检测数据未经允许，施工、使用单位不得擅自向社会发布信息。</w:t>
      </w:r>
    </w:p>
    <w:p w14:paraId="5A68F42A">
      <w:pPr>
        <w:pStyle w:val="4"/>
      </w:pPr>
    </w:p>
    <w:p w14:paraId="2D712D2E">
      <w:pPr>
        <w:pStyle w:val="4"/>
      </w:pPr>
    </w:p>
    <w:p w14:paraId="46DF6FC1">
      <w:pPr>
        <w:pStyle w:val="4"/>
      </w:pPr>
    </w:p>
    <w:p w14:paraId="536D9917">
      <w:pPr>
        <w:pStyle w:val="4"/>
      </w:pPr>
    </w:p>
    <w:p w14:paraId="650251A2">
      <w:pPr>
        <w:pStyle w:val="4"/>
        <w:spacing w:before="1"/>
        <w:rPr>
          <w:sz w:val="17"/>
        </w:rPr>
      </w:pPr>
    </w:p>
    <w:tbl>
      <w:tblPr>
        <w:tblStyle w:val="6"/>
        <w:tblW w:w="0" w:type="auto"/>
        <w:tblInd w:w="91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8"/>
        <w:gridCol w:w="496"/>
        <w:gridCol w:w="6388"/>
      </w:tblGrid>
      <w:tr w14:paraId="60EBB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3" w:hRule="atLeast"/>
        </w:trPr>
        <w:tc>
          <w:tcPr>
            <w:tcW w:w="1838" w:type="dxa"/>
            <w:vAlign w:val="center"/>
          </w:tcPr>
          <w:p w14:paraId="43DEF0FD">
            <w:pPr>
              <w:pStyle w:val="10"/>
              <w:spacing w:before="0" w:line="319" w:lineRule="exact"/>
              <w:ind w:right="10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检测单位地址</w:t>
            </w:r>
          </w:p>
        </w:tc>
        <w:tc>
          <w:tcPr>
            <w:tcW w:w="496" w:type="dxa"/>
            <w:vAlign w:val="center"/>
          </w:tcPr>
          <w:p w14:paraId="3AE261A1">
            <w:pPr>
              <w:pStyle w:val="10"/>
              <w:spacing w:before="0" w:line="319" w:lineRule="exact"/>
              <w:ind w:right="10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：</w:t>
            </w:r>
          </w:p>
        </w:tc>
        <w:tc>
          <w:tcPr>
            <w:tcW w:w="6388" w:type="dxa"/>
            <w:vAlign w:val="center"/>
          </w:tcPr>
          <w:p w14:paraId="3B206B3A">
            <w:pPr>
              <w:pStyle w:val="10"/>
              <w:spacing w:before="132"/>
              <w:ind w:left="107"/>
              <w:jc w:val="both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武汉市汉阳区居住、商业项目（B4、B7、B9</w:t>
            </w:r>
            <w:r>
              <w:rPr>
                <w:spacing w:val="237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地块）</w:t>
            </w:r>
            <w:r>
              <w:rPr>
                <w:sz w:val="24"/>
                <w:szCs w:val="24"/>
              </w:rPr>
              <w:t>（广电兰亭盛荟）S2</w:t>
            </w:r>
            <w:r>
              <w:rPr>
                <w:spacing w:val="-36"/>
                <w:sz w:val="24"/>
                <w:szCs w:val="24"/>
              </w:rPr>
              <w:t xml:space="preserve"> 商业 </w:t>
            </w:r>
            <w:r>
              <w:rPr>
                <w:sz w:val="24"/>
                <w:szCs w:val="24"/>
              </w:rPr>
              <w:t>3</w:t>
            </w:r>
            <w:r>
              <w:rPr>
                <w:spacing w:val="-35"/>
                <w:sz w:val="24"/>
                <w:szCs w:val="24"/>
              </w:rPr>
              <w:t xml:space="preserve"> 层</w:t>
            </w:r>
            <w:r>
              <w:rPr>
                <w:sz w:val="24"/>
                <w:szCs w:val="24"/>
              </w:rPr>
              <w:t>（13-19）商铺</w:t>
            </w:r>
          </w:p>
        </w:tc>
      </w:tr>
      <w:tr w14:paraId="38E65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1838" w:type="dxa"/>
            <w:vAlign w:val="center"/>
          </w:tcPr>
          <w:p w14:paraId="581280C3">
            <w:pPr>
              <w:pStyle w:val="10"/>
              <w:spacing w:before="0"/>
              <w:ind w:right="10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邮 政 编 码</w:t>
            </w:r>
          </w:p>
        </w:tc>
        <w:tc>
          <w:tcPr>
            <w:tcW w:w="496" w:type="dxa"/>
            <w:vAlign w:val="center"/>
          </w:tcPr>
          <w:p w14:paraId="50FE2E48">
            <w:pPr>
              <w:pStyle w:val="10"/>
              <w:spacing w:before="0"/>
              <w:jc w:val="both"/>
              <w:rPr>
                <w:sz w:val="24"/>
                <w:szCs w:val="24"/>
              </w:rPr>
            </w:pPr>
          </w:p>
          <w:p w14:paraId="75618863">
            <w:pPr>
              <w:pStyle w:val="10"/>
              <w:spacing w:before="0"/>
              <w:ind w:right="10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：</w:t>
            </w:r>
          </w:p>
        </w:tc>
        <w:tc>
          <w:tcPr>
            <w:tcW w:w="6388" w:type="dxa"/>
            <w:vAlign w:val="center"/>
          </w:tcPr>
          <w:p w14:paraId="36ED24E1">
            <w:pPr>
              <w:pStyle w:val="10"/>
              <w:spacing w:before="0"/>
              <w:ind w:left="10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</w:tr>
      <w:tr w14:paraId="39A88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1838" w:type="dxa"/>
            <w:vAlign w:val="center"/>
          </w:tcPr>
          <w:p w14:paraId="0DF01BF7">
            <w:pPr>
              <w:pStyle w:val="10"/>
              <w:spacing w:before="132" w:line="317" w:lineRule="exact"/>
              <w:ind w:right="10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联 系 电 话</w:t>
            </w:r>
          </w:p>
        </w:tc>
        <w:tc>
          <w:tcPr>
            <w:tcW w:w="496" w:type="dxa"/>
            <w:vAlign w:val="center"/>
          </w:tcPr>
          <w:p w14:paraId="526A5055">
            <w:pPr>
              <w:pStyle w:val="10"/>
              <w:spacing w:before="132" w:line="317" w:lineRule="exact"/>
              <w:ind w:right="10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：</w:t>
            </w:r>
          </w:p>
        </w:tc>
        <w:tc>
          <w:tcPr>
            <w:tcW w:w="6388" w:type="dxa"/>
            <w:vAlign w:val="center"/>
          </w:tcPr>
          <w:p w14:paraId="5CDE3E4A">
            <w:pPr>
              <w:pStyle w:val="10"/>
              <w:spacing w:before="150" w:line="299" w:lineRule="exact"/>
              <w:ind w:left="10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027-84886999</w:t>
            </w:r>
          </w:p>
        </w:tc>
      </w:tr>
    </w:tbl>
    <w:p w14:paraId="294CC9F6">
      <w:pPr>
        <w:spacing w:after="0" w:line="299" w:lineRule="exact"/>
        <w:jc w:val="left"/>
        <w:rPr>
          <w:sz w:val="28"/>
        </w:rPr>
        <w:sectPr>
          <w:pgSz w:w="11910" w:h="16840"/>
          <w:pgMar w:top="1500" w:right="600" w:bottom="280" w:left="640" w:header="720" w:footer="720" w:gutter="0"/>
          <w:cols w:space="720" w:num="1"/>
        </w:sectPr>
      </w:pPr>
    </w:p>
    <w:p w14:paraId="1B8F3151">
      <w:pPr>
        <w:pStyle w:val="2"/>
        <w:spacing w:line="580" w:lineRule="exact"/>
        <w:ind w:left="1135"/>
      </w:pPr>
      <w:r>
        <w:t>自动扶梯与自动人行道检测报告</w:t>
      </w:r>
    </w:p>
    <w:p w14:paraId="2617E153">
      <w:pPr>
        <w:pStyle w:val="3"/>
        <w:wordWrap w:val="0"/>
        <w:rPr>
          <w:rFonts w:hint="default" w:ascii="Times New Roman" w:eastAsia="宋体"/>
          <w:lang w:val="en-US" w:eastAsia="zh-CN"/>
        </w:rPr>
      </w:pPr>
      <w:r>
        <w:t>报告编号：</w:t>
      </w:r>
      <w:r>
        <w:rPr>
          <w:rFonts w:hint="eastAsia" w:ascii="Times New Roman"/>
          <w:lang w:val="en-US" w:eastAsia="zh-CN"/>
        </w:rPr>
        <w:t xml:space="preserve">                  </w:t>
      </w:r>
      <w:bookmarkStart w:id="0" w:name="_GoBack"/>
      <w:bookmarkEnd w:id="0"/>
    </w:p>
    <w:tbl>
      <w:tblPr>
        <w:tblStyle w:val="6"/>
        <w:tblW w:w="0" w:type="auto"/>
        <w:tblInd w:w="15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2"/>
        <w:gridCol w:w="1346"/>
        <w:gridCol w:w="2282"/>
        <w:gridCol w:w="1040"/>
        <w:gridCol w:w="540"/>
        <w:gridCol w:w="1352"/>
        <w:gridCol w:w="1990"/>
        <w:gridCol w:w="1074"/>
      </w:tblGrid>
      <w:tr w14:paraId="38A3EB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048" w:type="dxa"/>
            <w:gridSpan w:val="2"/>
          </w:tcPr>
          <w:p w14:paraId="43C094CA">
            <w:pPr>
              <w:pStyle w:val="10"/>
              <w:spacing w:before="172"/>
              <w:ind w:left="364"/>
              <w:jc w:val="left"/>
              <w:rPr>
                <w:sz w:val="22"/>
              </w:rPr>
            </w:pPr>
            <w:r>
              <w:rPr>
                <w:sz w:val="22"/>
              </w:rPr>
              <w:t>使用单位名称</w:t>
            </w:r>
          </w:p>
        </w:tc>
        <w:tc>
          <w:tcPr>
            <w:tcW w:w="3322" w:type="dxa"/>
            <w:gridSpan w:val="2"/>
          </w:tcPr>
          <w:p w14:paraId="50DDA876">
            <w:pPr>
              <w:pStyle w:val="10"/>
              <w:spacing w:before="172"/>
              <w:ind w:left="121"/>
              <w:jc w:val="left"/>
              <w:rPr>
                <w:sz w:val="22"/>
              </w:rPr>
            </w:pPr>
          </w:p>
        </w:tc>
        <w:tc>
          <w:tcPr>
            <w:tcW w:w="1892" w:type="dxa"/>
            <w:gridSpan w:val="2"/>
          </w:tcPr>
          <w:p w14:paraId="5631F251">
            <w:pPr>
              <w:pStyle w:val="10"/>
              <w:spacing w:before="16"/>
              <w:ind w:left="156" w:right="141"/>
              <w:rPr>
                <w:sz w:val="22"/>
              </w:rPr>
            </w:pPr>
            <w:r>
              <w:rPr>
                <w:sz w:val="22"/>
              </w:rPr>
              <w:t>使用单位统一社</w:t>
            </w:r>
          </w:p>
          <w:p w14:paraId="21D8B77D">
            <w:pPr>
              <w:pStyle w:val="10"/>
              <w:spacing w:before="31" w:line="275" w:lineRule="exact"/>
              <w:ind w:left="156" w:right="141"/>
              <w:rPr>
                <w:sz w:val="22"/>
              </w:rPr>
            </w:pPr>
            <w:r>
              <w:rPr>
                <w:sz w:val="22"/>
              </w:rPr>
              <w:t>会信用代码</w:t>
            </w:r>
          </w:p>
        </w:tc>
        <w:tc>
          <w:tcPr>
            <w:tcW w:w="3064" w:type="dxa"/>
            <w:gridSpan w:val="2"/>
          </w:tcPr>
          <w:p w14:paraId="250CEEC7">
            <w:pPr>
              <w:pStyle w:val="10"/>
              <w:spacing w:before="185"/>
              <w:ind w:left="438"/>
              <w:jc w:val="left"/>
              <w:rPr>
                <w:rFonts w:ascii="Times New Roman"/>
                <w:sz w:val="22"/>
              </w:rPr>
            </w:pPr>
          </w:p>
        </w:tc>
      </w:tr>
      <w:tr w14:paraId="4F7199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048" w:type="dxa"/>
            <w:gridSpan w:val="2"/>
          </w:tcPr>
          <w:p w14:paraId="043CE716">
            <w:pPr>
              <w:pStyle w:val="10"/>
              <w:spacing w:before="90"/>
              <w:ind w:left="364"/>
              <w:jc w:val="left"/>
              <w:rPr>
                <w:sz w:val="22"/>
              </w:rPr>
            </w:pPr>
            <w:r>
              <w:rPr>
                <w:sz w:val="22"/>
              </w:rPr>
              <w:t>设备使用地点</w:t>
            </w:r>
          </w:p>
        </w:tc>
        <w:tc>
          <w:tcPr>
            <w:tcW w:w="8278" w:type="dxa"/>
            <w:gridSpan w:val="6"/>
          </w:tcPr>
          <w:p w14:paraId="4E2B3861">
            <w:pPr>
              <w:pStyle w:val="10"/>
              <w:spacing w:before="90"/>
              <w:ind w:left="108"/>
              <w:jc w:val="left"/>
              <w:rPr>
                <w:sz w:val="22"/>
              </w:rPr>
            </w:pPr>
          </w:p>
        </w:tc>
      </w:tr>
      <w:tr w14:paraId="004E93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2048" w:type="dxa"/>
            <w:gridSpan w:val="2"/>
          </w:tcPr>
          <w:p w14:paraId="6C6E9D51">
            <w:pPr>
              <w:pStyle w:val="10"/>
              <w:spacing w:before="90"/>
              <w:ind w:left="583"/>
              <w:jc w:val="left"/>
              <w:rPr>
                <w:sz w:val="22"/>
              </w:rPr>
            </w:pPr>
            <w:r>
              <w:rPr>
                <w:sz w:val="22"/>
              </w:rPr>
              <w:t>设备品种</w:t>
            </w:r>
          </w:p>
        </w:tc>
        <w:tc>
          <w:tcPr>
            <w:tcW w:w="3322" w:type="dxa"/>
            <w:gridSpan w:val="2"/>
          </w:tcPr>
          <w:p w14:paraId="799E38F8">
            <w:pPr>
              <w:pStyle w:val="10"/>
              <w:spacing w:before="90"/>
              <w:ind w:left="1201" w:right="1186"/>
              <w:rPr>
                <w:sz w:val="22"/>
              </w:rPr>
            </w:pPr>
          </w:p>
        </w:tc>
        <w:tc>
          <w:tcPr>
            <w:tcW w:w="1892" w:type="dxa"/>
            <w:gridSpan w:val="2"/>
          </w:tcPr>
          <w:p w14:paraId="3F1C1190">
            <w:pPr>
              <w:pStyle w:val="10"/>
              <w:spacing w:before="78"/>
              <w:ind w:left="465"/>
              <w:jc w:val="left"/>
              <w:rPr>
                <w:sz w:val="24"/>
              </w:rPr>
            </w:pPr>
            <w:r>
              <w:rPr>
                <w:sz w:val="24"/>
              </w:rPr>
              <w:t>产品型号</w:t>
            </w:r>
          </w:p>
        </w:tc>
        <w:tc>
          <w:tcPr>
            <w:tcW w:w="3064" w:type="dxa"/>
            <w:gridSpan w:val="2"/>
          </w:tcPr>
          <w:p w14:paraId="34FC9AC6">
            <w:pPr>
              <w:pStyle w:val="10"/>
              <w:spacing w:before="103"/>
              <w:ind w:left="939"/>
              <w:jc w:val="left"/>
              <w:rPr>
                <w:rFonts w:ascii="Times New Roman"/>
                <w:sz w:val="22"/>
              </w:rPr>
            </w:pPr>
          </w:p>
        </w:tc>
      </w:tr>
      <w:tr w14:paraId="246260B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048" w:type="dxa"/>
            <w:gridSpan w:val="2"/>
          </w:tcPr>
          <w:p w14:paraId="38FF8CAC">
            <w:pPr>
              <w:pStyle w:val="10"/>
              <w:spacing w:before="90"/>
              <w:ind w:left="583"/>
              <w:jc w:val="left"/>
              <w:rPr>
                <w:sz w:val="22"/>
              </w:rPr>
            </w:pPr>
            <w:r>
              <w:rPr>
                <w:sz w:val="22"/>
              </w:rPr>
              <w:t>产品编号</w:t>
            </w:r>
          </w:p>
        </w:tc>
        <w:tc>
          <w:tcPr>
            <w:tcW w:w="3322" w:type="dxa"/>
            <w:gridSpan w:val="2"/>
          </w:tcPr>
          <w:p w14:paraId="109C1973">
            <w:pPr>
              <w:pStyle w:val="10"/>
              <w:spacing w:before="103"/>
              <w:ind w:left="1019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892" w:type="dxa"/>
            <w:gridSpan w:val="2"/>
          </w:tcPr>
          <w:p w14:paraId="364B0101">
            <w:pPr>
              <w:pStyle w:val="10"/>
              <w:spacing w:before="90"/>
              <w:ind w:left="435"/>
              <w:jc w:val="left"/>
              <w:rPr>
                <w:sz w:val="22"/>
              </w:rPr>
            </w:pPr>
            <w:r>
              <w:rPr>
                <w:spacing w:val="-13"/>
                <w:sz w:val="22"/>
              </w:rPr>
              <w:t>单位内编号</w:t>
            </w:r>
          </w:p>
        </w:tc>
        <w:tc>
          <w:tcPr>
            <w:tcW w:w="3064" w:type="dxa"/>
            <w:gridSpan w:val="2"/>
          </w:tcPr>
          <w:p w14:paraId="41E11017">
            <w:pPr>
              <w:pStyle w:val="10"/>
              <w:spacing w:before="90"/>
              <w:ind w:left="1106" w:right="1089"/>
              <w:rPr>
                <w:sz w:val="22"/>
              </w:rPr>
            </w:pPr>
          </w:p>
        </w:tc>
      </w:tr>
      <w:tr w14:paraId="3D0D5B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048" w:type="dxa"/>
            <w:gridSpan w:val="2"/>
          </w:tcPr>
          <w:p w14:paraId="55EB26D1">
            <w:pPr>
              <w:pStyle w:val="10"/>
              <w:spacing w:before="90"/>
              <w:ind w:left="310"/>
              <w:jc w:val="left"/>
              <w:rPr>
                <w:sz w:val="22"/>
              </w:rPr>
            </w:pPr>
            <w:r>
              <w:rPr>
                <w:spacing w:val="-14"/>
                <w:sz w:val="22"/>
              </w:rPr>
              <w:t>使用登记证编号</w:t>
            </w:r>
          </w:p>
        </w:tc>
        <w:tc>
          <w:tcPr>
            <w:tcW w:w="3322" w:type="dxa"/>
            <w:gridSpan w:val="2"/>
          </w:tcPr>
          <w:p w14:paraId="6789405C">
            <w:pPr>
              <w:pStyle w:val="10"/>
              <w:spacing w:before="90"/>
              <w:ind w:left="833"/>
              <w:jc w:val="left"/>
              <w:rPr>
                <w:rFonts w:ascii="Times New Roman" w:eastAsia="Times New Roman"/>
                <w:sz w:val="22"/>
              </w:rPr>
            </w:pPr>
          </w:p>
        </w:tc>
        <w:tc>
          <w:tcPr>
            <w:tcW w:w="1892" w:type="dxa"/>
            <w:gridSpan w:val="2"/>
          </w:tcPr>
          <w:p w14:paraId="42964C6A">
            <w:pPr>
              <w:pStyle w:val="10"/>
              <w:spacing w:before="90"/>
              <w:ind w:left="285"/>
              <w:jc w:val="left"/>
              <w:rPr>
                <w:sz w:val="22"/>
              </w:rPr>
            </w:pPr>
            <w:r>
              <w:rPr>
                <w:sz w:val="22"/>
              </w:rPr>
              <w:t>安全管理人员</w:t>
            </w:r>
          </w:p>
        </w:tc>
        <w:tc>
          <w:tcPr>
            <w:tcW w:w="3064" w:type="dxa"/>
            <w:gridSpan w:val="2"/>
          </w:tcPr>
          <w:p w14:paraId="7FC39A31">
            <w:pPr>
              <w:pStyle w:val="10"/>
              <w:spacing w:before="90"/>
              <w:ind w:left="1104" w:right="1089"/>
              <w:rPr>
                <w:sz w:val="22"/>
              </w:rPr>
            </w:pPr>
          </w:p>
        </w:tc>
      </w:tr>
      <w:tr w14:paraId="2B8AEE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048" w:type="dxa"/>
            <w:gridSpan w:val="2"/>
          </w:tcPr>
          <w:p w14:paraId="008EB92A">
            <w:pPr>
              <w:pStyle w:val="10"/>
              <w:spacing w:before="90"/>
              <w:ind w:left="364"/>
              <w:jc w:val="left"/>
              <w:rPr>
                <w:sz w:val="22"/>
              </w:rPr>
            </w:pPr>
            <w:r>
              <w:rPr>
                <w:sz w:val="22"/>
              </w:rPr>
              <w:t>制造单位名称</w:t>
            </w:r>
          </w:p>
        </w:tc>
        <w:tc>
          <w:tcPr>
            <w:tcW w:w="3322" w:type="dxa"/>
            <w:gridSpan w:val="2"/>
          </w:tcPr>
          <w:p w14:paraId="5AD926E6">
            <w:pPr>
              <w:pStyle w:val="10"/>
              <w:spacing w:before="90"/>
              <w:ind w:left="561"/>
              <w:jc w:val="left"/>
              <w:rPr>
                <w:sz w:val="22"/>
              </w:rPr>
            </w:pPr>
          </w:p>
        </w:tc>
        <w:tc>
          <w:tcPr>
            <w:tcW w:w="1892" w:type="dxa"/>
            <w:gridSpan w:val="2"/>
          </w:tcPr>
          <w:p w14:paraId="689DBA91">
            <w:pPr>
              <w:pStyle w:val="10"/>
              <w:spacing w:before="90"/>
              <w:ind w:left="505"/>
              <w:jc w:val="left"/>
              <w:rPr>
                <w:sz w:val="22"/>
              </w:rPr>
            </w:pPr>
            <w:r>
              <w:rPr>
                <w:sz w:val="22"/>
              </w:rPr>
              <w:t>制造日期</w:t>
            </w:r>
          </w:p>
        </w:tc>
        <w:tc>
          <w:tcPr>
            <w:tcW w:w="3064" w:type="dxa"/>
            <w:gridSpan w:val="2"/>
          </w:tcPr>
          <w:p w14:paraId="1FFF3BC5">
            <w:pPr>
              <w:pStyle w:val="10"/>
              <w:spacing w:before="90"/>
              <w:ind w:left="982"/>
              <w:jc w:val="left"/>
              <w:rPr>
                <w:sz w:val="22"/>
              </w:rPr>
            </w:pPr>
          </w:p>
        </w:tc>
      </w:tr>
      <w:tr w14:paraId="22A409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048" w:type="dxa"/>
            <w:gridSpan w:val="2"/>
          </w:tcPr>
          <w:p w14:paraId="57EF4E5F">
            <w:pPr>
              <w:pStyle w:val="10"/>
              <w:spacing w:before="90"/>
              <w:ind w:left="364"/>
              <w:jc w:val="left"/>
              <w:rPr>
                <w:sz w:val="22"/>
              </w:rPr>
            </w:pPr>
            <w:r>
              <w:rPr>
                <w:sz w:val="22"/>
              </w:rPr>
              <w:t>改造单位名称</w:t>
            </w:r>
          </w:p>
        </w:tc>
        <w:tc>
          <w:tcPr>
            <w:tcW w:w="3322" w:type="dxa"/>
            <w:gridSpan w:val="2"/>
          </w:tcPr>
          <w:p w14:paraId="7774CC7B">
            <w:pPr>
              <w:pStyle w:val="10"/>
              <w:spacing w:before="90"/>
              <w:ind w:left="15"/>
              <w:rPr>
                <w:sz w:val="22"/>
              </w:rPr>
            </w:pPr>
          </w:p>
        </w:tc>
        <w:tc>
          <w:tcPr>
            <w:tcW w:w="1892" w:type="dxa"/>
            <w:gridSpan w:val="2"/>
          </w:tcPr>
          <w:p w14:paraId="589DA6BB">
            <w:pPr>
              <w:pStyle w:val="10"/>
              <w:spacing w:before="90"/>
              <w:ind w:left="538"/>
              <w:jc w:val="left"/>
              <w:rPr>
                <w:sz w:val="22"/>
              </w:rPr>
            </w:pPr>
            <w:r>
              <w:rPr>
                <w:spacing w:val="-12"/>
                <w:sz w:val="22"/>
              </w:rPr>
              <w:t>改造日期</w:t>
            </w:r>
          </w:p>
        </w:tc>
        <w:tc>
          <w:tcPr>
            <w:tcW w:w="3064" w:type="dxa"/>
            <w:gridSpan w:val="2"/>
          </w:tcPr>
          <w:p w14:paraId="01B6178E">
            <w:pPr>
              <w:pStyle w:val="10"/>
              <w:spacing w:before="90"/>
              <w:ind w:left="17"/>
              <w:rPr>
                <w:sz w:val="22"/>
              </w:rPr>
            </w:pPr>
          </w:p>
        </w:tc>
      </w:tr>
      <w:tr w14:paraId="547EF7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2048" w:type="dxa"/>
            <w:gridSpan w:val="2"/>
          </w:tcPr>
          <w:p w14:paraId="394E8E03">
            <w:pPr>
              <w:pStyle w:val="10"/>
              <w:spacing w:before="90"/>
              <w:ind w:left="144"/>
              <w:jc w:val="left"/>
              <w:rPr>
                <w:sz w:val="22"/>
              </w:rPr>
            </w:pPr>
            <w:r>
              <w:rPr>
                <w:sz w:val="22"/>
              </w:rPr>
              <w:t>维护保养单位名称</w:t>
            </w:r>
          </w:p>
        </w:tc>
        <w:tc>
          <w:tcPr>
            <w:tcW w:w="8278" w:type="dxa"/>
            <w:gridSpan w:val="6"/>
          </w:tcPr>
          <w:p w14:paraId="56E26EF6">
            <w:pPr>
              <w:pStyle w:val="10"/>
              <w:spacing w:before="90"/>
              <w:ind w:left="108"/>
              <w:jc w:val="left"/>
              <w:rPr>
                <w:sz w:val="22"/>
              </w:rPr>
            </w:pPr>
          </w:p>
        </w:tc>
      </w:tr>
      <w:tr w14:paraId="5BF746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02" w:type="dxa"/>
            <w:vMerge w:val="restart"/>
          </w:tcPr>
          <w:p w14:paraId="1EBD0D3E">
            <w:pPr>
              <w:pStyle w:val="10"/>
              <w:spacing w:before="0"/>
              <w:jc w:val="left"/>
              <w:rPr>
                <w:rFonts w:ascii="Times New Roman"/>
                <w:sz w:val="22"/>
              </w:rPr>
            </w:pPr>
          </w:p>
          <w:p w14:paraId="78A32FF4">
            <w:pPr>
              <w:pStyle w:val="10"/>
              <w:spacing w:before="1" w:line="266" w:lineRule="auto"/>
              <w:ind w:left="131" w:right="115"/>
              <w:jc w:val="both"/>
              <w:rPr>
                <w:sz w:val="22"/>
              </w:rPr>
            </w:pPr>
            <w:r>
              <w:rPr>
                <w:spacing w:val="-3"/>
                <w:sz w:val="22"/>
              </w:rPr>
              <w:t>设备技术参数</w:t>
            </w:r>
          </w:p>
        </w:tc>
        <w:tc>
          <w:tcPr>
            <w:tcW w:w="1346" w:type="dxa"/>
          </w:tcPr>
          <w:p w14:paraId="0137AB16">
            <w:pPr>
              <w:pStyle w:val="10"/>
              <w:spacing w:before="90"/>
              <w:ind w:left="212" w:right="198"/>
              <w:rPr>
                <w:sz w:val="22"/>
              </w:rPr>
            </w:pPr>
            <w:r>
              <w:rPr>
                <w:sz w:val="22"/>
              </w:rPr>
              <w:t>名义速度</w:t>
            </w:r>
          </w:p>
        </w:tc>
        <w:tc>
          <w:tcPr>
            <w:tcW w:w="3322" w:type="dxa"/>
            <w:gridSpan w:val="2"/>
          </w:tcPr>
          <w:p w14:paraId="25ED18CE">
            <w:pPr>
              <w:pStyle w:val="10"/>
              <w:tabs>
                <w:tab w:val="left" w:pos="2796"/>
              </w:tabs>
              <w:spacing w:before="90"/>
              <w:ind w:left="1137"/>
              <w:jc w:val="left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m/s</w:t>
            </w:r>
          </w:p>
        </w:tc>
        <w:tc>
          <w:tcPr>
            <w:tcW w:w="1892" w:type="dxa"/>
            <w:gridSpan w:val="2"/>
          </w:tcPr>
          <w:p w14:paraId="0F29A86C">
            <w:pPr>
              <w:pStyle w:val="10"/>
              <w:spacing w:before="90"/>
              <w:ind w:left="505"/>
              <w:jc w:val="left"/>
              <w:rPr>
                <w:sz w:val="22"/>
              </w:rPr>
            </w:pPr>
            <w:r>
              <w:rPr>
                <w:sz w:val="22"/>
              </w:rPr>
              <w:t>名义宽度</w:t>
            </w:r>
          </w:p>
        </w:tc>
        <w:tc>
          <w:tcPr>
            <w:tcW w:w="1990" w:type="dxa"/>
            <w:tcBorders>
              <w:right w:val="nil"/>
            </w:tcBorders>
          </w:tcPr>
          <w:p w14:paraId="13DF03B2">
            <w:pPr>
              <w:pStyle w:val="10"/>
              <w:spacing w:before="90"/>
              <w:ind w:right="565"/>
              <w:jc w:val="right"/>
              <w:rPr>
                <w:sz w:val="22"/>
              </w:rPr>
            </w:pPr>
          </w:p>
        </w:tc>
        <w:tc>
          <w:tcPr>
            <w:tcW w:w="1074" w:type="dxa"/>
            <w:tcBorders>
              <w:left w:val="nil"/>
            </w:tcBorders>
          </w:tcPr>
          <w:p w14:paraId="6C16F2CF">
            <w:pPr>
              <w:pStyle w:val="10"/>
              <w:spacing w:before="90"/>
              <w:ind w:right="208"/>
              <w:jc w:val="right"/>
              <w:rPr>
                <w:sz w:val="22"/>
              </w:rPr>
            </w:pPr>
            <w:r>
              <w:rPr>
                <w:sz w:val="22"/>
              </w:rPr>
              <w:t>mm</w:t>
            </w:r>
          </w:p>
        </w:tc>
      </w:tr>
      <w:tr w14:paraId="408B89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02" w:type="dxa"/>
            <w:vMerge w:val="continue"/>
            <w:tcBorders>
              <w:top w:val="nil"/>
            </w:tcBorders>
          </w:tcPr>
          <w:p w14:paraId="2BC5745F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07790BC0">
            <w:pPr>
              <w:pStyle w:val="10"/>
              <w:spacing w:before="90"/>
              <w:ind w:left="212" w:right="198"/>
              <w:rPr>
                <w:sz w:val="22"/>
              </w:rPr>
            </w:pPr>
            <w:r>
              <w:rPr>
                <w:sz w:val="22"/>
              </w:rPr>
              <w:t>倾斜角</w:t>
            </w:r>
          </w:p>
        </w:tc>
        <w:tc>
          <w:tcPr>
            <w:tcW w:w="2282" w:type="dxa"/>
            <w:tcBorders>
              <w:right w:val="nil"/>
            </w:tcBorders>
          </w:tcPr>
          <w:p w14:paraId="5651CE22">
            <w:pPr>
              <w:pStyle w:val="10"/>
              <w:spacing w:before="90"/>
              <w:ind w:left="1171" w:right="842"/>
              <w:rPr>
                <w:sz w:val="22"/>
              </w:rPr>
            </w:pPr>
          </w:p>
        </w:tc>
        <w:tc>
          <w:tcPr>
            <w:tcW w:w="1040" w:type="dxa"/>
            <w:tcBorders>
              <w:left w:val="nil"/>
            </w:tcBorders>
          </w:tcPr>
          <w:p w14:paraId="5940AA5A">
            <w:pPr>
              <w:pStyle w:val="10"/>
              <w:spacing w:before="90"/>
              <w:ind w:left="577"/>
              <w:jc w:val="left"/>
              <w:rPr>
                <w:sz w:val="22"/>
              </w:rPr>
            </w:pPr>
            <w:r>
              <w:rPr>
                <w:sz w:val="22"/>
              </w:rPr>
              <w:t>°</w:t>
            </w:r>
          </w:p>
        </w:tc>
        <w:tc>
          <w:tcPr>
            <w:tcW w:w="1892" w:type="dxa"/>
            <w:gridSpan w:val="2"/>
          </w:tcPr>
          <w:p w14:paraId="63DB113B">
            <w:pPr>
              <w:pStyle w:val="10"/>
              <w:spacing w:before="90"/>
              <w:ind w:left="505"/>
              <w:jc w:val="left"/>
              <w:rPr>
                <w:sz w:val="22"/>
              </w:rPr>
            </w:pPr>
            <w:r>
              <w:rPr>
                <w:sz w:val="22"/>
              </w:rPr>
              <w:t>输送能力</w:t>
            </w:r>
          </w:p>
        </w:tc>
        <w:tc>
          <w:tcPr>
            <w:tcW w:w="1990" w:type="dxa"/>
            <w:tcBorders>
              <w:right w:val="nil"/>
            </w:tcBorders>
          </w:tcPr>
          <w:p w14:paraId="04364FFC">
            <w:pPr>
              <w:pStyle w:val="10"/>
              <w:spacing w:before="90"/>
              <w:ind w:right="565"/>
              <w:jc w:val="right"/>
              <w:rPr>
                <w:sz w:val="22"/>
              </w:rPr>
            </w:pPr>
          </w:p>
        </w:tc>
        <w:tc>
          <w:tcPr>
            <w:tcW w:w="1074" w:type="dxa"/>
            <w:tcBorders>
              <w:left w:val="nil"/>
            </w:tcBorders>
          </w:tcPr>
          <w:p w14:paraId="4A85C322">
            <w:pPr>
              <w:pStyle w:val="10"/>
              <w:spacing w:before="90"/>
              <w:ind w:right="153"/>
              <w:jc w:val="right"/>
              <w:rPr>
                <w:sz w:val="22"/>
              </w:rPr>
            </w:pPr>
            <w:r>
              <w:rPr>
                <w:sz w:val="22"/>
              </w:rPr>
              <w:t>P/h</w:t>
            </w:r>
          </w:p>
        </w:tc>
      </w:tr>
      <w:tr w14:paraId="5D9A6F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02" w:type="dxa"/>
            <w:vMerge w:val="continue"/>
            <w:tcBorders>
              <w:top w:val="nil"/>
            </w:tcBorders>
          </w:tcPr>
          <w:p w14:paraId="4921D2EF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6723DE52">
            <w:pPr>
              <w:pStyle w:val="10"/>
              <w:spacing w:before="90"/>
              <w:ind w:left="212" w:right="198"/>
              <w:rPr>
                <w:sz w:val="22"/>
              </w:rPr>
            </w:pPr>
            <w:r>
              <w:rPr>
                <w:sz w:val="22"/>
              </w:rPr>
              <w:t>提升高度</w:t>
            </w:r>
          </w:p>
        </w:tc>
        <w:tc>
          <w:tcPr>
            <w:tcW w:w="3322" w:type="dxa"/>
            <w:gridSpan w:val="2"/>
          </w:tcPr>
          <w:p w14:paraId="6C6620B6">
            <w:pPr>
              <w:pStyle w:val="10"/>
              <w:tabs>
                <w:tab w:val="left" w:pos="2906"/>
              </w:tabs>
              <w:spacing w:before="90"/>
              <w:ind w:left="1137"/>
              <w:jc w:val="left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m</w:t>
            </w:r>
          </w:p>
        </w:tc>
        <w:tc>
          <w:tcPr>
            <w:tcW w:w="1892" w:type="dxa"/>
            <w:gridSpan w:val="2"/>
          </w:tcPr>
          <w:p w14:paraId="17201440">
            <w:pPr>
              <w:pStyle w:val="10"/>
              <w:spacing w:before="90"/>
              <w:ind w:left="285"/>
              <w:jc w:val="left"/>
              <w:rPr>
                <w:sz w:val="22"/>
              </w:rPr>
            </w:pPr>
            <w:r>
              <w:rPr>
                <w:sz w:val="22"/>
              </w:rPr>
              <w:t>使用区段长度</w:t>
            </w:r>
          </w:p>
        </w:tc>
        <w:tc>
          <w:tcPr>
            <w:tcW w:w="3064" w:type="dxa"/>
            <w:gridSpan w:val="2"/>
          </w:tcPr>
          <w:p w14:paraId="175DD9A1">
            <w:pPr>
              <w:pStyle w:val="10"/>
              <w:tabs>
                <w:tab w:val="left" w:pos="2673"/>
              </w:tabs>
              <w:spacing w:before="90"/>
              <w:ind w:left="1141"/>
              <w:jc w:val="left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>m</w:t>
            </w:r>
          </w:p>
        </w:tc>
      </w:tr>
      <w:tr w14:paraId="0E63CE5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5" w:hRule="atLeast"/>
        </w:trPr>
        <w:tc>
          <w:tcPr>
            <w:tcW w:w="702" w:type="dxa"/>
            <w:tcBorders>
              <w:right w:val="single" w:color="000000" w:sz="4" w:space="0"/>
            </w:tcBorders>
          </w:tcPr>
          <w:p w14:paraId="7D962F9B">
            <w:pPr>
              <w:pStyle w:val="10"/>
              <w:spacing w:before="132" w:line="266" w:lineRule="auto"/>
              <w:ind w:left="131" w:right="116"/>
              <w:jc w:val="left"/>
              <w:rPr>
                <w:sz w:val="22"/>
              </w:rPr>
            </w:pPr>
            <w:r>
              <w:rPr>
                <w:spacing w:val="-3"/>
                <w:sz w:val="22"/>
              </w:rPr>
              <w:t>检测依据</w:t>
            </w:r>
          </w:p>
        </w:tc>
        <w:tc>
          <w:tcPr>
            <w:tcW w:w="9624" w:type="dxa"/>
            <w:gridSpan w:val="7"/>
            <w:tcBorders>
              <w:left w:val="single" w:color="000000" w:sz="4" w:space="0"/>
            </w:tcBorders>
          </w:tcPr>
          <w:p w14:paraId="4FDFBC6D">
            <w:pPr>
              <w:pStyle w:val="10"/>
              <w:spacing w:before="1"/>
              <w:jc w:val="left"/>
              <w:rPr>
                <w:rFonts w:ascii="Times New Roman"/>
                <w:sz w:val="25"/>
              </w:rPr>
            </w:pPr>
          </w:p>
          <w:p w14:paraId="702285E2">
            <w:pPr>
              <w:pStyle w:val="10"/>
              <w:spacing w:before="0"/>
              <w:ind w:left="110"/>
              <w:jc w:val="left"/>
              <w:rPr>
                <w:sz w:val="22"/>
              </w:rPr>
            </w:pPr>
            <w:r>
              <w:rPr>
                <w:sz w:val="22"/>
              </w:rPr>
              <w:t>《电梯自行检测规则》(TSG T7008-2023)</w:t>
            </w:r>
          </w:p>
        </w:tc>
      </w:tr>
      <w:tr w14:paraId="2A6F11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702" w:type="dxa"/>
          </w:tcPr>
          <w:p w14:paraId="41D8EE20">
            <w:pPr>
              <w:pStyle w:val="10"/>
              <w:spacing w:before="155" w:line="266" w:lineRule="auto"/>
              <w:ind w:left="131" w:right="115"/>
              <w:jc w:val="left"/>
              <w:rPr>
                <w:sz w:val="22"/>
              </w:rPr>
            </w:pPr>
            <w:r>
              <w:rPr>
                <w:spacing w:val="-3"/>
                <w:sz w:val="22"/>
              </w:rPr>
              <w:t>检测结论</w:t>
            </w:r>
          </w:p>
        </w:tc>
        <w:tc>
          <w:tcPr>
            <w:tcW w:w="9624" w:type="dxa"/>
            <w:gridSpan w:val="7"/>
          </w:tcPr>
          <w:p w14:paraId="7AEF69FF">
            <w:pPr>
              <w:pStyle w:val="10"/>
              <w:spacing w:before="8"/>
              <w:jc w:val="left"/>
              <w:rPr>
                <w:rFonts w:ascii="Times New Roman"/>
                <w:sz w:val="20"/>
              </w:rPr>
            </w:pPr>
          </w:p>
          <w:p w14:paraId="5748BCA9">
            <w:pPr>
              <w:pStyle w:val="10"/>
              <w:spacing w:before="0"/>
              <w:ind w:left="1152" w:right="1376"/>
              <w:rPr>
                <w:rFonts w:hint="eastAsia" w:ascii="Microsoft JhengHei" w:eastAsia="Microsoft JhengHei"/>
                <w:b/>
                <w:sz w:val="22"/>
              </w:rPr>
            </w:pPr>
          </w:p>
        </w:tc>
      </w:tr>
      <w:tr w14:paraId="1E5C5D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79" w:hRule="atLeast"/>
        </w:trPr>
        <w:tc>
          <w:tcPr>
            <w:tcW w:w="702" w:type="dxa"/>
          </w:tcPr>
          <w:p w14:paraId="0772450D">
            <w:pPr>
              <w:pStyle w:val="10"/>
              <w:spacing w:before="0"/>
              <w:jc w:val="left"/>
              <w:rPr>
                <w:rFonts w:ascii="Times New Roman"/>
                <w:sz w:val="22"/>
              </w:rPr>
            </w:pPr>
          </w:p>
          <w:p w14:paraId="70018C71">
            <w:pPr>
              <w:pStyle w:val="10"/>
              <w:spacing w:before="0"/>
              <w:jc w:val="left"/>
              <w:rPr>
                <w:rFonts w:ascii="Times New Roman"/>
                <w:sz w:val="22"/>
              </w:rPr>
            </w:pPr>
          </w:p>
          <w:p w14:paraId="45B278D3">
            <w:pPr>
              <w:pStyle w:val="10"/>
              <w:spacing w:before="0"/>
              <w:jc w:val="left"/>
              <w:rPr>
                <w:rFonts w:ascii="Times New Roman"/>
                <w:sz w:val="22"/>
              </w:rPr>
            </w:pPr>
          </w:p>
          <w:p w14:paraId="60174018">
            <w:pPr>
              <w:pStyle w:val="10"/>
              <w:spacing w:before="191"/>
              <w:ind w:left="131"/>
              <w:jc w:val="left"/>
              <w:rPr>
                <w:sz w:val="22"/>
              </w:rPr>
            </w:pPr>
            <w:r>
              <w:rPr>
                <w:sz w:val="22"/>
              </w:rPr>
              <w:t>备注</w:t>
            </w:r>
          </w:p>
        </w:tc>
        <w:tc>
          <w:tcPr>
            <w:tcW w:w="9624" w:type="dxa"/>
            <w:gridSpan w:val="7"/>
          </w:tcPr>
          <w:p w14:paraId="0789856A">
            <w:pPr>
              <w:pStyle w:val="10"/>
              <w:spacing w:before="16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1、本次检测结果仅反映该设备检测时的情况；</w:t>
            </w:r>
          </w:p>
          <w:p w14:paraId="27362A2A">
            <w:pPr>
              <w:pStyle w:val="10"/>
              <w:spacing w:before="31"/>
              <w:ind w:left="107"/>
              <w:jc w:val="left"/>
              <w:rPr>
                <w:sz w:val="22"/>
              </w:rPr>
            </w:pPr>
            <w:r>
              <w:rPr>
                <w:sz w:val="22"/>
              </w:rPr>
              <w:t>2、该设备在今后使用过程中，要特别注意加强使用、维修、保养过程安全检查和管理。</w:t>
            </w:r>
          </w:p>
        </w:tc>
      </w:tr>
      <w:tr w14:paraId="54F98E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048" w:type="dxa"/>
            <w:gridSpan w:val="2"/>
            <w:tcBorders>
              <w:right w:val="nil"/>
            </w:tcBorders>
            <w:vAlign w:val="center"/>
          </w:tcPr>
          <w:p w14:paraId="3E07BB30">
            <w:pPr>
              <w:pStyle w:val="10"/>
              <w:spacing w:before="62"/>
              <w:ind w:left="142"/>
              <w:jc w:val="both"/>
              <w:rPr>
                <w:sz w:val="22"/>
              </w:rPr>
            </w:pPr>
            <w:r>
              <w:rPr>
                <w:spacing w:val="-14"/>
                <w:sz w:val="22"/>
              </w:rPr>
              <w:t>检测：</w:t>
            </w:r>
          </w:p>
        </w:tc>
        <w:tc>
          <w:tcPr>
            <w:tcW w:w="2282" w:type="dxa"/>
            <w:tcBorders>
              <w:left w:val="nil"/>
              <w:right w:val="nil"/>
            </w:tcBorders>
          </w:tcPr>
          <w:p w14:paraId="2844C7AB">
            <w:pPr>
              <w:pStyle w:val="10"/>
              <w:spacing w:before="172"/>
              <w:ind w:right="221"/>
              <w:jc w:val="right"/>
              <w:rPr>
                <w:sz w:val="22"/>
              </w:rPr>
            </w:pPr>
            <w:r>
              <w:rPr>
                <w:sz w:val="22"/>
              </w:rPr>
              <w:t>日期：</w:t>
            </w:r>
          </w:p>
        </w:tc>
        <w:tc>
          <w:tcPr>
            <w:tcW w:w="1580" w:type="dxa"/>
            <w:gridSpan w:val="2"/>
            <w:tcBorders>
              <w:left w:val="nil"/>
            </w:tcBorders>
          </w:tcPr>
          <w:p w14:paraId="4FCF4D28">
            <w:pPr>
              <w:pStyle w:val="10"/>
              <w:spacing w:before="172"/>
              <w:ind w:left="238"/>
              <w:jc w:val="left"/>
              <w:rPr>
                <w:sz w:val="22"/>
              </w:rPr>
            </w:pPr>
          </w:p>
        </w:tc>
        <w:tc>
          <w:tcPr>
            <w:tcW w:w="4416" w:type="dxa"/>
            <w:gridSpan w:val="3"/>
            <w:vMerge w:val="restart"/>
            <w:tcBorders>
              <w:bottom w:val="nil"/>
            </w:tcBorders>
          </w:tcPr>
          <w:p w14:paraId="5B9A6FC8">
            <w:pPr>
              <w:pStyle w:val="10"/>
              <w:spacing w:before="0"/>
              <w:jc w:val="left"/>
              <w:rPr>
                <w:rFonts w:ascii="Times New Roman"/>
                <w:sz w:val="22"/>
              </w:rPr>
            </w:pPr>
          </w:p>
          <w:p w14:paraId="44CEEC75">
            <w:pPr>
              <w:pStyle w:val="10"/>
              <w:spacing w:before="187"/>
              <w:ind w:left="338"/>
              <w:jc w:val="left"/>
              <w:rPr>
                <w:sz w:val="22"/>
              </w:rPr>
            </w:pPr>
            <w:r>
              <w:rPr>
                <w:sz w:val="22"/>
              </w:rPr>
              <w:t>检测机构核准证号：TS7VII42018-2027</w:t>
            </w:r>
          </w:p>
        </w:tc>
      </w:tr>
      <w:tr w14:paraId="5123E4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048" w:type="dxa"/>
            <w:gridSpan w:val="2"/>
            <w:vMerge w:val="restart"/>
            <w:tcBorders>
              <w:right w:val="nil"/>
            </w:tcBorders>
            <w:vAlign w:val="center"/>
          </w:tcPr>
          <w:p w14:paraId="739EE62C">
            <w:pPr>
              <w:pStyle w:val="10"/>
              <w:spacing w:before="62"/>
              <w:ind w:left="142"/>
              <w:jc w:val="both"/>
              <w:rPr>
                <w:sz w:val="22"/>
              </w:rPr>
            </w:pPr>
            <w:r>
              <w:rPr>
                <w:spacing w:val="-14"/>
                <w:sz w:val="22"/>
              </w:rPr>
              <w:t>审核：</w:t>
            </w:r>
          </w:p>
        </w:tc>
        <w:tc>
          <w:tcPr>
            <w:tcW w:w="2282" w:type="dxa"/>
            <w:vMerge w:val="restart"/>
            <w:tcBorders>
              <w:left w:val="nil"/>
              <w:right w:val="nil"/>
            </w:tcBorders>
          </w:tcPr>
          <w:p w14:paraId="71656C1E">
            <w:pPr>
              <w:pStyle w:val="10"/>
              <w:spacing w:before="172"/>
              <w:ind w:left="1398"/>
              <w:jc w:val="left"/>
              <w:rPr>
                <w:sz w:val="22"/>
              </w:rPr>
            </w:pPr>
            <w:r>
              <w:rPr>
                <w:sz w:val="22"/>
              </w:rPr>
              <w:t>日期：</w:t>
            </w:r>
          </w:p>
        </w:tc>
        <w:tc>
          <w:tcPr>
            <w:tcW w:w="1580" w:type="dxa"/>
            <w:gridSpan w:val="2"/>
            <w:vMerge w:val="restart"/>
            <w:tcBorders>
              <w:left w:val="nil"/>
            </w:tcBorders>
          </w:tcPr>
          <w:p w14:paraId="15F814B6">
            <w:pPr>
              <w:pStyle w:val="10"/>
              <w:spacing w:before="172"/>
              <w:ind w:left="238"/>
              <w:jc w:val="left"/>
              <w:rPr>
                <w:sz w:val="22"/>
              </w:rPr>
            </w:pPr>
          </w:p>
        </w:tc>
        <w:tc>
          <w:tcPr>
            <w:tcW w:w="4416" w:type="dxa"/>
            <w:gridSpan w:val="3"/>
            <w:vMerge w:val="continue"/>
            <w:tcBorders>
              <w:top w:val="nil"/>
              <w:bottom w:val="nil"/>
            </w:tcBorders>
          </w:tcPr>
          <w:p w14:paraId="371F5757">
            <w:pPr>
              <w:rPr>
                <w:sz w:val="2"/>
                <w:szCs w:val="2"/>
              </w:rPr>
            </w:pPr>
          </w:p>
        </w:tc>
      </w:tr>
      <w:tr w14:paraId="38DB7E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2048" w:type="dxa"/>
            <w:gridSpan w:val="2"/>
            <w:vMerge w:val="continue"/>
            <w:tcBorders>
              <w:top w:val="nil"/>
              <w:right w:val="nil"/>
            </w:tcBorders>
            <w:vAlign w:val="center"/>
          </w:tcPr>
          <w:p w14:paraId="5E39D3AB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2282" w:type="dxa"/>
            <w:vMerge w:val="continue"/>
            <w:tcBorders>
              <w:top w:val="nil"/>
              <w:left w:val="nil"/>
              <w:right w:val="nil"/>
            </w:tcBorders>
          </w:tcPr>
          <w:p w14:paraId="3A559024">
            <w:pPr>
              <w:rPr>
                <w:sz w:val="2"/>
                <w:szCs w:val="2"/>
              </w:rPr>
            </w:pPr>
          </w:p>
        </w:tc>
        <w:tc>
          <w:tcPr>
            <w:tcW w:w="1580" w:type="dxa"/>
            <w:gridSpan w:val="2"/>
            <w:vMerge w:val="continue"/>
            <w:tcBorders>
              <w:top w:val="nil"/>
              <w:left w:val="nil"/>
            </w:tcBorders>
          </w:tcPr>
          <w:p w14:paraId="77DECD57">
            <w:pPr>
              <w:rPr>
                <w:sz w:val="2"/>
                <w:szCs w:val="2"/>
              </w:rPr>
            </w:pPr>
          </w:p>
        </w:tc>
        <w:tc>
          <w:tcPr>
            <w:tcW w:w="4416" w:type="dxa"/>
            <w:gridSpan w:val="3"/>
            <w:vMerge w:val="restart"/>
            <w:tcBorders>
              <w:top w:val="nil"/>
            </w:tcBorders>
          </w:tcPr>
          <w:p w14:paraId="4F54069C">
            <w:pPr>
              <w:pStyle w:val="10"/>
              <w:spacing w:before="5"/>
              <w:jc w:val="left"/>
              <w:rPr>
                <w:rFonts w:ascii="Times New Roman"/>
                <w:sz w:val="19"/>
              </w:rPr>
            </w:pPr>
          </w:p>
          <w:p w14:paraId="144AE976">
            <w:pPr>
              <w:pStyle w:val="10"/>
              <w:spacing w:before="0"/>
              <w:ind w:left="558"/>
              <w:jc w:val="left"/>
              <w:rPr>
                <w:sz w:val="22"/>
              </w:rPr>
            </w:pPr>
            <w:r>
              <w:rPr>
                <w:sz w:val="22"/>
              </w:rPr>
              <w:t>（检测单位公章或者检测专用章）</w:t>
            </w:r>
          </w:p>
        </w:tc>
      </w:tr>
      <w:tr w14:paraId="13CC78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048" w:type="dxa"/>
            <w:gridSpan w:val="2"/>
            <w:tcBorders>
              <w:right w:val="nil"/>
            </w:tcBorders>
            <w:vAlign w:val="center"/>
          </w:tcPr>
          <w:p w14:paraId="5771A732">
            <w:pPr>
              <w:pStyle w:val="10"/>
              <w:spacing w:before="62"/>
              <w:ind w:left="142"/>
              <w:jc w:val="both"/>
              <w:rPr>
                <w:sz w:val="22"/>
              </w:rPr>
            </w:pPr>
            <w:r>
              <w:rPr>
                <w:spacing w:val="-14"/>
                <w:sz w:val="22"/>
              </w:rPr>
              <w:t>批准：</w:t>
            </w:r>
          </w:p>
        </w:tc>
        <w:tc>
          <w:tcPr>
            <w:tcW w:w="2282" w:type="dxa"/>
            <w:tcBorders>
              <w:left w:val="nil"/>
              <w:right w:val="nil"/>
            </w:tcBorders>
          </w:tcPr>
          <w:p w14:paraId="1036EF9F">
            <w:pPr>
              <w:pStyle w:val="10"/>
              <w:spacing w:before="172"/>
              <w:ind w:right="221"/>
              <w:jc w:val="right"/>
              <w:rPr>
                <w:sz w:val="22"/>
              </w:rPr>
            </w:pPr>
            <w:r>
              <w:rPr>
                <w:sz w:val="22"/>
              </w:rPr>
              <w:t>日期：</w:t>
            </w:r>
          </w:p>
        </w:tc>
        <w:tc>
          <w:tcPr>
            <w:tcW w:w="1580" w:type="dxa"/>
            <w:gridSpan w:val="2"/>
            <w:tcBorders>
              <w:left w:val="nil"/>
            </w:tcBorders>
          </w:tcPr>
          <w:p w14:paraId="075DECA0">
            <w:pPr>
              <w:pStyle w:val="10"/>
              <w:spacing w:before="172"/>
              <w:ind w:left="238"/>
              <w:jc w:val="left"/>
              <w:rPr>
                <w:sz w:val="22"/>
              </w:rPr>
            </w:pPr>
          </w:p>
        </w:tc>
        <w:tc>
          <w:tcPr>
            <w:tcW w:w="4416" w:type="dxa"/>
            <w:gridSpan w:val="3"/>
            <w:vMerge w:val="continue"/>
            <w:tcBorders>
              <w:top w:val="nil"/>
            </w:tcBorders>
          </w:tcPr>
          <w:p w14:paraId="4302476E">
            <w:pPr>
              <w:rPr>
                <w:sz w:val="2"/>
                <w:szCs w:val="2"/>
              </w:rPr>
            </w:pPr>
          </w:p>
        </w:tc>
      </w:tr>
    </w:tbl>
    <w:p w14:paraId="32461EAD">
      <w:pPr>
        <w:spacing w:after="0"/>
        <w:rPr>
          <w:sz w:val="2"/>
          <w:szCs w:val="2"/>
        </w:rPr>
        <w:sectPr>
          <w:footerReference r:id="rId5" w:type="default"/>
          <w:pgSz w:w="11910" w:h="16840"/>
          <w:pgMar w:top="1140" w:right="600" w:bottom="1020" w:left="640" w:header="0" w:footer="824" w:gutter="0"/>
          <w:pgNumType w:start="1"/>
          <w:cols w:space="720" w:num="1"/>
        </w:sectPr>
      </w:pPr>
    </w:p>
    <w:p w14:paraId="2994795E">
      <w:pPr>
        <w:spacing w:before="42"/>
        <w:ind w:left="1135" w:right="1174" w:firstLine="0"/>
        <w:jc w:val="center"/>
        <w:rPr>
          <w:sz w:val="32"/>
        </w:rPr>
      </w:pPr>
      <w:r>
        <w:rPr>
          <w:sz w:val="32"/>
        </w:rPr>
        <w:t>自动扶梯与自动人行道自行检测报告附页</w:t>
      </w:r>
    </w:p>
    <w:p w14:paraId="29939E02">
      <w:pPr>
        <w:pStyle w:val="3"/>
        <w:wordWrap w:val="0"/>
        <w:spacing w:before="108"/>
        <w:ind w:right="250"/>
        <w:rPr>
          <w:rFonts w:hint="default" w:eastAsia="宋体"/>
          <w:lang w:val="en-US" w:eastAsia="zh-CN"/>
        </w:rPr>
      </w:pPr>
      <w:r>
        <w:t>报告编号：</w:t>
      </w:r>
      <w:r>
        <w:rPr>
          <w:rFonts w:hint="eastAsia"/>
          <w:lang w:val="en-US" w:eastAsia="zh-CN"/>
        </w:rPr>
        <w:t xml:space="preserve">               </w:t>
      </w:r>
    </w:p>
    <w:tbl>
      <w:tblPr>
        <w:tblStyle w:val="6"/>
        <w:tblW w:w="0" w:type="auto"/>
        <w:tblInd w:w="1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1"/>
        <w:gridCol w:w="1169"/>
        <w:gridCol w:w="2363"/>
        <w:gridCol w:w="1039"/>
        <w:gridCol w:w="603"/>
        <w:gridCol w:w="1133"/>
        <w:gridCol w:w="2482"/>
        <w:gridCol w:w="1028"/>
      </w:tblGrid>
      <w:tr w14:paraId="464D25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601" w:type="dxa"/>
            <w:vMerge w:val="restart"/>
            <w:tcBorders>
              <w:bottom w:val="single" w:color="000000" w:sz="4" w:space="0"/>
              <w:right w:val="single" w:color="000000" w:sz="4" w:space="0"/>
            </w:tcBorders>
          </w:tcPr>
          <w:p w14:paraId="03BF1884">
            <w:pPr>
              <w:pStyle w:val="10"/>
              <w:spacing w:before="173"/>
              <w:ind w:left="90"/>
              <w:jc w:val="left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3532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5A50FE">
            <w:pPr>
              <w:pStyle w:val="10"/>
              <w:spacing w:before="22" w:line="248" w:lineRule="exact"/>
              <w:ind w:left="1330" w:right="1311"/>
              <w:rPr>
                <w:sz w:val="21"/>
              </w:rPr>
            </w:pPr>
            <w:r>
              <w:rPr>
                <w:sz w:val="21"/>
              </w:rPr>
              <w:t>检测项目</w:t>
            </w:r>
          </w:p>
        </w:tc>
        <w:tc>
          <w:tcPr>
            <w:tcW w:w="1039" w:type="dxa"/>
            <w:vMerge w:val="restart"/>
            <w:tcBorders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422D4192">
            <w:pPr>
              <w:pStyle w:val="10"/>
              <w:spacing w:before="173"/>
              <w:ind w:left="104"/>
              <w:jc w:val="left"/>
              <w:rPr>
                <w:sz w:val="21"/>
              </w:rPr>
            </w:pPr>
            <w:r>
              <w:rPr>
                <w:sz w:val="21"/>
              </w:rPr>
              <w:t>检测结果</w:t>
            </w:r>
          </w:p>
        </w:tc>
        <w:tc>
          <w:tcPr>
            <w:tcW w:w="603" w:type="dxa"/>
            <w:vMerge w:val="restart"/>
            <w:tcBorders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1488CC66">
            <w:pPr>
              <w:pStyle w:val="10"/>
              <w:spacing w:before="173"/>
              <w:ind w:left="79"/>
              <w:jc w:val="left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3615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EFF15">
            <w:pPr>
              <w:pStyle w:val="10"/>
              <w:spacing w:before="22" w:line="248" w:lineRule="exact"/>
              <w:ind w:left="1372" w:right="1352"/>
              <w:rPr>
                <w:sz w:val="21"/>
              </w:rPr>
            </w:pPr>
            <w:r>
              <w:rPr>
                <w:sz w:val="21"/>
              </w:rPr>
              <w:t>检测项目</w:t>
            </w:r>
          </w:p>
        </w:tc>
        <w:tc>
          <w:tcPr>
            <w:tcW w:w="1028" w:type="dxa"/>
            <w:vMerge w:val="restart"/>
            <w:tcBorders>
              <w:left w:val="single" w:color="000000" w:sz="4" w:space="0"/>
              <w:bottom w:val="single" w:color="000000" w:sz="4" w:space="0"/>
            </w:tcBorders>
          </w:tcPr>
          <w:p w14:paraId="4F24F9EE">
            <w:pPr>
              <w:pStyle w:val="10"/>
              <w:spacing w:before="173"/>
              <w:ind w:left="98"/>
              <w:jc w:val="left"/>
              <w:rPr>
                <w:sz w:val="21"/>
              </w:rPr>
            </w:pPr>
            <w:r>
              <w:rPr>
                <w:sz w:val="21"/>
              </w:rPr>
              <w:t>检测结果</w:t>
            </w:r>
          </w:p>
        </w:tc>
      </w:tr>
      <w:tr w14:paraId="307E19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</w:trPr>
        <w:tc>
          <w:tcPr>
            <w:tcW w:w="601" w:type="dxa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</w:tcPr>
          <w:p w14:paraId="6F3E24FC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B2D24">
            <w:pPr>
              <w:pStyle w:val="10"/>
              <w:spacing w:before="22" w:line="249" w:lineRule="exact"/>
              <w:ind w:left="73" w:right="54"/>
              <w:rPr>
                <w:sz w:val="21"/>
              </w:rPr>
            </w:pPr>
            <w:r>
              <w:rPr>
                <w:sz w:val="21"/>
              </w:rPr>
              <w:t>编号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3F8B2">
            <w:pPr>
              <w:pStyle w:val="10"/>
              <w:spacing w:before="22" w:line="249" w:lineRule="exact"/>
              <w:ind w:left="65" w:right="46"/>
              <w:rPr>
                <w:sz w:val="21"/>
              </w:rPr>
            </w:pPr>
            <w:r>
              <w:rPr>
                <w:sz w:val="21"/>
              </w:rPr>
              <w:t>名称</w:t>
            </w:r>
          </w:p>
        </w:tc>
        <w:tc>
          <w:tcPr>
            <w:tcW w:w="1039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78BE5B39">
            <w:pPr>
              <w:rPr>
                <w:sz w:val="2"/>
                <w:szCs w:val="2"/>
              </w:rPr>
            </w:pPr>
          </w:p>
        </w:tc>
        <w:tc>
          <w:tcPr>
            <w:tcW w:w="603" w:type="dxa"/>
            <w:vMerge w:val="continue"/>
            <w:tcBorders>
              <w:top w:val="nil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15FFD30F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5B595">
            <w:pPr>
              <w:pStyle w:val="10"/>
              <w:spacing w:before="22" w:line="249" w:lineRule="exact"/>
              <w:ind w:left="56" w:right="36"/>
              <w:rPr>
                <w:sz w:val="21"/>
              </w:rPr>
            </w:pPr>
            <w:r>
              <w:rPr>
                <w:sz w:val="21"/>
              </w:rPr>
              <w:t>编号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F31F8D">
            <w:pPr>
              <w:pStyle w:val="10"/>
              <w:spacing w:before="22" w:line="249" w:lineRule="exact"/>
              <w:ind w:left="125" w:right="106"/>
              <w:rPr>
                <w:sz w:val="21"/>
              </w:rPr>
            </w:pPr>
            <w:r>
              <w:rPr>
                <w:sz w:val="21"/>
              </w:rPr>
              <w:t>名称</w:t>
            </w:r>
          </w:p>
        </w:tc>
        <w:tc>
          <w:tcPr>
            <w:tcW w:w="1028" w:type="dxa"/>
            <w:vMerge w:val="continue"/>
            <w:tcBorders>
              <w:top w:val="nil"/>
              <w:left w:val="single" w:color="000000" w:sz="4" w:space="0"/>
              <w:bottom w:val="single" w:color="000000" w:sz="4" w:space="0"/>
            </w:tcBorders>
          </w:tcPr>
          <w:p w14:paraId="0A940D11">
            <w:pPr>
              <w:rPr>
                <w:sz w:val="2"/>
                <w:szCs w:val="2"/>
              </w:rPr>
            </w:pPr>
          </w:p>
        </w:tc>
      </w:tr>
      <w:tr w14:paraId="25D160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EA594">
            <w:pPr>
              <w:pStyle w:val="10"/>
              <w:spacing w:before="105"/>
              <w:ind w:left="15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153B8">
            <w:pPr>
              <w:pStyle w:val="10"/>
              <w:ind w:left="73" w:right="54"/>
              <w:rPr>
                <w:sz w:val="22"/>
              </w:rPr>
            </w:pPr>
            <w:r>
              <w:rPr>
                <w:sz w:val="22"/>
              </w:rPr>
              <w:t>A2.1.1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3672F">
            <w:pPr>
              <w:pStyle w:val="10"/>
              <w:ind w:left="65" w:right="46"/>
              <w:rPr>
                <w:sz w:val="22"/>
              </w:rPr>
            </w:pPr>
            <w:r>
              <w:rPr>
                <w:sz w:val="22"/>
              </w:rPr>
              <w:t>使用资料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0FB43F4D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14169B55">
            <w:pPr>
              <w:pStyle w:val="10"/>
              <w:spacing w:before="105"/>
              <w:ind w:left="163" w:right="161"/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BED8C4">
            <w:pPr>
              <w:pStyle w:val="10"/>
              <w:ind w:left="56" w:right="36"/>
              <w:rPr>
                <w:sz w:val="22"/>
              </w:rPr>
            </w:pPr>
            <w:r>
              <w:rPr>
                <w:sz w:val="22"/>
              </w:rPr>
              <w:t>A2.2.3.2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06B0B5">
            <w:pPr>
              <w:pStyle w:val="10"/>
              <w:ind w:left="125" w:right="106"/>
              <w:rPr>
                <w:sz w:val="22"/>
              </w:rPr>
            </w:pPr>
            <w:r>
              <w:rPr>
                <w:sz w:val="22"/>
              </w:rPr>
              <w:t>扶手带速度监测装置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41E8024">
            <w:pPr>
              <w:pStyle w:val="10"/>
              <w:spacing w:before="115"/>
              <w:ind w:left="184" w:right="159"/>
              <w:rPr>
                <w:sz w:val="21"/>
              </w:rPr>
            </w:pPr>
          </w:p>
        </w:tc>
      </w:tr>
      <w:tr w14:paraId="7E64B3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8419D">
            <w:pPr>
              <w:pStyle w:val="10"/>
              <w:spacing w:before="166"/>
              <w:ind w:left="15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6DF0BA">
            <w:pPr>
              <w:pStyle w:val="10"/>
              <w:ind w:left="74" w:right="54"/>
              <w:rPr>
                <w:sz w:val="22"/>
              </w:rPr>
            </w:pPr>
            <w:r>
              <w:rPr>
                <w:sz w:val="22"/>
              </w:rPr>
              <w:t>A2.2.1.1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3C3A28">
            <w:pPr>
              <w:pStyle w:val="10"/>
              <w:ind w:left="65" w:right="46"/>
              <w:rPr>
                <w:sz w:val="22"/>
              </w:rPr>
            </w:pPr>
            <w:r>
              <w:rPr>
                <w:sz w:val="22"/>
              </w:rPr>
              <w:t>照明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459F7FC5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1A8BA058">
            <w:pPr>
              <w:pStyle w:val="10"/>
              <w:spacing w:before="166"/>
              <w:ind w:left="163" w:right="160"/>
              <w:rPr>
                <w:sz w:val="21"/>
              </w:rPr>
            </w:pPr>
            <w:r>
              <w:rPr>
                <w:sz w:val="21"/>
              </w:rPr>
              <w:t>23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229277">
            <w:pPr>
              <w:pStyle w:val="10"/>
              <w:ind w:left="56" w:right="36"/>
              <w:rPr>
                <w:sz w:val="22"/>
              </w:rPr>
            </w:pPr>
            <w:r>
              <w:rPr>
                <w:sz w:val="22"/>
              </w:rPr>
              <w:t>*A2.2.3.3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6E37AB">
            <w:pPr>
              <w:pStyle w:val="10"/>
              <w:ind w:left="125" w:right="106"/>
              <w:rPr>
                <w:sz w:val="22"/>
              </w:rPr>
            </w:pPr>
            <w:r>
              <w:rPr>
                <w:sz w:val="22"/>
              </w:rPr>
              <w:t>防爬装置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DCD8E4F">
            <w:pPr>
              <w:pStyle w:val="10"/>
              <w:spacing w:before="115"/>
              <w:ind w:left="184" w:right="159"/>
              <w:rPr>
                <w:sz w:val="21"/>
              </w:rPr>
            </w:pPr>
          </w:p>
        </w:tc>
      </w:tr>
      <w:tr w14:paraId="435996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0E9A3">
            <w:pPr>
              <w:pStyle w:val="10"/>
              <w:spacing w:before="166"/>
              <w:ind w:left="15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E9B05">
            <w:pPr>
              <w:pStyle w:val="10"/>
              <w:ind w:left="74" w:right="54"/>
              <w:rPr>
                <w:sz w:val="22"/>
              </w:rPr>
            </w:pPr>
            <w:r>
              <w:rPr>
                <w:sz w:val="22"/>
              </w:rPr>
              <w:t>A2.2.1.2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324F2C">
            <w:pPr>
              <w:pStyle w:val="10"/>
              <w:ind w:left="66" w:right="46"/>
              <w:rPr>
                <w:sz w:val="22"/>
              </w:rPr>
            </w:pPr>
            <w:r>
              <w:rPr>
                <w:sz w:val="22"/>
              </w:rPr>
              <w:t>接地保护措施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2B843BCD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38EB24AA">
            <w:pPr>
              <w:pStyle w:val="10"/>
              <w:spacing w:before="166"/>
              <w:ind w:left="163" w:right="160"/>
              <w:rPr>
                <w:sz w:val="21"/>
              </w:rPr>
            </w:pPr>
            <w:r>
              <w:rPr>
                <w:sz w:val="21"/>
              </w:rPr>
              <w:t>24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2673B6">
            <w:pPr>
              <w:pStyle w:val="10"/>
              <w:ind w:left="56" w:right="36"/>
              <w:rPr>
                <w:sz w:val="22"/>
              </w:rPr>
            </w:pPr>
            <w:r>
              <w:rPr>
                <w:sz w:val="22"/>
              </w:rPr>
              <w:t>*A2.2.3.4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BA854">
            <w:pPr>
              <w:pStyle w:val="10"/>
              <w:ind w:left="125" w:right="106"/>
              <w:rPr>
                <w:sz w:val="22"/>
              </w:rPr>
            </w:pPr>
            <w:r>
              <w:rPr>
                <w:sz w:val="22"/>
              </w:rPr>
              <w:t>阻挡装置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F3C5F9C">
            <w:pPr>
              <w:pStyle w:val="10"/>
              <w:spacing w:before="115"/>
              <w:ind w:left="184" w:right="159"/>
              <w:rPr>
                <w:sz w:val="21"/>
              </w:rPr>
            </w:pPr>
          </w:p>
        </w:tc>
      </w:tr>
      <w:tr w14:paraId="61B762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30D49">
            <w:pPr>
              <w:pStyle w:val="10"/>
              <w:spacing w:before="166"/>
              <w:ind w:left="15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A344A">
            <w:pPr>
              <w:pStyle w:val="10"/>
              <w:ind w:left="74" w:right="54"/>
              <w:rPr>
                <w:sz w:val="22"/>
              </w:rPr>
            </w:pPr>
            <w:r>
              <w:rPr>
                <w:sz w:val="22"/>
              </w:rPr>
              <w:t>*A2.2.1.3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A6CAB">
            <w:pPr>
              <w:pStyle w:val="10"/>
              <w:ind w:left="65" w:right="46"/>
              <w:rPr>
                <w:sz w:val="22"/>
              </w:rPr>
            </w:pPr>
            <w:r>
              <w:rPr>
                <w:sz w:val="22"/>
              </w:rPr>
              <w:t>主开关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2DE51F69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59D52496">
            <w:pPr>
              <w:pStyle w:val="10"/>
              <w:spacing w:before="166"/>
              <w:ind w:left="163" w:right="160"/>
              <w:rPr>
                <w:sz w:val="21"/>
              </w:rPr>
            </w:pPr>
            <w:r>
              <w:rPr>
                <w:sz w:val="21"/>
              </w:rPr>
              <w:t>25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F2B4C">
            <w:pPr>
              <w:pStyle w:val="10"/>
              <w:ind w:left="56" w:right="36"/>
              <w:rPr>
                <w:sz w:val="22"/>
              </w:rPr>
            </w:pPr>
            <w:r>
              <w:rPr>
                <w:sz w:val="22"/>
              </w:rPr>
              <w:t>*A2.2.3.5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4C9E18">
            <w:pPr>
              <w:pStyle w:val="10"/>
              <w:ind w:left="125" w:right="106"/>
              <w:rPr>
                <w:sz w:val="22"/>
              </w:rPr>
            </w:pPr>
            <w:r>
              <w:rPr>
                <w:sz w:val="22"/>
              </w:rPr>
              <w:t>防滑行装置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478F2B3">
            <w:pPr>
              <w:pStyle w:val="10"/>
              <w:spacing w:before="115"/>
              <w:ind w:left="184" w:right="159"/>
              <w:rPr>
                <w:sz w:val="21"/>
              </w:rPr>
            </w:pPr>
          </w:p>
        </w:tc>
      </w:tr>
      <w:tr w14:paraId="7FC093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689276">
            <w:pPr>
              <w:pStyle w:val="10"/>
              <w:spacing w:before="166"/>
              <w:ind w:left="15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7E2CCA">
            <w:pPr>
              <w:pStyle w:val="10"/>
              <w:ind w:left="74" w:right="54"/>
              <w:rPr>
                <w:sz w:val="22"/>
              </w:rPr>
            </w:pPr>
            <w:r>
              <w:rPr>
                <w:sz w:val="22"/>
              </w:rPr>
              <w:t>*A2.2.1.4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CD71BE">
            <w:pPr>
              <w:pStyle w:val="10"/>
              <w:ind w:left="65" w:right="46"/>
              <w:rPr>
                <w:sz w:val="22"/>
              </w:rPr>
            </w:pPr>
            <w:r>
              <w:rPr>
                <w:sz w:val="22"/>
              </w:rPr>
              <w:t>停止开关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0CD50653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4C702558">
            <w:pPr>
              <w:pStyle w:val="10"/>
              <w:spacing w:before="166"/>
              <w:ind w:left="163" w:right="160"/>
              <w:rPr>
                <w:sz w:val="21"/>
              </w:rPr>
            </w:pPr>
            <w:r>
              <w:rPr>
                <w:sz w:val="21"/>
              </w:rPr>
              <w:t>26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8AC89D">
            <w:pPr>
              <w:pStyle w:val="10"/>
              <w:ind w:left="56" w:right="36"/>
              <w:rPr>
                <w:sz w:val="22"/>
              </w:rPr>
            </w:pPr>
            <w:r>
              <w:rPr>
                <w:sz w:val="22"/>
              </w:rPr>
              <w:t>A2.2.3.6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FFAB8">
            <w:pPr>
              <w:pStyle w:val="10"/>
              <w:ind w:left="125" w:right="106"/>
              <w:rPr>
                <w:sz w:val="22"/>
              </w:rPr>
            </w:pPr>
            <w:r>
              <w:rPr>
                <w:sz w:val="22"/>
              </w:rPr>
              <w:t>护壁板间隙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BF0AB8C">
            <w:pPr>
              <w:pStyle w:val="10"/>
              <w:spacing w:before="115"/>
              <w:ind w:left="184" w:right="159"/>
              <w:rPr>
                <w:sz w:val="21"/>
              </w:rPr>
            </w:pPr>
          </w:p>
        </w:tc>
      </w:tr>
      <w:tr w14:paraId="59C3317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9AD2D">
            <w:pPr>
              <w:pStyle w:val="10"/>
              <w:spacing w:before="9"/>
              <w:jc w:val="left"/>
              <w:rPr>
                <w:sz w:val="18"/>
              </w:rPr>
            </w:pPr>
          </w:p>
          <w:p w14:paraId="2ECB4C1B">
            <w:pPr>
              <w:pStyle w:val="10"/>
              <w:spacing w:before="0"/>
              <w:ind w:left="15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1FB167">
            <w:pPr>
              <w:pStyle w:val="10"/>
              <w:spacing w:before="172"/>
              <w:ind w:left="74" w:right="54"/>
              <w:rPr>
                <w:sz w:val="22"/>
              </w:rPr>
            </w:pPr>
            <w:r>
              <w:rPr>
                <w:sz w:val="22"/>
              </w:rPr>
              <w:t>A2.2.1.5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C1E1F">
            <w:pPr>
              <w:pStyle w:val="10"/>
              <w:spacing w:before="172"/>
              <w:ind w:left="66" w:right="46"/>
              <w:rPr>
                <w:sz w:val="22"/>
              </w:rPr>
            </w:pPr>
            <w:r>
              <w:rPr>
                <w:sz w:val="22"/>
              </w:rPr>
              <w:t>旋转部件防护措施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0A2F9BD8">
            <w:pPr>
              <w:pStyle w:val="10"/>
              <w:spacing w:before="0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6E961B37">
            <w:pPr>
              <w:pStyle w:val="10"/>
              <w:spacing w:before="9"/>
              <w:jc w:val="left"/>
              <w:rPr>
                <w:sz w:val="18"/>
              </w:rPr>
            </w:pPr>
          </w:p>
          <w:p w14:paraId="6812C680">
            <w:pPr>
              <w:pStyle w:val="10"/>
              <w:spacing w:before="0"/>
              <w:ind w:left="163" w:right="160"/>
              <w:rPr>
                <w:sz w:val="21"/>
              </w:rPr>
            </w:pPr>
            <w:r>
              <w:rPr>
                <w:sz w:val="21"/>
              </w:rPr>
              <w:t>27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519F99">
            <w:pPr>
              <w:pStyle w:val="10"/>
              <w:spacing w:before="172"/>
              <w:ind w:left="56" w:right="36"/>
              <w:rPr>
                <w:sz w:val="22"/>
              </w:rPr>
            </w:pPr>
            <w:r>
              <w:rPr>
                <w:sz w:val="22"/>
              </w:rPr>
              <w:t>*A2.2.3.7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1F8E32">
            <w:pPr>
              <w:pStyle w:val="10"/>
              <w:spacing w:before="16"/>
              <w:ind w:left="125" w:right="106"/>
              <w:rPr>
                <w:sz w:val="22"/>
              </w:rPr>
            </w:pPr>
            <w:r>
              <w:rPr>
                <w:sz w:val="22"/>
              </w:rPr>
              <w:t>围裙板与梯级、踏板间</w:t>
            </w:r>
          </w:p>
          <w:p w14:paraId="074698A9">
            <w:pPr>
              <w:pStyle w:val="10"/>
              <w:spacing w:before="31" w:line="275" w:lineRule="exact"/>
              <w:ind w:left="19"/>
              <w:rPr>
                <w:sz w:val="22"/>
              </w:rPr>
            </w:pPr>
            <w:r>
              <w:rPr>
                <w:sz w:val="22"/>
              </w:rPr>
              <w:t>隙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C61FBC9">
            <w:pPr>
              <w:pStyle w:val="10"/>
              <w:spacing w:before="0"/>
              <w:ind w:left="184" w:right="159"/>
              <w:rPr>
                <w:sz w:val="21"/>
              </w:rPr>
            </w:pPr>
          </w:p>
        </w:tc>
      </w:tr>
      <w:tr w14:paraId="3D13B7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DA910">
            <w:pPr>
              <w:pStyle w:val="10"/>
              <w:spacing w:before="9"/>
              <w:jc w:val="left"/>
              <w:rPr>
                <w:sz w:val="18"/>
              </w:rPr>
            </w:pPr>
          </w:p>
          <w:p w14:paraId="4DC64276">
            <w:pPr>
              <w:pStyle w:val="10"/>
              <w:spacing w:before="0"/>
              <w:ind w:left="15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5D7BD">
            <w:pPr>
              <w:pStyle w:val="10"/>
              <w:spacing w:before="172"/>
              <w:ind w:left="74" w:right="54"/>
              <w:rPr>
                <w:sz w:val="22"/>
              </w:rPr>
            </w:pPr>
            <w:r>
              <w:rPr>
                <w:sz w:val="22"/>
              </w:rPr>
              <w:t>A2.2.1.6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57E04">
            <w:pPr>
              <w:pStyle w:val="10"/>
              <w:spacing w:before="16"/>
              <w:ind w:left="66" w:right="46"/>
              <w:rPr>
                <w:sz w:val="22"/>
              </w:rPr>
            </w:pPr>
            <w:r>
              <w:rPr>
                <w:sz w:val="22"/>
              </w:rPr>
              <w:t>工作制动器状态监测功</w:t>
            </w:r>
          </w:p>
          <w:p w14:paraId="597FD3EA">
            <w:pPr>
              <w:pStyle w:val="10"/>
              <w:spacing w:before="31" w:line="275" w:lineRule="exact"/>
              <w:ind w:left="19"/>
              <w:rPr>
                <w:sz w:val="22"/>
              </w:rPr>
            </w:pPr>
            <w:r>
              <w:rPr>
                <w:sz w:val="22"/>
              </w:rPr>
              <w:t>能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4D495609">
            <w:pPr>
              <w:pStyle w:val="10"/>
              <w:spacing w:before="0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486213F8">
            <w:pPr>
              <w:pStyle w:val="10"/>
              <w:spacing w:before="9"/>
              <w:jc w:val="left"/>
              <w:rPr>
                <w:sz w:val="18"/>
              </w:rPr>
            </w:pPr>
          </w:p>
          <w:p w14:paraId="56AEAFBC">
            <w:pPr>
              <w:pStyle w:val="10"/>
              <w:spacing w:before="0"/>
              <w:ind w:left="163" w:right="160"/>
              <w:rPr>
                <w:sz w:val="21"/>
              </w:rPr>
            </w:pPr>
            <w:r>
              <w:rPr>
                <w:sz w:val="21"/>
              </w:rPr>
              <w:t>28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D03AC6">
            <w:pPr>
              <w:pStyle w:val="10"/>
              <w:spacing w:before="172"/>
              <w:ind w:left="56" w:right="36"/>
              <w:rPr>
                <w:sz w:val="22"/>
              </w:rPr>
            </w:pPr>
            <w:r>
              <w:rPr>
                <w:sz w:val="22"/>
              </w:rPr>
              <w:t>A2.2.3.8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FFDE1">
            <w:pPr>
              <w:pStyle w:val="10"/>
              <w:spacing w:before="16" w:line="280" w:lineRule="atLeast"/>
              <w:ind w:left="705" w:right="94" w:hanging="590"/>
              <w:jc w:val="left"/>
              <w:rPr>
                <w:sz w:val="18"/>
              </w:rPr>
            </w:pPr>
            <w:r>
              <w:rPr>
                <w:spacing w:val="-1"/>
                <w:sz w:val="22"/>
              </w:rPr>
              <w:t>围裙板防夹装置</w:t>
            </w:r>
            <w:r>
              <w:rPr>
                <w:sz w:val="18"/>
              </w:rPr>
              <w:t>（仅适用于自动扶梯）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D81D56F">
            <w:pPr>
              <w:pStyle w:val="10"/>
              <w:spacing w:before="0"/>
              <w:ind w:left="184" w:right="159"/>
              <w:rPr>
                <w:sz w:val="21"/>
              </w:rPr>
            </w:pPr>
          </w:p>
        </w:tc>
      </w:tr>
      <w:tr w14:paraId="06DBBD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3A3F4">
            <w:pPr>
              <w:pStyle w:val="10"/>
              <w:spacing w:before="9"/>
              <w:jc w:val="left"/>
              <w:rPr>
                <w:sz w:val="18"/>
              </w:rPr>
            </w:pPr>
          </w:p>
          <w:p w14:paraId="26F4520A">
            <w:pPr>
              <w:pStyle w:val="10"/>
              <w:spacing w:before="0"/>
              <w:ind w:left="15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BB62B">
            <w:pPr>
              <w:pStyle w:val="10"/>
              <w:spacing w:before="172"/>
              <w:ind w:left="74" w:right="54"/>
              <w:rPr>
                <w:sz w:val="22"/>
              </w:rPr>
            </w:pPr>
            <w:r>
              <w:rPr>
                <w:sz w:val="22"/>
              </w:rPr>
              <w:t>A2.2.1.7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5F7D7">
            <w:pPr>
              <w:pStyle w:val="10"/>
              <w:spacing w:before="172"/>
              <w:ind w:left="66" w:right="46"/>
              <w:rPr>
                <w:sz w:val="22"/>
              </w:rPr>
            </w:pPr>
            <w:r>
              <w:rPr>
                <w:sz w:val="22"/>
              </w:rPr>
              <w:t>手动盘车装置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49C705EC">
            <w:pPr>
              <w:pStyle w:val="10"/>
              <w:spacing w:before="0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3FC60B00">
            <w:pPr>
              <w:pStyle w:val="10"/>
              <w:spacing w:before="9"/>
              <w:jc w:val="left"/>
              <w:rPr>
                <w:sz w:val="18"/>
              </w:rPr>
            </w:pPr>
          </w:p>
          <w:p w14:paraId="1EEFAFE2">
            <w:pPr>
              <w:pStyle w:val="10"/>
              <w:spacing w:before="0"/>
              <w:ind w:left="163" w:right="160"/>
              <w:rPr>
                <w:sz w:val="21"/>
              </w:rPr>
            </w:pPr>
            <w:r>
              <w:rPr>
                <w:sz w:val="21"/>
              </w:rPr>
              <w:t>29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6E97B">
            <w:pPr>
              <w:pStyle w:val="10"/>
              <w:spacing w:before="172"/>
              <w:ind w:left="56" w:right="36"/>
              <w:rPr>
                <w:sz w:val="22"/>
              </w:rPr>
            </w:pPr>
            <w:r>
              <w:rPr>
                <w:sz w:val="22"/>
              </w:rPr>
              <w:t>A2.2.3.9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61F91">
            <w:pPr>
              <w:pStyle w:val="10"/>
              <w:spacing w:before="16" w:line="280" w:lineRule="atLeast"/>
              <w:ind w:left="705" w:right="94" w:hanging="590"/>
              <w:jc w:val="left"/>
              <w:rPr>
                <w:sz w:val="18"/>
              </w:rPr>
            </w:pPr>
            <w:r>
              <w:rPr>
                <w:spacing w:val="-1"/>
                <w:sz w:val="22"/>
              </w:rPr>
              <w:t>围裙板防夹开关</w:t>
            </w:r>
            <w:r>
              <w:rPr>
                <w:sz w:val="18"/>
              </w:rPr>
              <w:t>（仅适用于自动扶梯）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AE4060A">
            <w:pPr>
              <w:pStyle w:val="10"/>
              <w:spacing w:before="0"/>
              <w:ind w:left="184" w:right="159"/>
              <w:rPr>
                <w:sz w:val="21"/>
              </w:rPr>
            </w:pPr>
          </w:p>
        </w:tc>
      </w:tr>
      <w:tr w14:paraId="35CAFA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61CD2A">
            <w:pPr>
              <w:pStyle w:val="10"/>
              <w:spacing w:before="166"/>
              <w:ind w:left="15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E69A0F">
            <w:pPr>
              <w:pStyle w:val="10"/>
              <w:ind w:left="74" w:right="54"/>
              <w:rPr>
                <w:sz w:val="22"/>
              </w:rPr>
            </w:pPr>
            <w:r>
              <w:rPr>
                <w:sz w:val="22"/>
              </w:rPr>
              <w:t>*A2.2.1.8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F3585">
            <w:pPr>
              <w:pStyle w:val="10"/>
              <w:ind w:left="66" w:right="46"/>
              <w:rPr>
                <w:sz w:val="22"/>
              </w:rPr>
            </w:pPr>
            <w:r>
              <w:rPr>
                <w:sz w:val="22"/>
              </w:rPr>
              <w:t>驱动链电气安全装置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37E91A32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4C5DCA54">
            <w:pPr>
              <w:pStyle w:val="10"/>
              <w:spacing w:before="166"/>
              <w:ind w:left="163" w:right="160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9BF5A3">
            <w:pPr>
              <w:pStyle w:val="10"/>
              <w:ind w:left="56" w:right="36"/>
              <w:rPr>
                <w:sz w:val="22"/>
              </w:rPr>
            </w:pPr>
            <w:r>
              <w:rPr>
                <w:sz w:val="22"/>
              </w:rPr>
              <w:t>A2.2.4.1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1D70C">
            <w:pPr>
              <w:pStyle w:val="10"/>
              <w:ind w:left="125" w:right="106"/>
              <w:rPr>
                <w:sz w:val="22"/>
              </w:rPr>
            </w:pPr>
            <w:r>
              <w:rPr>
                <w:sz w:val="22"/>
              </w:rPr>
              <w:t>梯级、踏板(胶带)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3B4AB40">
            <w:pPr>
              <w:pStyle w:val="10"/>
              <w:spacing w:before="115"/>
              <w:ind w:left="184" w:right="159"/>
              <w:rPr>
                <w:sz w:val="21"/>
              </w:rPr>
            </w:pPr>
          </w:p>
        </w:tc>
      </w:tr>
      <w:tr w14:paraId="57481F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115DF">
            <w:pPr>
              <w:pStyle w:val="10"/>
              <w:spacing w:before="166"/>
              <w:ind w:left="176" w:right="160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1A19F">
            <w:pPr>
              <w:pStyle w:val="10"/>
              <w:ind w:left="74" w:right="54"/>
              <w:rPr>
                <w:sz w:val="22"/>
              </w:rPr>
            </w:pPr>
            <w:r>
              <w:rPr>
                <w:sz w:val="22"/>
              </w:rPr>
              <w:t>*A2.2.1.9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7B3415">
            <w:pPr>
              <w:pStyle w:val="10"/>
              <w:ind w:left="66" w:right="46"/>
              <w:rPr>
                <w:sz w:val="22"/>
              </w:rPr>
            </w:pPr>
            <w:r>
              <w:rPr>
                <w:sz w:val="22"/>
              </w:rPr>
              <w:t>检修控制装置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7E62D36A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7BAF3CC9">
            <w:pPr>
              <w:pStyle w:val="10"/>
              <w:spacing w:before="166"/>
              <w:ind w:left="163" w:right="160"/>
              <w:rPr>
                <w:sz w:val="21"/>
              </w:rPr>
            </w:pPr>
            <w:r>
              <w:rPr>
                <w:sz w:val="21"/>
              </w:rPr>
              <w:t>31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E2D5A3">
            <w:pPr>
              <w:pStyle w:val="10"/>
              <w:ind w:left="56" w:right="36"/>
              <w:rPr>
                <w:sz w:val="22"/>
              </w:rPr>
            </w:pPr>
            <w:r>
              <w:rPr>
                <w:sz w:val="22"/>
              </w:rPr>
              <w:t>*A2.2.4.2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6820DB">
            <w:pPr>
              <w:pStyle w:val="10"/>
              <w:ind w:left="125" w:right="106"/>
              <w:rPr>
                <w:sz w:val="22"/>
              </w:rPr>
            </w:pPr>
            <w:r>
              <w:rPr>
                <w:sz w:val="22"/>
              </w:rPr>
              <w:t>梯级、踏板下陷保护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52F007E">
            <w:pPr>
              <w:pStyle w:val="10"/>
              <w:spacing w:before="115"/>
              <w:ind w:left="184" w:right="159"/>
              <w:rPr>
                <w:sz w:val="21"/>
              </w:rPr>
            </w:pPr>
          </w:p>
        </w:tc>
      </w:tr>
      <w:tr w14:paraId="45BC67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A951D">
            <w:pPr>
              <w:pStyle w:val="10"/>
              <w:spacing w:before="9"/>
              <w:jc w:val="left"/>
              <w:rPr>
                <w:sz w:val="18"/>
              </w:rPr>
            </w:pPr>
          </w:p>
          <w:p w14:paraId="10D0BD73">
            <w:pPr>
              <w:pStyle w:val="10"/>
              <w:spacing w:before="0"/>
              <w:ind w:left="176" w:right="160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00F3A">
            <w:pPr>
              <w:pStyle w:val="10"/>
              <w:spacing w:before="172"/>
              <w:ind w:left="74" w:right="54"/>
              <w:rPr>
                <w:sz w:val="22"/>
              </w:rPr>
            </w:pPr>
            <w:r>
              <w:rPr>
                <w:sz w:val="22"/>
              </w:rPr>
              <w:t>A2.2.2.1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C90D2">
            <w:pPr>
              <w:pStyle w:val="10"/>
              <w:spacing w:before="16"/>
              <w:ind w:left="66" w:right="46"/>
              <w:rPr>
                <w:sz w:val="22"/>
              </w:rPr>
            </w:pPr>
            <w:r>
              <w:rPr>
                <w:sz w:val="22"/>
              </w:rPr>
              <w:t>梳齿与踏面相交线处的</w:t>
            </w:r>
          </w:p>
          <w:p w14:paraId="7297EB1F">
            <w:pPr>
              <w:pStyle w:val="10"/>
              <w:spacing w:before="31" w:line="275" w:lineRule="exact"/>
              <w:ind w:left="65" w:right="46"/>
              <w:rPr>
                <w:sz w:val="22"/>
              </w:rPr>
            </w:pPr>
            <w:r>
              <w:rPr>
                <w:sz w:val="22"/>
              </w:rPr>
              <w:t>照度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5C320ADD">
            <w:pPr>
              <w:pStyle w:val="10"/>
              <w:spacing w:before="0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26DACE3E">
            <w:pPr>
              <w:pStyle w:val="10"/>
              <w:spacing w:before="9"/>
              <w:jc w:val="left"/>
              <w:rPr>
                <w:sz w:val="18"/>
              </w:rPr>
            </w:pPr>
          </w:p>
          <w:p w14:paraId="47D39619">
            <w:pPr>
              <w:pStyle w:val="10"/>
              <w:spacing w:before="0"/>
              <w:ind w:left="163" w:right="160"/>
              <w:rPr>
                <w:sz w:val="21"/>
              </w:rPr>
            </w:pPr>
            <w:r>
              <w:rPr>
                <w:sz w:val="21"/>
              </w:rPr>
              <w:t>32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816DBD">
            <w:pPr>
              <w:pStyle w:val="10"/>
              <w:spacing w:before="172"/>
              <w:ind w:left="56" w:right="36"/>
              <w:rPr>
                <w:sz w:val="22"/>
              </w:rPr>
            </w:pPr>
            <w:r>
              <w:rPr>
                <w:sz w:val="22"/>
              </w:rPr>
              <w:t>*A2.2.4.3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56781C">
            <w:pPr>
              <w:pStyle w:val="10"/>
              <w:spacing w:before="172"/>
              <w:ind w:left="125" w:right="106"/>
              <w:rPr>
                <w:sz w:val="22"/>
              </w:rPr>
            </w:pPr>
            <w:r>
              <w:rPr>
                <w:sz w:val="22"/>
              </w:rPr>
              <w:t>梯级、踏板缺失保护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FDFD56A">
            <w:pPr>
              <w:pStyle w:val="10"/>
              <w:spacing w:before="0"/>
              <w:ind w:left="184" w:right="159"/>
              <w:rPr>
                <w:sz w:val="21"/>
              </w:rPr>
            </w:pPr>
          </w:p>
        </w:tc>
      </w:tr>
      <w:tr w14:paraId="38FDA4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5A2FF">
            <w:pPr>
              <w:pStyle w:val="10"/>
              <w:spacing w:before="166"/>
              <w:ind w:left="176" w:right="160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FAA738">
            <w:pPr>
              <w:pStyle w:val="10"/>
              <w:ind w:left="74" w:right="54"/>
              <w:rPr>
                <w:sz w:val="22"/>
              </w:rPr>
            </w:pPr>
            <w:r>
              <w:rPr>
                <w:sz w:val="22"/>
              </w:rPr>
              <w:t>A2.2.2.2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D45AB">
            <w:pPr>
              <w:pStyle w:val="10"/>
              <w:ind w:left="66" w:right="46"/>
              <w:rPr>
                <w:sz w:val="22"/>
              </w:rPr>
            </w:pPr>
            <w:r>
              <w:rPr>
                <w:sz w:val="22"/>
              </w:rPr>
              <w:t>出入口区域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0A04BAC9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35E61AA9">
            <w:pPr>
              <w:pStyle w:val="10"/>
              <w:spacing w:before="166"/>
              <w:ind w:left="163" w:right="160"/>
              <w:rPr>
                <w:sz w:val="21"/>
              </w:rPr>
            </w:pPr>
            <w:r>
              <w:rPr>
                <w:sz w:val="21"/>
              </w:rPr>
              <w:t>33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8A2945">
            <w:pPr>
              <w:pStyle w:val="10"/>
              <w:ind w:left="56" w:right="36"/>
              <w:rPr>
                <w:sz w:val="22"/>
              </w:rPr>
            </w:pPr>
            <w:r>
              <w:rPr>
                <w:sz w:val="22"/>
              </w:rPr>
              <w:t>*A2.2.4.4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A0081">
            <w:pPr>
              <w:pStyle w:val="10"/>
              <w:ind w:left="125" w:right="106"/>
              <w:rPr>
                <w:sz w:val="22"/>
              </w:rPr>
            </w:pPr>
            <w:r>
              <w:rPr>
                <w:sz w:val="22"/>
              </w:rPr>
              <w:t>非操纵逆转保护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F1F43F8">
            <w:pPr>
              <w:pStyle w:val="10"/>
              <w:spacing w:before="115"/>
              <w:ind w:left="184" w:right="159"/>
              <w:rPr>
                <w:sz w:val="21"/>
              </w:rPr>
            </w:pPr>
          </w:p>
        </w:tc>
      </w:tr>
      <w:tr w14:paraId="2A03B9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7E819">
            <w:pPr>
              <w:pStyle w:val="10"/>
              <w:spacing w:before="166"/>
              <w:ind w:left="176" w:right="160"/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BAD54">
            <w:pPr>
              <w:pStyle w:val="10"/>
              <w:ind w:left="74" w:right="54"/>
              <w:rPr>
                <w:sz w:val="22"/>
              </w:rPr>
            </w:pPr>
            <w:r>
              <w:rPr>
                <w:sz w:val="22"/>
              </w:rPr>
              <w:t>*A2.2.2.3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6647C">
            <w:pPr>
              <w:pStyle w:val="10"/>
              <w:ind w:left="66" w:right="46"/>
              <w:rPr>
                <w:sz w:val="22"/>
              </w:rPr>
            </w:pPr>
            <w:r>
              <w:rPr>
                <w:sz w:val="22"/>
              </w:rPr>
              <w:t>出入口防护装置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19F33869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31A4C261">
            <w:pPr>
              <w:pStyle w:val="10"/>
              <w:spacing w:before="166"/>
              <w:ind w:left="163" w:right="160"/>
              <w:rPr>
                <w:sz w:val="21"/>
              </w:rPr>
            </w:pPr>
            <w:r>
              <w:rPr>
                <w:sz w:val="21"/>
              </w:rPr>
              <w:t>34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68ECA">
            <w:pPr>
              <w:pStyle w:val="10"/>
              <w:ind w:left="56" w:right="36"/>
              <w:rPr>
                <w:sz w:val="22"/>
              </w:rPr>
            </w:pPr>
            <w:r>
              <w:rPr>
                <w:sz w:val="22"/>
              </w:rPr>
              <w:t>*A2.2.4.5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F44530">
            <w:pPr>
              <w:pStyle w:val="10"/>
              <w:ind w:left="125" w:right="106"/>
              <w:rPr>
                <w:sz w:val="22"/>
              </w:rPr>
            </w:pPr>
            <w:r>
              <w:rPr>
                <w:sz w:val="22"/>
              </w:rPr>
              <w:t>驱动元件保护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4B221F0A">
            <w:pPr>
              <w:pStyle w:val="10"/>
              <w:spacing w:before="115"/>
              <w:ind w:left="184" w:right="159"/>
              <w:rPr>
                <w:sz w:val="21"/>
              </w:rPr>
            </w:pPr>
          </w:p>
        </w:tc>
      </w:tr>
      <w:tr w14:paraId="0A9F86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1F55C9">
            <w:pPr>
              <w:pStyle w:val="10"/>
              <w:spacing w:before="166"/>
              <w:ind w:left="176" w:right="160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850ED">
            <w:pPr>
              <w:pStyle w:val="10"/>
              <w:ind w:left="74" w:right="54"/>
              <w:rPr>
                <w:sz w:val="22"/>
              </w:rPr>
            </w:pPr>
            <w:r>
              <w:rPr>
                <w:sz w:val="22"/>
              </w:rPr>
              <w:t>*A2.2.2.4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44C31B">
            <w:pPr>
              <w:pStyle w:val="10"/>
              <w:ind w:left="65" w:right="46"/>
              <w:rPr>
                <w:sz w:val="22"/>
              </w:rPr>
            </w:pPr>
            <w:r>
              <w:rPr>
                <w:sz w:val="22"/>
              </w:rPr>
              <w:t>防护挡板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134CEFF4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2BEEE785">
            <w:pPr>
              <w:pStyle w:val="10"/>
              <w:spacing w:before="166"/>
              <w:ind w:left="163" w:right="160"/>
              <w:rPr>
                <w:sz w:val="21"/>
              </w:rPr>
            </w:pPr>
            <w:r>
              <w:rPr>
                <w:sz w:val="21"/>
              </w:rPr>
              <w:t>35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323A0">
            <w:pPr>
              <w:pStyle w:val="10"/>
              <w:ind w:left="56" w:right="36"/>
              <w:rPr>
                <w:sz w:val="22"/>
              </w:rPr>
            </w:pPr>
            <w:r>
              <w:rPr>
                <w:sz w:val="22"/>
              </w:rPr>
              <w:t>*A2.2.4.6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0E130">
            <w:pPr>
              <w:pStyle w:val="10"/>
              <w:ind w:left="125" w:right="106"/>
              <w:rPr>
                <w:sz w:val="22"/>
              </w:rPr>
            </w:pPr>
            <w:r>
              <w:rPr>
                <w:sz w:val="22"/>
              </w:rPr>
              <w:t>距离伸缩保护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38FE7B0">
            <w:pPr>
              <w:pStyle w:val="10"/>
              <w:spacing w:before="115"/>
              <w:ind w:left="184" w:right="159"/>
              <w:rPr>
                <w:sz w:val="21"/>
              </w:rPr>
            </w:pPr>
          </w:p>
        </w:tc>
      </w:tr>
      <w:tr w14:paraId="243874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45D23D">
            <w:pPr>
              <w:pStyle w:val="10"/>
              <w:spacing w:before="166"/>
              <w:ind w:left="176" w:right="160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C0F697">
            <w:pPr>
              <w:pStyle w:val="10"/>
              <w:ind w:left="74" w:right="54"/>
              <w:rPr>
                <w:sz w:val="22"/>
              </w:rPr>
            </w:pPr>
            <w:r>
              <w:rPr>
                <w:sz w:val="22"/>
              </w:rPr>
              <w:t>A2.2.2.5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734D51">
            <w:pPr>
              <w:pStyle w:val="10"/>
              <w:ind w:left="66" w:right="46"/>
              <w:rPr>
                <w:sz w:val="22"/>
              </w:rPr>
            </w:pPr>
            <w:r>
              <w:rPr>
                <w:sz w:val="22"/>
              </w:rPr>
              <w:t>扶手带距离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60D54E1E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6E9B97DC">
            <w:pPr>
              <w:pStyle w:val="10"/>
              <w:spacing w:before="166"/>
              <w:ind w:left="163" w:right="160"/>
              <w:rPr>
                <w:sz w:val="21"/>
              </w:rPr>
            </w:pPr>
            <w:r>
              <w:rPr>
                <w:sz w:val="21"/>
              </w:rPr>
              <w:t>36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CA1252">
            <w:pPr>
              <w:pStyle w:val="10"/>
              <w:ind w:left="56" w:right="36"/>
              <w:rPr>
                <w:sz w:val="22"/>
              </w:rPr>
            </w:pPr>
            <w:r>
              <w:rPr>
                <w:sz w:val="22"/>
              </w:rPr>
              <w:t>*A2.3.1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609C0">
            <w:pPr>
              <w:pStyle w:val="10"/>
              <w:ind w:left="125" w:right="106"/>
              <w:rPr>
                <w:sz w:val="22"/>
              </w:rPr>
            </w:pPr>
            <w:r>
              <w:rPr>
                <w:sz w:val="22"/>
              </w:rPr>
              <w:t>运行试验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0C5DE1B">
            <w:pPr>
              <w:pStyle w:val="10"/>
              <w:spacing w:before="115"/>
              <w:ind w:left="184" w:right="159"/>
              <w:rPr>
                <w:sz w:val="21"/>
              </w:rPr>
            </w:pPr>
          </w:p>
        </w:tc>
      </w:tr>
      <w:tr w14:paraId="3D6EB9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B88F1">
            <w:pPr>
              <w:pStyle w:val="10"/>
              <w:spacing w:before="9"/>
              <w:jc w:val="left"/>
              <w:rPr>
                <w:sz w:val="18"/>
              </w:rPr>
            </w:pPr>
          </w:p>
          <w:p w14:paraId="73B646B3">
            <w:pPr>
              <w:pStyle w:val="10"/>
              <w:spacing w:before="0"/>
              <w:ind w:left="176" w:right="160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A8DDD">
            <w:pPr>
              <w:pStyle w:val="10"/>
              <w:spacing w:before="172"/>
              <w:ind w:left="74" w:right="54"/>
              <w:rPr>
                <w:sz w:val="22"/>
              </w:rPr>
            </w:pPr>
            <w:r>
              <w:rPr>
                <w:sz w:val="22"/>
              </w:rPr>
              <w:t>*A2.2.2.6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2F6C0">
            <w:pPr>
              <w:pStyle w:val="10"/>
              <w:spacing w:before="172"/>
              <w:ind w:left="66" w:right="46"/>
              <w:rPr>
                <w:sz w:val="22"/>
              </w:rPr>
            </w:pPr>
            <w:r>
              <w:rPr>
                <w:sz w:val="22"/>
              </w:rPr>
              <w:t>连续输送保护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31977878">
            <w:pPr>
              <w:pStyle w:val="10"/>
              <w:spacing w:before="0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6E673B15">
            <w:pPr>
              <w:pStyle w:val="10"/>
              <w:spacing w:before="9"/>
              <w:jc w:val="left"/>
              <w:rPr>
                <w:sz w:val="18"/>
              </w:rPr>
            </w:pPr>
          </w:p>
          <w:p w14:paraId="0F48473A">
            <w:pPr>
              <w:pStyle w:val="10"/>
              <w:spacing w:before="0"/>
              <w:ind w:left="163" w:right="160"/>
              <w:rPr>
                <w:sz w:val="21"/>
              </w:rPr>
            </w:pPr>
            <w:r>
              <w:rPr>
                <w:sz w:val="21"/>
              </w:rPr>
              <w:t>37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82714">
            <w:pPr>
              <w:pStyle w:val="10"/>
              <w:spacing w:before="172"/>
              <w:ind w:left="56" w:right="36"/>
              <w:rPr>
                <w:sz w:val="22"/>
              </w:rPr>
            </w:pPr>
            <w:r>
              <w:rPr>
                <w:sz w:val="22"/>
              </w:rPr>
              <w:t>A2.3.2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CA672">
            <w:pPr>
              <w:pStyle w:val="10"/>
              <w:spacing w:before="16"/>
              <w:ind w:left="125" w:right="106"/>
              <w:rPr>
                <w:sz w:val="22"/>
              </w:rPr>
            </w:pPr>
            <w:r>
              <w:rPr>
                <w:sz w:val="22"/>
              </w:rPr>
              <w:t>扶手带运行速度偏差试</w:t>
            </w:r>
          </w:p>
          <w:p w14:paraId="7BA527D8">
            <w:pPr>
              <w:pStyle w:val="10"/>
              <w:spacing w:before="31" w:line="275" w:lineRule="exact"/>
              <w:ind w:left="19"/>
              <w:rPr>
                <w:sz w:val="22"/>
              </w:rPr>
            </w:pPr>
            <w:r>
              <w:rPr>
                <w:sz w:val="22"/>
              </w:rPr>
              <w:t>验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6A1B88C">
            <w:pPr>
              <w:pStyle w:val="10"/>
              <w:spacing w:before="0"/>
              <w:ind w:left="184" w:right="159"/>
              <w:rPr>
                <w:sz w:val="21"/>
              </w:rPr>
            </w:pPr>
          </w:p>
        </w:tc>
      </w:tr>
      <w:tr w14:paraId="2509E2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43DBA">
            <w:pPr>
              <w:pStyle w:val="10"/>
              <w:spacing w:before="166"/>
              <w:ind w:left="176" w:right="160"/>
              <w:rPr>
                <w:sz w:val="21"/>
              </w:rPr>
            </w:pPr>
            <w:r>
              <w:rPr>
                <w:sz w:val="21"/>
              </w:rPr>
              <w:t>17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D64E3">
            <w:pPr>
              <w:pStyle w:val="10"/>
              <w:ind w:left="74" w:right="54"/>
              <w:rPr>
                <w:sz w:val="22"/>
              </w:rPr>
            </w:pPr>
            <w:r>
              <w:rPr>
                <w:sz w:val="22"/>
              </w:rPr>
              <w:t>*A2.2.2.7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EE802">
            <w:pPr>
              <w:pStyle w:val="10"/>
              <w:ind w:left="66" w:right="46"/>
              <w:rPr>
                <w:sz w:val="22"/>
              </w:rPr>
            </w:pPr>
            <w:r>
              <w:rPr>
                <w:sz w:val="22"/>
              </w:rPr>
              <w:t>检修盖板与楼层板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367935EA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787D7474">
            <w:pPr>
              <w:pStyle w:val="10"/>
              <w:spacing w:before="166"/>
              <w:ind w:left="163" w:right="160"/>
              <w:rPr>
                <w:sz w:val="21"/>
              </w:rPr>
            </w:pPr>
            <w:r>
              <w:rPr>
                <w:sz w:val="21"/>
              </w:rPr>
              <w:t>38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83ED0B">
            <w:pPr>
              <w:pStyle w:val="10"/>
              <w:ind w:left="56" w:right="36"/>
              <w:rPr>
                <w:sz w:val="22"/>
              </w:rPr>
            </w:pPr>
            <w:r>
              <w:rPr>
                <w:sz w:val="22"/>
              </w:rPr>
              <w:t>*A2.3.3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40741">
            <w:pPr>
              <w:pStyle w:val="10"/>
              <w:ind w:left="125" w:right="106"/>
              <w:rPr>
                <w:sz w:val="22"/>
              </w:rPr>
            </w:pPr>
            <w:r>
              <w:rPr>
                <w:sz w:val="22"/>
              </w:rPr>
              <w:t>空载制停距离试验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068D4F27">
            <w:pPr>
              <w:pStyle w:val="10"/>
              <w:spacing w:before="115"/>
              <w:ind w:left="184" w:right="159"/>
              <w:rPr>
                <w:sz w:val="21"/>
              </w:rPr>
            </w:pPr>
          </w:p>
        </w:tc>
      </w:tr>
      <w:tr w14:paraId="76C536D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F91930">
            <w:pPr>
              <w:pStyle w:val="10"/>
              <w:spacing w:before="166"/>
              <w:ind w:left="176" w:right="160"/>
              <w:rPr>
                <w:sz w:val="21"/>
              </w:rPr>
            </w:pPr>
            <w:r>
              <w:rPr>
                <w:sz w:val="21"/>
              </w:rPr>
              <w:t>18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039DB">
            <w:pPr>
              <w:pStyle w:val="10"/>
              <w:ind w:left="74" w:right="54"/>
              <w:rPr>
                <w:sz w:val="22"/>
              </w:rPr>
            </w:pPr>
            <w:r>
              <w:rPr>
                <w:sz w:val="22"/>
              </w:rPr>
              <w:t>*A2.2.2.8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79899">
            <w:pPr>
              <w:pStyle w:val="10"/>
              <w:ind w:left="66" w:right="46"/>
              <w:rPr>
                <w:sz w:val="22"/>
              </w:rPr>
            </w:pPr>
            <w:r>
              <w:rPr>
                <w:sz w:val="22"/>
              </w:rPr>
              <w:t>梳齿与梳齿板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35EC1592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177F3F1D">
            <w:pPr>
              <w:pStyle w:val="10"/>
              <w:spacing w:before="166"/>
              <w:ind w:left="163" w:right="160"/>
              <w:rPr>
                <w:sz w:val="21"/>
              </w:rPr>
            </w:pPr>
            <w:r>
              <w:rPr>
                <w:sz w:val="21"/>
              </w:rPr>
              <w:t>39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00E8EC">
            <w:pPr>
              <w:pStyle w:val="10"/>
              <w:ind w:left="56" w:right="36"/>
              <w:rPr>
                <w:sz w:val="22"/>
              </w:rPr>
            </w:pPr>
            <w:r>
              <w:rPr>
                <w:sz w:val="22"/>
              </w:rPr>
              <w:t>*A2.3.4</w:t>
            </w: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69446A">
            <w:pPr>
              <w:pStyle w:val="10"/>
              <w:ind w:left="125" w:right="106"/>
              <w:rPr>
                <w:sz w:val="22"/>
              </w:rPr>
            </w:pPr>
            <w:r>
              <w:rPr>
                <w:sz w:val="22"/>
              </w:rPr>
              <w:t>附加制动器试验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659B19D8">
            <w:pPr>
              <w:pStyle w:val="10"/>
              <w:spacing w:before="115"/>
              <w:ind w:left="184" w:right="159"/>
              <w:rPr>
                <w:sz w:val="21"/>
              </w:rPr>
            </w:pPr>
          </w:p>
        </w:tc>
      </w:tr>
      <w:tr w14:paraId="447C7D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F7ADC">
            <w:pPr>
              <w:pStyle w:val="10"/>
              <w:spacing w:before="166"/>
              <w:ind w:left="176" w:right="160"/>
              <w:rPr>
                <w:sz w:val="21"/>
              </w:rPr>
            </w:pPr>
            <w:r>
              <w:rPr>
                <w:sz w:val="21"/>
              </w:rPr>
              <w:t>19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505E24">
            <w:pPr>
              <w:pStyle w:val="10"/>
              <w:ind w:left="74" w:right="54"/>
              <w:rPr>
                <w:sz w:val="22"/>
              </w:rPr>
            </w:pPr>
            <w:r>
              <w:rPr>
                <w:sz w:val="22"/>
              </w:rPr>
              <w:t>*A2.2.2.9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9C240">
            <w:pPr>
              <w:pStyle w:val="10"/>
              <w:ind w:left="66" w:right="46"/>
              <w:rPr>
                <w:sz w:val="22"/>
              </w:rPr>
            </w:pPr>
            <w:r>
              <w:rPr>
                <w:sz w:val="22"/>
              </w:rPr>
              <w:t>紧急停止开关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7485C89E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18615CB6">
            <w:pPr>
              <w:pStyle w:val="10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377798">
            <w:pPr>
              <w:pStyle w:val="10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321614">
            <w:pPr>
              <w:pStyle w:val="10"/>
              <w:spacing w:before="105"/>
              <w:ind w:left="125" w:right="105"/>
              <w:rPr>
                <w:sz w:val="21"/>
              </w:rPr>
            </w:pPr>
            <w:r>
              <w:rPr>
                <w:sz w:val="21"/>
              </w:rPr>
              <w:t>(以下空白)</w:t>
            </w: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5B91591B">
            <w:pPr>
              <w:pStyle w:val="10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  <w:tr w14:paraId="3D1371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01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BFF12">
            <w:pPr>
              <w:pStyle w:val="10"/>
              <w:spacing w:before="166"/>
              <w:ind w:left="176" w:right="160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C42ED4">
            <w:pPr>
              <w:pStyle w:val="10"/>
              <w:ind w:left="74" w:right="54"/>
              <w:rPr>
                <w:sz w:val="22"/>
              </w:rPr>
            </w:pPr>
            <w:r>
              <w:rPr>
                <w:sz w:val="22"/>
              </w:rPr>
              <w:t>A2.2.2.10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12843B">
            <w:pPr>
              <w:pStyle w:val="10"/>
              <w:ind w:left="66" w:right="46"/>
              <w:rPr>
                <w:sz w:val="22"/>
              </w:rPr>
            </w:pPr>
            <w:r>
              <w:rPr>
                <w:sz w:val="22"/>
              </w:rPr>
              <w:t>铭牌与标志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double" w:color="000000" w:sz="2" w:space="0"/>
            </w:tcBorders>
          </w:tcPr>
          <w:p w14:paraId="40541C94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04220FC4">
            <w:pPr>
              <w:pStyle w:val="10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9CE0D">
            <w:pPr>
              <w:pStyle w:val="10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27B6C0">
            <w:pPr>
              <w:pStyle w:val="10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C134E7F">
            <w:pPr>
              <w:pStyle w:val="10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  <w:tr w14:paraId="14441E3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601" w:type="dxa"/>
            <w:tcBorders>
              <w:top w:val="single" w:color="000000" w:sz="4" w:space="0"/>
              <w:right w:val="single" w:color="000000" w:sz="4" w:space="0"/>
            </w:tcBorders>
          </w:tcPr>
          <w:p w14:paraId="2CAFECCA">
            <w:pPr>
              <w:pStyle w:val="10"/>
              <w:spacing w:before="166"/>
              <w:ind w:left="176" w:right="160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ECA2E77">
            <w:pPr>
              <w:pStyle w:val="10"/>
              <w:ind w:left="74" w:right="54"/>
              <w:rPr>
                <w:sz w:val="22"/>
              </w:rPr>
            </w:pPr>
            <w:r>
              <w:rPr>
                <w:sz w:val="22"/>
              </w:rPr>
              <w:t>*A2.2.3.1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14E6BBD">
            <w:pPr>
              <w:pStyle w:val="10"/>
              <w:ind w:left="65" w:right="46"/>
              <w:rPr>
                <w:sz w:val="22"/>
              </w:rPr>
            </w:pPr>
            <w:r>
              <w:rPr>
                <w:sz w:val="22"/>
              </w:rPr>
              <w:t>扶手装置</w:t>
            </w:r>
          </w:p>
        </w:tc>
        <w:tc>
          <w:tcPr>
            <w:tcW w:w="1039" w:type="dxa"/>
            <w:tcBorders>
              <w:top w:val="single" w:color="000000" w:sz="4" w:space="0"/>
              <w:left w:val="single" w:color="000000" w:sz="4" w:space="0"/>
              <w:right w:val="double" w:color="000000" w:sz="2" w:space="0"/>
            </w:tcBorders>
          </w:tcPr>
          <w:p w14:paraId="689E5C0F">
            <w:pPr>
              <w:pStyle w:val="10"/>
              <w:spacing w:before="115"/>
              <w:ind w:left="189" w:right="152"/>
              <w:rPr>
                <w:sz w:val="21"/>
              </w:rPr>
            </w:pPr>
          </w:p>
        </w:tc>
        <w:tc>
          <w:tcPr>
            <w:tcW w:w="603" w:type="dxa"/>
            <w:tcBorders>
              <w:top w:val="single" w:color="000000" w:sz="4" w:space="0"/>
              <w:left w:val="double" w:color="000000" w:sz="2" w:space="0"/>
              <w:bottom w:val="single" w:color="000000" w:sz="4" w:space="0"/>
              <w:right w:val="single" w:color="000000" w:sz="4" w:space="0"/>
            </w:tcBorders>
          </w:tcPr>
          <w:p w14:paraId="0AB3C342">
            <w:pPr>
              <w:pStyle w:val="10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23DF5">
            <w:pPr>
              <w:pStyle w:val="10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BDA58">
            <w:pPr>
              <w:pStyle w:val="10"/>
              <w:spacing w:before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17ED732">
            <w:pPr>
              <w:pStyle w:val="10"/>
              <w:spacing w:before="0"/>
              <w:jc w:val="left"/>
              <w:rPr>
                <w:rFonts w:ascii="Times New Roman"/>
                <w:sz w:val="20"/>
              </w:rPr>
            </w:pPr>
          </w:p>
        </w:tc>
      </w:tr>
    </w:tbl>
    <w:p w14:paraId="433A7296">
      <w:pPr>
        <w:pStyle w:val="4"/>
        <w:spacing w:before="29"/>
        <w:ind w:left="210"/>
      </w:pPr>
      <w:r>
        <w:t>注：</w:t>
      </w:r>
    </w:p>
    <w:p w14:paraId="7E55262A">
      <w:pPr>
        <w:pStyle w:val="9"/>
        <w:numPr>
          <w:ilvl w:val="0"/>
          <w:numId w:val="2"/>
        </w:numPr>
        <w:tabs>
          <w:tab w:val="left" w:pos="512"/>
          <w:tab w:val="left" w:pos="2215"/>
        </w:tabs>
        <w:spacing w:before="56" w:after="0" w:line="240" w:lineRule="auto"/>
        <w:ind w:left="512" w:right="0" w:hanging="302"/>
        <w:jc w:val="left"/>
        <w:rPr>
          <w:rFonts w:hint="eastAsia" w:ascii="宋体" w:hAnsi="宋体" w:eastAsia="宋体" w:cs="宋体"/>
          <w:sz w:val="20"/>
        </w:rPr>
      </w:pPr>
      <w:r>
        <w:rPr>
          <w:rFonts w:hint="eastAsia" w:ascii="宋体" w:hAnsi="宋体" w:eastAsia="宋体" w:cs="宋体"/>
          <w:sz w:val="20"/>
        </w:rPr>
        <w:t>对于允许按照</w:t>
      </w:r>
      <w:r>
        <w:rPr>
          <w:rFonts w:hint="eastAsia" w:ascii="宋体" w:hAnsi="宋体" w:eastAsia="宋体" w:cs="宋体"/>
          <w:spacing w:val="-50"/>
          <w:sz w:val="20"/>
        </w:rPr>
        <w:t xml:space="preserve"> </w:t>
      </w:r>
      <w:r>
        <w:rPr>
          <w:rFonts w:hint="eastAsia" w:ascii="宋体" w:hAnsi="宋体" w:eastAsia="宋体" w:cs="宋体"/>
          <w:sz w:val="20"/>
        </w:rPr>
        <w:t>GB</w:t>
      </w:r>
      <w:r>
        <w:rPr>
          <w:rFonts w:hint="eastAsia" w:ascii="宋体" w:hAnsi="宋体" w:eastAsia="宋体" w:cs="宋体"/>
          <w:sz w:val="20"/>
        </w:rPr>
        <w:tab/>
      </w:r>
      <w:r>
        <w:rPr>
          <w:rFonts w:hint="eastAsia" w:ascii="宋体" w:hAnsi="宋体" w:eastAsia="宋体" w:cs="宋体"/>
          <w:w w:val="95"/>
          <w:sz w:val="20"/>
        </w:rPr>
        <w:t>16899—1997</w:t>
      </w:r>
      <w:r>
        <w:rPr>
          <w:rFonts w:hint="eastAsia" w:ascii="宋体" w:hAnsi="宋体" w:eastAsia="宋体" w:cs="宋体"/>
          <w:spacing w:val="54"/>
          <w:w w:val="95"/>
          <w:sz w:val="20"/>
        </w:rPr>
        <w:t xml:space="preserve"> </w:t>
      </w:r>
      <w:r>
        <w:rPr>
          <w:rFonts w:hint="eastAsia" w:ascii="宋体" w:hAnsi="宋体" w:eastAsia="宋体" w:cs="宋体"/>
          <w:w w:val="95"/>
          <w:sz w:val="20"/>
        </w:rPr>
        <w:t>及更早期标准生产的受检设备，如果本附件</w:t>
      </w:r>
      <w:r>
        <w:rPr>
          <w:rFonts w:hint="eastAsia" w:ascii="宋体" w:hAnsi="宋体" w:eastAsia="宋体" w:cs="宋体"/>
          <w:spacing w:val="55"/>
          <w:w w:val="95"/>
          <w:sz w:val="20"/>
        </w:rPr>
        <w:t xml:space="preserve"> </w:t>
      </w:r>
      <w:r>
        <w:rPr>
          <w:rFonts w:hint="eastAsia" w:ascii="宋体" w:hAnsi="宋体" w:eastAsia="宋体" w:cs="宋体"/>
          <w:w w:val="95"/>
          <w:sz w:val="20"/>
        </w:rPr>
        <w:t>A2.2.1.6</w:t>
      </w:r>
      <w:r>
        <w:rPr>
          <w:rFonts w:hint="eastAsia" w:ascii="宋体" w:hAnsi="宋体" w:eastAsia="宋体" w:cs="宋体"/>
          <w:spacing w:val="55"/>
          <w:w w:val="95"/>
          <w:sz w:val="20"/>
        </w:rPr>
        <w:t xml:space="preserve"> </w:t>
      </w:r>
      <w:r>
        <w:rPr>
          <w:rFonts w:hint="eastAsia" w:ascii="宋体" w:hAnsi="宋体" w:eastAsia="宋体" w:cs="宋体"/>
          <w:w w:val="95"/>
          <w:sz w:val="20"/>
        </w:rPr>
        <w:t>条、A2.2.1.7</w:t>
      </w:r>
      <w:r>
        <w:rPr>
          <w:rFonts w:hint="eastAsia" w:ascii="宋体" w:hAnsi="宋体" w:eastAsia="宋体" w:cs="宋体"/>
          <w:spacing w:val="55"/>
          <w:w w:val="95"/>
          <w:sz w:val="20"/>
        </w:rPr>
        <w:t xml:space="preserve"> </w:t>
      </w:r>
      <w:r>
        <w:rPr>
          <w:rFonts w:hint="eastAsia" w:ascii="宋体" w:hAnsi="宋体" w:eastAsia="宋体" w:cs="宋体"/>
          <w:w w:val="95"/>
          <w:sz w:val="20"/>
        </w:rPr>
        <w:t>条第(2)项、</w:t>
      </w:r>
    </w:p>
    <w:p w14:paraId="39BAB8E0">
      <w:pPr>
        <w:pStyle w:val="4"/>
        <w:spacing w:before="56"/>
        <w:ind w:left="21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w w:val="95"/>
        </w:rPr>
        <w:t>A2.2.2.7</w:t>
      </w:r>
      <w:r>
        <w:rPr>
          <w:rFonts w:hint="eastAsia" w:ascii="宋体" w:hAnsi="宋体" w:eastAsia="宋体" w:cs="宋体"/>
          <w:spacing w:val="5"/>
          <w:w w:val="95"/>
        </w:rPr>
        <w:t xml:space="preserve"> 条第</w:t>
      </w:r>
      <w:r>
        <w:rPr>
          <w:rFonts w:hint="eastAsia" w:ascii="宋体" w:hAnsi="宋体" w:eastAsia="宋体" w:cs="宋体"/>
          <w:w w:val="95"/>
        </w:rPr>
        <w:t>(2)项、A2.2.3.2</w:t>
      </w:r>
      <w:r>
        <w:rPr>
          <w:rFonts w:hint="eastAsia" w:ascii="宋体" w:hAnsi="宋体" w:eastAsia="宋体" w:cs="宋体"/>
          <w:spacing w:val="5"/>
          <w:w w:val="95"/>
        </w:rPr>
        <w:t xml:space="preserve"> 条、</w:t>
      </w:r>
      <w:r>
        <w:rPr>
          <w:rFonts w:hint="eastAsia" w:ascii="宋体" w:hAnsi="宋体" w:eastAsia="宋体" w:cs="宋体"/>
          <w:w w:val="95"/>
        </w:rPr>
        <w:t>A2.2.4.3</w:t>
      </w:r>
      <w:r>
        <w:rPr>
          <w:rFonts w:hint="eastAsia" w:ascii="宋体" w:hAnsi="宋体" w:eastAsia="宋体" w:cs="宋体"/>
          <w:spacing w:val="7"/>
          <w:w w:val="95"/>
        </w:rPr>
        <w:t xml:space="preserve"> 条和 </w:t>
      </w:r>
      <w:r>
        <w:rPr>
          <w:rFonts w:hint="eastAsia" w:ascii="宋体" w:hAnsi="宋体" w:eastAsia="宋体" w:cs="宋体"/>
          <w:w w:val="95"/>
        </w:rPr>
        <w:t>A2.2.4.2</w:t>
      </w:r>
      <w:r>
        <w:rPr>
          <w:rFonts w:hint="eastAsia" w:ascii="宋体" w:hAnsi="宋体" w:eastAsia="宋体" w:cs="宋体"/>
          <w:spacing w:val="5"/>
          <w:w w:val="95"/>
        </w:rPr>
        <w:t xml:space="preserve"> 条、</w:t>
      </w:r>
      <w:r>
        <w:rPr>
          <w:rFonts w:hint="eastAsia" w:ascii="宋体" w:hAnsi="宋体" w:eastAsia="宋体" w:cs="宋体"/>
          <w:w w:val="95"/>
        </w:rPr>
        <w:t>A2.2.4.4</w:t>
      </w:r>
      <w:r>
        <w:rPr>
          <w:rFonts w:hint="eastAsia" w:ascii="宋体" w:hAnsi="宋体" w:eastAsia="宋体" w:cs="宋体"/>
          <w:spacing w:val="5"/>
          <w:w w:val="95"/>
        </w:rPr>
        <w:t xml:space="preserve"> 条、</w:t>
      </w:r>
      <w:r>
        <w:rPr>
          <w:rFonts w:hint="eastAsia" w:ascii="宋体" w:hAnsi="宋体" w:eastAsia="宋体" w:cs="宋体"/>
          <w:w w:val="95"/>
        </w:rPr>
        <w:t>A2.2.4.5</w:t>
      </w:r>
      <w:r>
        <w:rPr>
          <w:rFonts w:hint="eastAsia" w:ascii="宋体" w:hAnsi="宋体" w:eastAsia="宋体" w:cs="宋体"/>
          <w:spacing w:val="1"/>
          <w:w w:val="95"/>
        </w:rPr>
        <w:t xml:space="preserve"> 条中的故障锁定功能未按 </w:t>
      </w:r>
      <w:r>
        <w:rPr>
          <w:rFonts w:hint="eastAsia" w:ascii="宋体" w:hAnsi="宋体" w:eastAsia="宋体" w:cs="宋体"/>
          <w:w w:val="95"/>
        </w:rPr>
        <w:t>A</w:t>
      </w:r>
    </w:p>
    <w:p w14:paraId="33E2F665">
      <w:pPr>
        <w:pStyle w:val="4"/>
        <w:spacing w:before="55" w:line="292" w:lineRule="auto"/>
        <w:ind w:left="210" w:right="25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《电梯监督检验和定期检验规则——自动扶梯与自动人行道》(TSG</w:t>
      </w:r>
      <w:r>
        <w:rPr>
          <w:rFonts w:hint="eastAsia" w:ascii="宋体" w:hAnsi="宋体" w:eastAsia="宋体" w:cs="宋体"/>
          <w:spacing w:val="88"/>
        </w:rPr>
        <w:t xml:space="preserve"> </w:t>
      </w:r>
      <w:r>
        <w:rPr>
          <w:rFonts w:hint="eastAsia" w:ascii="宋体" w:hAnsi="宋体" w:eastAsia="宋体" w:cs="宋体"/>
        </w:rPr>
        <w:t>T7005—2012)进行过检验，并且未按照《电梯监督检验和定期检验规则》进行过监督检验，自行检测时可以不检测；</w:t>
      </w:r>
    </w:p>
    <w:p w14:paraId="14A2141E">
      <w:pPr>
        <w:pStyle w:val="9"/>
        <w:numPr>
          <w:ilvl w:val="0"/>
          <w:numId w:val="2"/>
        </w:numPr>
        <w:tabs>
          <w:tab w:val="left" w:pos="512"/>
        </w:tabs>
        <w:spacing w:before="0" w:after="0" w:line="292" w:lineRule="auto"/>
        <w:ind w:left="210" w:right="255" w:firstLine="0"/>
        <w:jc w:val="left"/>
        <w:rPr>
          <w:rFonts w:hint="eastAsia" w:ascii="宋体" w:hAnsi="宋体" w:eastAsia="宋体" w:cs="宋体"/>
          <w:sz w:val="20"/>
        </w:rPr>
      </w:pPr>
      <w:r>
        <w:rPr>
          <w:rFonts w:hint="eastAsia" w:ascii="宋体" w:hAnsi="宋体" w:eastAsia="宋体" w:cs="宋体"/>
          <w:spacing w:val="-9"/>
          <w:sz w:val="20"/>
        </w:rPr>
        <w:t xml:space="preserve">如果本附件 </w:t>
      </w:r>
      <w:r>
        <w:rPr>
          <w:rFonts w:hint="eastAsia" w:ascii="宋体" w:hAnsi="宋体" w:eastAsia="宋体" w:cs="宋体"/>
          <w:spacing w:val="-1"/>
          <w:sz w:val="20"/>
        </w:rPr>
        <w:t>A2.2.1.8</w:t>
      </w:r>
      <w:r>
        <w:rPr>
          <w:rFonts w:hint="eastAsia" w:ascii="宋体" w:hAnsi="宋体" w:eastAsia="宋体" w:cs="宋体"/>
          <w:spacing w:val="-17"/>
          <w:sz w:val="20"/>
        </w:rPr>
        <w:t xml:space="preserve"> 条、</w:t>
      </w:r>
      <w:r>
        <w:rPr>
          <w:rFonts w:hint="eastAsia" w:ascii="宋体" w:hAnsi="宋体" w:eastAsia="宋体" w:cs="宋体"/>
          <w:spacing w:val="-1"/>
          <w:sz w:val="20"/>
        </w:rPr>
        <w:t>A2.2.2.6</w:t>
      </w:r>
      <w:r>
        <w:rPr>
          <w:rFonts w:hint="eastAsia" w:ascii="宋体" w:hAnsi="宋体" w:eastAsia="宋体" w:cs="宋体"/>
          <w:spacing w:val="-17"/>
          <w:sz w:val="20"/>
        </w:rPr>
        <w:t xml:space="preserve"> 条第</w:t>
      </w:r>
      <w:r>
        <w:rPr>
          <w:rFonts w:hint="eastAsia" w:ascii="宋体" w:hAnsi="宋体" w:eastAsia="宋体" w:cs="宋体"/>
          <w:sz w:val="20"/>
        </w:rPr>
        <w:t>(2)项、A2.2.3.9</w:t>
      </w:r>
      <w:r>
        <w:rPr>
          <w:rFonts w:hint="eastAsia" w:ascii="宋体" w:hAnsi="宋体" w:eastAsia="宋体" w:cs="宋体"/>
          <w:spacing w:val="-8"/>
          <w:sz w:val="20"/>
        </w:rPr>
        <w:t xml:space="preserve"> 条未按照《电梯监督检验和定期检验规则》进行过监督</w:t>
      </w:r>
      <w:r>
        <w:rPr>
          <w:rFonts w:hint="eastAsia" w:ascii="宋体" w:hAnsi="宋体" w:eastAsia="宋体" w:cs="宋体"/>
          <w:sz w:val="20"/>
        </w:rPr>
        <w:t>检验，自行检测时可以不检测。</w:t>
      </w:r>
    </w:p>
    <w:sectPr>
      <w:pgSz w:w="11910" w:h="16840"/>
      <w:pgMar w:top="1160" w:right="600" w:bottom="1020" w:left="640" w:header="0" w:footer="82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DC76E">
    <w:pPr>
      <w:pStyle w:val="4"/>
      <w:spacing w:line="14" w:lineRule="auto"/>
    </w:pPr>
    <w:r>
      <w:pict>
        <v:shape id="_x0000_s2049" o:spid="_x0000_s2049" o:spt="202" type="#_x0000_t202" style="position:absolute;left:0pt;margin-left:261.65pt;margin-top:789pt;height:13pt;width:7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4D0AB084">
                <w:pPr>
                  <w:spacing w:before="0" w:line="259" w:lineRule="exact"/>
                  <w:ind w:left="20" w:right="0" w:firstLine="0"/>
                  <w:jc w:val="left"/>
                  <w:rPr>
                    <w:sz w:val="21"/>
                  </w:rPr>
                </w:pPr>
                <w:r>
                  <w:rPr>
                    <w:spacing w:val="-22"/>
                    <w:w w:val="95"/>
                    <w:sz w:val="21"/>
                  </w:rPr>
                  <w:t xml:space="preserve">第 </w:t>
                </w:r>
                <w:r>
                  <w:fldChar w:fldCharType="begin"/>
                </w:r>
                <w:r>
                  <w:rPr>
                    <w:w w:val="95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spacing w:val="-15"/>
                    <w:w w:val="95"/>
                    <w:sz w:val="21"/>
                  </w:rPr>
                  <w:t xml:space="preserve"> 页 </w:t>
                </w:r>
                <w:r>
                  <w:rPr>
                    <w:rFonts w:ascii="Times New Roman" w:eastAsia="Times New Roman"/>
                    <w:w w:val="95"/>
                    <w:sz w:val="18"/>
                  </w:rPr>
                  <w:t>/</w:t>
                </w:r>
                <w:r>
                  <w:rPr>
                    <w:spacing w:val="-22"/>
                    <w:w w:val="95"/>
                    <w:sz w:val="21"/>
                  </w:rPr>
                  <w:t xml:space="preserve">共 </w:t>
                </w:r>
                <w:r>
                  <w:rPr>
                    <w:rFonts w:hint="eastAsia" w:ascii="Microsoft JhengHei" w:eastAsia="Microsoft JhengHei"/>
                    <w:b/>
                    <w:w w:val="95"/>
                    <w:sz w:val="21"/>
                  </w:rPr>
                  <w:t>2</w:t>
                </w:r>
                <w:r>
                  <w:rPr>
                    <w:rFonts w:hint="eastAsia" w:ascii="Microsoft JhengHei" w:eastAsia="Microsoft JhengHei"/>
                    <w:b/>
                    <w:spacing w:val="7"/>
                    <w:w w:val="95"/>
                    <w:sz w:val="21"/>
                  </w:rPr>
                  <w:t xml:space="preserve"> </w:t>
                </w:r>
                <w:r>
                  <w:rPr>
                    <w:w w:val="95"/>
                    <w:sz w:val="21"/>
                  </w:rPr>
                  <w:t>页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346" w:hanging="566"/>
        <w:jc w:val="left"/>
      </w:pPr>
      <w:rPr>
        <w:rFonts w:hint="default" w:ascii="宋体" w:hAnsi="宋体" w:eastAsia="宋体" w:cs="宋体"/>
        <w:w w:val="100"/>
        <w:sz w:val="28"/>
        <w:szCs w:val="28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272" w:hanging="566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3205" w:hanging="566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4138" w:hanging="566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5070" w:hanging="566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6003" w:hanging="566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936" w:hanging="566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868" w:hanging="566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801" w:hanging="566"/>
      </w:pPr>
      <w:rPr>
        <w:rFonts w:hint="default"/>
        <w:lang w:val="en-US" w:eastAsia="zh-CN" w:bidi="ar-SA"/>
      </w:rPr>
    </w:lvl>
  </w:abstractNum>
  <w:abstractNum w:abstractNumId="1">
    <w:nsid w:val="03D62ECE"/>
    <w:multiLevelType w:val="multilevel"/>
    <w:tmpl w:val="03D62ECE"/>
    <w:lvl w:ilvl="0" w:tentative="0">
      <w:start w:val="1"/>
      <w:numFmt w:val="decimal"/>
      <w:lvlText w:val="(%1)"/>
      <w:lvlJc w:val="left"/>
      <w:pPr>
        <w:ind w:left="512" w:hanging="301"/>
        <w:jc w:val="left"/>
      </w:pPr>
      <w:rPr>
        <w:rFonts w:hint="default" w:ascii="宋体" w:hAnsi="宋体" w:eastAsia="宋体" w:cs="宋体"/>
        <w:w w:val="100"/>
        <w:sz w:val="18"/>
        <w:szCs w:val="18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534" w:hanging="301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549" w:hanging="30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64" w:hanging="30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78" w:hanging="30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593" w:hanging="30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608" w:hanging="30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622" w:hanging="30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637" w:hanging="301"/>
      </w:pPr>
      <w:rPr>
        <w:rFonts w:hint="default"/>
        <w:lang w:val="en-US" w:eastAsia="zh-CN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NmQ2ODhiYmU1ODU1MDNjMzJiMGNkZmU5ZjEyNzJlNzEifQ=="/>
  </w:docVars>
  <w:rsids>
    <w:rsidRoot w:val="00000000"/>
    <w:rsid w:val="2F0A3D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1030" w:right="1174"/>
      <w:jc w:val="center"/>
      <w:outlineLvl w:val="1"/>
    </w:pPr>
    <w:rPr>
      <w:rFonts w:ascii="Microsoft JhengHei" w:hAnsi="Microsoft JhengHei" w:eastAsia="Microsoft JhengHei" w:cs="Microsoft JhengHei"/>
      <w:b/>
      <w:bCs/>
      <w:sz w:val="36"/>
      <w:szCs w:val="36"/>
      <w:lang w:val="en-US" w:eastAsia="zh-CN" w:bidi="ar-SA"/>
    </w:rPr>
  </w:style>
  <w:style w:type="paragraph" w:styleId="3">
    <w:name w:val="heading 2"/>
    <w:basedOn w:val="1"/>
    <w:qFormat/>
    <w:uiPriority w:val="1"/>
    <w:pPr>
      <w:ind w:right="249"/>
      <w:jc w:val="right"/>
      <w:outlineLvl w:val="2"/>
    </w:pPr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0"/>
      <w:szCs w:val="20"/>
      <w:lang w:val="en-US" w:eastAsia="zh-CN" w:bidi="ar-SA"/>
    </w:rPr>
  </w:style>
  <w:style w:type="paragraph" w:styleId="5">
    <w:name w:val="Title"/>
    <w:basedOn w:val="1"/>
    <w:qFormat/>
    <w:uiPriority w:val="1"/>
    <w:pPr>
      <w:ind w:left="1135" w:right="1174"/>
      <w:jc w:val="center"/>
    </w:pPr>
    <w:rPr>
      <w:rFonts w:ascii="Microsoft JhengHei" w:hAnsi="Microsoft JhengHei" w:eastAsia="Microsoft JhengHei" w:cs="Microsoft JhengHei"/>
      <w:b/>
      <w:bCs/>
      <w:sz w:val="52"/>
      <w:szCs w:val="52"/>
      <w:lang w:val="en-US" w:eastAsia="zh-CN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345" w:hanging="566"/>
    </w:pPr>
    <w:rPr>
      <w:rFonts w:ascii="宋体" w:hAnsi="宋体" w:eastAsia="宋体" w:cs="宋体"/>
      <w:lang w:val="en-US" w:eastAsia="zh-CN" w:bidi="ar-SA"/>
    </w:rPr>
  </w:style>
  <w:style w:type="paragraph" w:customStyle="1" w:styleId="10">
    <w:name w:val="Table Paragraph"/>
    <w:basedOn w:val="1"/>
    <w:qFormat/>
    <w:uiPriority w:val="1"/>
    <w:pPr>
      <w:spacing w:before="98"/>
      <w:jc w:val="center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1480</Words>
  <Characters>2170</Characters>
  <TotalTime>2</TotalTime>
  <ScaleCrop>false</ScaleCrop>
  <LinksUpToDate>false</LinksUpToDate>
  <CharactersWithSpaces>2238</CharactersWithSpaces>
  <Application>WPS Office_12.1.0.17142_F1E327BC-269C-435d-A152-05C5408002CA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2024-07-06T02:53:00Z</dcterms:created>
  <dc:creator>Administrator</dc:creator>
  <cp:lastModifiedBy>       。1427260374</cp:lastModifiedBy>
  <dcterms:modified xsi:type="dcterms:W3CDTF">2024-07-06T03:08:18Z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LastSaved">
    <vt:filetime>2024-07-06T00:00:00Z</vt:filetime>
  </property>
  <property fmtid="{D5CDD505-2E9C-101B-9397-08002B2CF9AE}" pid="4" name="KSOProductBuildVer">
    <vt:lpwstr>2052-12.1.0.17142</vt:lpwstr>
  </property>
  <property fmtid="{D5CDD505-2E9C-101B-9397-08002B2CF9AE}" pid="5" name="ICV">
    <vt:lpwstr>7BCF1F1B43DA4AD1929DC7141885D137_13</vt:lpwstr>
  </property>
</Properties>
</file>