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ECD38F" w14:textId="0BDD9185">
      <w:pPr>
        <w:pBdr/>
        <w:spacing w:after="0" w:line="360" w:lineRule="auto"/>
        <w:ind/>
        <w:jc w:val="center"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DA0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5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– Lab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407CE14D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Student ID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: 22302421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1DC2456" w14:textId="77777777">
      <w:pPr>
        <w:pBdr>
          <w:bottom w:val="single" w:color="000000" w:sz="6" w:space="1"/>
        </w:pBdr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Student name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: Nguy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ễn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Phúc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Minh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Châu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456AB728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264BDDE6" w14:textId="25E953A0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Business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Scenario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478C7754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You are a 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Data Analyst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at a retail company.</w:t>
      </w:r>
      <w:r>
        <w:rPr>
          <w:rFonts w:ascii="IBM Plex Serif" w:hAnsi="IBM Plex Serif" w:eastAsia="IBM Plex Serif" w:cs="IBM Plex Serif"/>
          <w:sz w:val="24"/>
          <w:szCs w:val="24"/>
        </w:rPr>
        <w:br/>
        <w:t xml:space="preserve">Your manager wants insights about: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2CAA2E3" w14:textId="77777777">
      <w:pPr>
        <w:numPr>
          <w:ilvl w:val="0"/>
          <w:numId w:val="4"/>
        </w:num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Sales performance over time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62D7C258" w14:textId="77777777">
      <w:pPr>
        <w:numPr>
          <w:ilvl w:val="0"/>
          <w:numId w:val="4"/>
        </w:num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Best-selling products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0A4788C2" w14:textId="77777777">
      <w:pPr>
        <w:numPr>
          <w:ilvl w:val="0"/>
          <w:numId w:val="4"/>
        </w:num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Revenue trends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5562555" w14:textId="77777777">
      <w:pPr>
        <w:numPr>
          <w:ilvl w:val="0"/>
          <w:numId w:val="4"/>
        </w:num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Opportunities for growth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9D6341A" w14:textId="5F8F07BB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Dataset Description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499999EB" w14:textId="07F32302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File: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DA05_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retail_sales_dataset.csv</w:t>
      </w:r>
      <w:r>
        <w:rPr>
          <w:rFonts w:ascii="IBM Plex Serif" w:hAnsi="IBM Plex Serif" w:eastAsia="IBM Plex Serif" w:cs="IBM Plex Serif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CellSpacing w:w="15" w:type="dxa"/>
        <w:tblLook w:val="04A0" w:firstRow="1" w:lastRow="0" w:firstColumn="1" w:lastColumn="0" w:noHBand="0" w:noVBand="1"/>
      </w:tblPr>
      <w:tblGrid>
        <w:gridCol w:w="1620"/>
        <w:gridCol w:w="3460"/>
      </w:tblGrid>
      <w:tr>
        <w:trPr>
          <w:tblCellSpacing w:w="15" w:type="dxa"/>
          <w:tblHeader/>
        </w:trPr>
        <w:tc>
          <w:tcPr>
            <w:tcBorders/>
            <w:tcW w:w="1575" w:type="dxa"/>
            <w:vAlign w:val="center"/>
          </w:tcPr>
          <w:p w14:paraId="24B2A95C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b/>
                <w:bCs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b/>
                <w:bCs/>
                <w:sz w:val="24"/>
                <w:szCs w:val="24"/>
              </w:rPr>
              <w:t xml:space="preserve">Column</w:t>
            </w:r>
            <w:r>
              <w:rPr>
                <w:rFonts w:ascii="IBM Plex Serif" w:hAnsi="IBM Plex Serif" w:eastAsia="IBM Plex Serif" w:cs="IBM Plex Serif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415" w:type="dxa"/>
            <w:vAlign w:val="center"/>
          </w:tcPr>
          <w:p w14:paraId="7517F1DB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b/>
                <w:bCs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b/>
                <w:bCs/>
                <w:sz w:val="24"/>
                <w:szCs w:val="24"/>
              </w:rPr>
              <w:t xml:space="preserve">Description</w:t>
            </w:r>
            <w:r>
              <w:rPr>
                <w:rFonts w:ascii="IBM Plex Serif" w:hAnsi="IBM Plex Serif" w:eastAsia="IBM Plex Serif" w:cs="IBM Plex Serif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75" w:type="dxa"/>
            <w:vAlign w:val="center"/>
          </w:tcPr>
          <w:p w14:paraId="308BD33F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date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  <w:tc>
          <w:tcPr>
            <w:tcBorders/>
            <w:tcW w:w="3415" w:type="dxa"/>
            <w:vAlign w:val="center"/>
          </w:tcPr>
          <w:p w14:paraId="7F33F026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Transaction date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75" w:type="dxa"/>
            <w:vAlign w:val="center"/>
          </w:tcPr>
          <w:p w14:paraId="7F12FA48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product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  <w:tc>
          <w:tcPr>
            <w:tcBorders/>
            <w:tcW w:w="3415" w:type="dxa"/>
            <w:vAlign w:val="center"/>
          </w:tcPr>
          <w:p w14:paraId="16188FD9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Product name (A, B, C, D)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75" w:type="dxa"/>
            <w:vAlign w:val="center"/>
          </w:tcPr>
          <w:p w14:paraId="5F4C295E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units_sold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  <w:tc>
          <w:tcPr>
            <w:tcBorders/>
            <w:tcW w:w="3415" w:type="dxa"/>
            <w:vAlign w:val="center"/>
          </w:tcPr>
          <w:p w14:paraId="07DBD78A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Quantity sold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75" w:type="dxa"/>
            <w:vAlign w:val="center"/>
          </w:tcPr>
          <w:p w14:paraId="4CCAA0CD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price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  <w:tc>
          <w:tcPr>
            <w:tcBorders/>
            <w:tcW w:w="3415" w:type="dxa"/>
            <w:vAlign w:val="center"/>
          </w:tcPr>
          <w:p w14:paraId="1487B370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Price per unit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1575" w:type="dxa"/>
            <w:vAlign w:val="center"/>
          </w:tcPr>
          <w:p w14:paraId="32D4D20C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revenue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  <w:tc>
          <w:tcPr>
            <w:tcBorders/>
            <w:tcW w:w="3415" w:type="dxa"/>
            <w:vAlign w:val="center"/>
          </w:tcPr>
          <w:p w14:paraId="298AEA35" w14:textId="77777777">
            <w:pPr>
              <w:pBdr/>
              <w:spacing w:after="0" w:line="360" w:lineRule="auto"/>
              <w:ind/>
              <w:jc w:val="center"/>
              <w:rPr>
                <w:rFonts w:ascii="IBM Plex Serif" w:hAnsi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units_sold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  <w:t xml:space="preserve"> × price</w: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</w:tr>
    </w:tbl>
    <w:p w14:paraId="10253484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</w:p>
    <w:p w14:paraId="47039FD1" w14:textId="4ECBBEB7">
      <w:pPr>
        <w:pBdr/>
        <w:spacing w:after="0" w:line="360" w:lineRule="auto"/>
        <w:ind/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1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Load &amp; Inspect Data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56B29775" w14:textId="14D8C4DF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(read data, head, info, describe)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43244991" w14:textId="77777777">
      <w:pPr>
        <w:pBdr/>
        <w:spacing w:after="0" w:line="360" w:lineRule="auto"/>
        <w:ind/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48ADFF9F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28053" cy="21483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17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228052" cy="2148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0.40pt;height:169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54"/>
        <w:gridCol w:w="6406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954" w:type="dxa"/>
            <w:vAlign w:val="center"/>
          </w:tcPr>
          <w:p w14:paraId="5650F9DD">
            <w:pPr>
              <w:pBdr/>
              <w:spacing w:after="0" w:line="360" w:lineRule="auto"/>
              <w:ind/>
              <w:jc w:val="center"/>
              <w:rPr>
                <w:rFonts w:ascii="IBM Plex Serif" w:hAnsi="IBM Plex Serif" w:eastAsia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47133" cy="2144854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28123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747132" cy="21448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37.57pt;height:168.89pt;mso-wrap-distance-left:0.00pt;mso-wrap-distance-top:0.00pt;mso-wrap-distance-right:0.00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  <w:r/>
            <w:r/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6406" w:type="dxa"/>
            <w:vAlign w:val="center"/>
          </w:tcPr>
          <w:p w14:paraId="165E771B">
            <w:pPr>
              <w:pBdr/>
              <w:spacing w:after="0" w:line="360" w:lineRule="auto"/>
              <w:ind/>
              <w:jc w:val="center"/>
              <w:rPr>
                <w:rFonts w:ascii="IBM Plex Serif" w:hAnsi="IBM Plex Serif" w:eastAsia="IBM Plex Serif" w:cs="IBM Plex Serif"/>
                <w:sz w:val="24"/>
                <w:szCs w:val="24"/>
              </w:rPr>
            </w:pP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43759" cy="2435035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65379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43758" cy="24350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10.53pt;height:191.74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  <w:r>
              <w:rPr>
                <w:rFonts w:ascii="IBM Plex Serif" w:hAnsi="IBM Plex Serif" w:eastAsia="IBM Plex Serif" w:cs="IBM Plex Serif"/>
                <w:sz w:val="24"/>
                <w:szCs w:val="24"/>
              </w:rPr>
            </w:r>
          </w:p>
        </w:tc>
      </w:tr>
    </w:tbl>
    <w:p w14:paraId="56344B6E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02A718DB" w14:textId="4C54CA5D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2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Total Revenue by Product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5F71480C" w14:textId="2B7E89E5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Which product generates the most revenue?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24666474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72886EB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0975" cy="676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180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90974" cy="67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4.25pt;height:5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1AF6DB2E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B433AF9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249821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667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733799" cy="2498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4.00pt;height:196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25C269B9" w14:textId="26293A1B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3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Daily Revenue Trend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3EB47B2A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052C759B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6191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076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33799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4.00pt;height:48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5A87947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1456D663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375205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7692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733799" cy="3752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94.00pt;height:295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661D22C8" w14:textId="0330E8C3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4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Visualization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– Revenue Over Time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26B49FD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777721E0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5700" cy="20002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934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95699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91.00pt;height:157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305B8FB4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43A4B3A6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4930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538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949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32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17E10DA2" w14:textId="6742E3DD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5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Compare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Product Performance (Bar Chart)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515C2B50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26AB3E5B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16573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949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029075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17.25pt;height:130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283FCD5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C872DB3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4572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4527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545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79.1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39FEC7BE" w14:textId="6BC18FBD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6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Average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Units Sold per Product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57199AA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22211196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5858" cy="77116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5170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955857" cy="771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0.23pt;height:60.7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150523F1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22AC91DB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29050" cy="26384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591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829050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01.50pt;height:207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3A2C1C03" w14:textId="7EBBD38F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7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Find Best Day (Highest Revenue)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51644B36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FA634FE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2350" cy="8001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329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562349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0.50pt;height:63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51049030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371C5548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0750" cy="2476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959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190749" cy="247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72.50pt;height:19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25A2BF41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</w:p>
    <w:p w14:paraId="1814084A" w14:textId="398F8741">
      <w:pPr>
        <w:pBdr/>
        <w:spacing w:after="0" w:line="360" w:lineRule="auto"/>
        <w:ind/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8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Detect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High Sales Days (Anomaly)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538EB74E" w14:textId="68C6284F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Days with revenue above average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5054F78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7C6703C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19450" cy="7905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896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219449" cy="790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3.50pt;height:62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56690457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2ABE9E23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3225" cy="436053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9683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063224" cy="4360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19.94pt;height:343.3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4457E400" w14:textId="0A7DB2C3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9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Pivot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Table (Business Dashboard Style)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DC55CFC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B0C7181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52650" cy="11239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742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152649" cy="112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69.50pt;height:88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76B0946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C49F0DC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081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09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2220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74.8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020997AB" w14:textId="30328A60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Exercise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10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: 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Visualization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– Multi-line Product Trend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BAA0D86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5D5B334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1375" cy="14954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628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381374" cy="149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66.25pt;height:117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5F68AC30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0DE8CEF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4930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344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949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32.2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45BECC9C" w14:textId="62E04B8C">
      <w:pPr>
        <w:pBdr/>
        <w:spacing w:after="0" w:line="360" w:lineRule="auto"/>
        <w:ind/>
        <w:jc w:val="center"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END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BM Plex Serif">
    <w:panose1 w:val="02060503050406000203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71F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4EF0F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EFF27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6DF36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6F1C5FF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94938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68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0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0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  <w:rPr>
      <w:rFonts w:ascii="Times New Roman" w:hAnsi="Times New Roman"/>
      <w:sz w:val="26"/>
    </w:rPr>
  </w:style>
  <w:style w:type="paragraph" w:styleId="677">
    <w:name w:val="Heading 1"/>
    <w:basedOn w:val="676"/>
    <w:link w:val="683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eastAsia="Times New Roman" w:cs="Times New Roman"/>
      <w:b/>
      <w:bCs/>
      <w:sz w:val="48"/>
      <w:szCs w:val="48"/>
    </w:rPr>
  </w:style>
  <w:style w:type="paragraph" w:styleId="678">
    <w:name w:val="Heading 2"/>
    <w:basedOn w:val="676"/>
    <w:link w:val="684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eastAsia="Times New Roman" w:cs="Times New Roman"/>
      <w:b/>
      <w:bCs/>
      <w:sz w:val="36"/>
      <w:szCs w:val="36"/>
    </w:rPr>
  </w:style>
  <w:style w:type="paragraph" w:styleId="679">
    <w:name w:val="Heading 3"/>
    <w:basedOn w:val="676"/>
    <w:link w:val="685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 w:cs="Times New Roman"/>
      <w:b/>
      <w:bCs/>
      <w:sz w:val="27"/>
      <w:szCs w:val="27"/>
    </w:rPr>
  </w:style>
  <w:style w:type="character" w:styleId="680" w:default="1">
    <w:name w:val="Default Paragraph Font"/>
    <w:uiPriority w:val="1"/>
    <w:semiHidden/>
    <w:unhideWhenUsed/>
    <w:pPr>
      <w:pBdr/>
      <w:spacing/>
      <w:ind/>
    </w:pPr>
  </w:style>
  <w:style w:type="table" w:styleId="6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2" w:default="1">
    <w:name w:val="No List"/>
    <w:uiPriority w:val="99"/>
    <w:semiHidden/>
    <w:unhideWhenUsed/>
    <w:pPr>
      <w:pBdr/>
      <w:spacing/>
      <w:ind/>
    </w:pPr>
  </w:style>
  <w:style w:type="character" w:styleId="683" w:customStyle="1">
    <w:name w:val="Heading 1 Char"/>
    <w:basedOn w:val="680"/>
    <w:link w:val="67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684" w:customStyle="1">
    <w:name w:val="Heading 2 Char"/>
    <w:basedOn w:val="680"/>
    <w:link w:val="67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685" w:customStyle="1">
    <w:name w:val="Heading 3 Char"/>
    <w:basedOn w:val="680"/>
    <w:link w:val="67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686">
    <w:name w:val="Normal (Web)"/>
    <w:basedOn w:val="67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</w:rPr>
  </w:style>
  <w:style w:type="character" w:styleId="687">
    <w:name w:val="Strong"/>
    <w:basedOn w:val="680"/>
    <w:uiPriority w:val="22"/>
    <w:qFormat/>
    <w:pPr>
      <w:pBdr/>
      <w:spacing/>
      <w:ind/>
    </w:pPr>
    <w:rPr>
      <w:b/>
      <w:bCs/>
    </w:rPr>
  </w:style>
  <w:style w:type="paragraph" w:styleId="688">
    <w:name w:val="HTML Preformatted"/>
    <w:basedOn w:val="676"/>
    <w:link w:val="689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689" w:customStyle="1">
    <w:name w:val="HTML Preformatted Char"/>
    <w:basedOn w:val="680"/>
    <w:link w:val="688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90">
    <w:name w:val="HTML Code"/>
    <w:basedOn w:val="68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91">
    <w:name w:val="Hyperlink"/>
    <w:basedOn w:val="680"/>
    <w:uiPriority w:val="99"/>
    <w:semiHidden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revision>6</cp:revision>
  <dcterms:created xsi:type="dcterms:W3CDTF">2026-03-28T09:01:00Z</dcterms:created>
  <dcterms:modified xsi:type="dcterms:W3CDTF">2026-04-18T08:51:23Z</dcterms:modified>
</cp:coreProperties>
</file>