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EBD5B">
      <w:pPr>
        <w:bidi w:val="0"/>
      </w:pPr>
      <w:bookmarkStart w:id="0" w:name="_GoBack"/>
      <w:r>
        <w:rPr>
          <w:rFonts w:hint="default"/>
        </w:rPr>
        <w:t>撰写一个技术交底书，主题是一种pbo纳米纤维分散液及其制备方法。本专利分为两部分，一部分是材料保护，一部分是方法保护。材料是具有高取向度的、pps修饰的pbo纳米纤维在水和乙醇中的高度分散液，方法是pbo材料经过甲烷磺酸的酸解后，配置成稀溶液，再经过超细针头，在高压静电纺丝作用下，注射在旋转涡流场中的乙醇溶液中凝固成纳米级纤维，收集后使用pss进行修饰，最终在适当水中溶解，形成稳定的分散液。</w:t>
      </w:r>
    </w:p>
    <w:bookmarkEnd w:id="0"/>
    <w:p w14:paraId="23340DED">
      <w:pPr>
        <w:bidi w:val="0"/>
      </w:pPr>
      <w:r>
        <w:rPr>
          <w:rFonts w:hint="default"/>
        </w:rPr>
        <w:t>撰写一个技术交底书，主题是一种pbo纳米纤维分散液及其制备方法。本专利分为两部分，一部分是材料保护，一部分是方法保护。材料是具有高取向度的、pps修饰的pbo纳米纤维在水和乙醇中的高度分散液，方法是pbo材料经过甲烷磺酸的酸解后，配置成稀溶液，再经过超细针头，在高压静电纺丝作用下，注射在旋转涡流场中的乙醇溶液中凝固成纳米级纤维，收集后使用pss进行修饰，最终在适当水中溶解，形成稳定的分散液。</w:t>
      </w:r>
    </w:p>
    <w:p w14:paraId="491933C8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ingFang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F2293A"/>
    <w:rsid w:val="0DF2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2026-01-19T12:43:00Z</dcterms:created>
  <dc:creator>WPS_1728389912</dc:creator>
  <cp:lastModifiedBy>WPS_1728389912</cp:lastModifiedBy>
  <dcterms:modified xsi:type="dcterms:W3CDTF">2026-01-19T13:56:36Z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FA23E79DB60247A0BE7D2CF49A4E66F0_11</vt:lpwstr>
  </property>
  <property fmtid="{D5CDD505-2E9C-101B-9397-08002B2CF9AE}" pid="4" name="KSOTemplateDocerSaveRecord">
    <vt:lpwstr>eyJoZGlkIjoiYzM2OWU3Nzk2ZDkxNDJhMTZkZTZmOGRlNGY0ZDdiYTAiLCJ1c2VySWQiOiIxNjQwOTY0MjgyIn0=</vt:lpwstr>
  </property>
</Properties>
</file>