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4E391">
      <w:pPr>
        <w:spacing w:line="245" w:lineRule="auto"/>
        <w:rPr>
          <w:rFonts w:ascii="Arial"/>
          <w:sz w:val="21"/>
        </w:rPr>
      </w:pPr>
    </w:p>
    <w:p w14:paraId="51625500">
      <w:pPr>
        <w:spacing w:line="245" w:lineRule="auto"/>
        <w:rPr>
          <w:rFonts w:ascii="Arial"/>
          <w:sz w:val="21"/>
        </w:rPr>
      </w:pPr>
    </w:p>
    <w:p w14:paraId="4278A119">
      <w:pPr>
        <w:spacing w:line="246" w:lineRule="auto"/>
        <w:rPr>
          <w:rFonts w:ascii="Arial"/>
          <w:sz w:val="21"/>
        </w:rPr>
      </w:pPr>
    </w:p>
    <w:p w14:paraId="2043CA29">
      <w:pPr>
        <w:pStyle w:val="2"/>
        <w:spacing w:before="101" w:line="189" w:lineRule="auto"/>
        <w:ind w:left="1334"/>
        <w:outlineLvl w:val="0"/>
        <w:rPr>
          <w:sz w:val="31"/>
          <w:szCs w:val="31"/>
        </w:rPr>
      </w:pPr>
      <w:r>
        <w:rPr>
          <w:b/>
          <w:bCs/>
          <w:spacing w:val="9"/>
          <w:sz w:val="31"/>
          <w:szCs w:val="31"/>
        </w:rPr>
        <w:t>JC2001:</w:t>
      </w:r>
      <w:r>
        <w:rPr>
          <w:spacing w:val="53"/>
          <w:sz w:val="31"/>
          <w:szCs w:val="31"/>
        </w:rPr>
        <w:t xml:space="preserve"> </w:t>
      </w:r>
      <w:r>
        <w:rPr>
          <w:b/>
          <w:bCs/>
          <w:spacing w:val="9"/>
          <w:sz w:val="31"/>
          <w:szCs w:val="31"/>
        </w:rPr>
        <w:t>Introduction</w:t>
      </w:r>
      <w:r>
        <w:rPr>
          <w:spacing w:val="9"/>
          <w:sz w:val="31"/>
          <w:szCs w:val="31"/>
        </w:rPr>
        <w:t xml:space="preserve"> </w:t>
      </w:r>
      <w:r>
        <w:rPr>
          <w:b/>
          <w:bCs/>
          <w:spacing w:val="9"/>
          <w:sz w:val="31"/>
          <w:szCs w:val="31"/>
        </w:rPr>
        <w:t>to</w:t>
      </w:r>
      <w:r>
        <w:rPr>
          <w:spacing w:val="9"/>
          <w:sz w:val="31"/>
          <w:szCs w:val="31"/>
        </w:rPr>
        <w:t xml:space="preserve"> </w:t>
      </w:r>
      <w:r>
        <w:rPr>
          <w:b/>
          <w:bCs/>
          <w:spacing w:val="9"/>
          <w:sz w:val="31"/>
          <w:szCs w:val="31"/>
        </w:rPr>
        <w:t>Software</w:t>
      </w:r>
      <w:r>
        <w:rPr>
          <w:spacing w:val="9"/>
          <w:sz w:val="31"/>
          <w:szCs w:val="31"/>
        </w:rPr>
        <w:t xml:space="preserve"> </w:t>
      </w:r>
      <w:r>
        <w:rPr>
          <w:b/>
          <w:bCs/>
          <w:spacing w:val="9"/>
          <w:sz w:val="31"/>
          <w:szCs w:val="31"/>
        </w:rPr>
        <w:t>Engineering</w:t>
      </w:r>
    </w:p>
    <w:p w14:paraId="24882F71">
      <w:pPr>
        <w:spacing w:line="313" w:lineRule="auto"/>
        <w:rPr>
          <w:rFonts w:ascii="Arial"/>
          <w:sz w:val="21"/>
        </w:rPr>
      </w:pPr>
    </w:p>
    <w:p w14:paraId="29BDADD3">
      <w:pPr>
        <w:spacing w:before="83" w:line="198" w:lineRule="auto"/>
        <w:ind w:left="3120"/>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Group Project Proposal</w:t>
      </w:r>
    </w:p>
    <w:p w14:paraId="3B351BD5">
      <w:pPr>
        <w:spacing w:line="250" w:lineRule="auto"/>
        <w:rPr>
          <w:rFonts w:ascii="Arial"/>
          <w:sz w:val="21"/>
        </w:rPr>
      </w:pPr>
    </w:p>
    <w:p w14:paraId="40273BC3">
      <w:pPr>
        <w:spacing w:line="251" w:lineRule="auto"/>
        <w:rPr>
          <w:rFonts w:ascii="Arial"/>
          <w:sz w:val="21"/>
        </w:rPr>
      </w:pPr>
    </w:p>
    <w:p w14:paraId="07C62C78">
      <w:pPr>
        <w:spacing w:line="251" w:lineRule="auto"/>
        <w:rPr>
          <w:rFonts w:ascii="Arial"/>
          <w:sz w:val="21"/>
        </w:rPr>
      </w:pPr>
    </w:p>
    <w:p w14:paraId="4DA610CF">
      <w:pPr>
        <w:spacing w:line="24" w:lineRule="exact"/>
      </w:pPr>
      <w:r>
        <w:pict>
          <v:shape id="_x0000_s1026" o:spid="_x0000_s1026" style="height:1.2pt;width:451.3pt;" filled="f" stroked="t" coordsize="9026,24" path="m0,11l9025,11e">
            <v:fill on="f" focussize="0,0"/>
            <v:stroke weight="1.2pt" color="#1F4E5F" miterlimit="10" joinstyle="miter"/>
            <v:imagedata o:title=""/>
            <o:lock v:ext="edit"/>
            <w10:wrap type="none"/>
            <w10:anchorlock/>
          </v:shape>
        </w:pict>
      </w:r>
    </w:p>
    <w:p w14:paraId="48269BBF">
      <w:pPr>
        <w:spacing w:line="263" w:lineRule="auto"/>
        <w:rPr>
          <w:rFonts w:ascii="Arial"/>
          <w:sz w:val="21"/>
        </w:rPr>
      </w:pPr>
    </w:p>
    <w:p w14:paraId="205AF999">
      <w:pPr>
        <w:spacing w:line="264" w:lineRule="auto"/>
        <w:rPr>
          <w:rFonts w:ascii="Arial"/>
          <w:sz w:val="21"/>
        </w:rPr>
      </w:pPr>
    </w:p>
    <w:p w14:paraId="043CABA2">
      <w:pPr>
        <w:pStyle w:val="2"/>
        <w:spacing w:before="153" w:line="187" w:lineRule="auto"/>
        <w:ind w:left="3640"/>
        <w:outlineLvl w:val="0"/>
        <w:rPr>
          <w:sz w:val="47"/>
          <w:szCs w:val="47"/>
        </w:rPr>
      </w:pPr>
      <w:r>
        <w:rPr>
          <w:b/>
          <w:bCs/>
          <w:spacing w:val="17"/>
          <w:sz w:val="47"/>
          <w:szCs w:val="47"/>
        </w:rPr>
        <w:t>PlayPair</w:t>
      </w:r>
    </w:p>
    <w:p w14:paraId="1C6C5960">
      <w:pPr>
        <w:spacing w:before="318" w:line="197" w:lineRule="auto"/>
        <w:ind w:left="445"/>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An Explainable AI Decision Agent for Plannin</w:t>
      </w:r>
      <w:r>
        <w:rPr>
          <w:rFonts w:ascii="Times New Roman" w:hAnsi="Times New Roman" w:eastAsia="Times New Roman" w:cs="Times New Roman"/>
          <w:spacing w:val="3"/>
          <w:sz w:val="31"/>
          <w:szCs w:val="31"/>
        </w:rPr>
        <w:t>g Group Outings</w:t>
      </w:r>
    </w:p>
    <w:p w14:paraId="71A8F250">
      <w:pPr>
        <w:spacing w:line="303" w:lineRule="auto"/>
        <w:rPr>
          <w:rFonts w:ascii="Arial"/>
          <w:sz w:val="21"/>
        </w:rPr>
      </w:pPr>
    </w:p>
    <w:p w14:paraId="4380CB78">
      <w:pPr>
        <w:spacing w:line="304" w:lineRule="auto"/>
        <w:rPr>
          <w:rFonts w:ascii="Arial"/>
          <w:sz w:val="21"/>
        </w:rPr>
      </w:pPr>
    </w:p>
    <w:p w14:paraId="0F1746DA">
      <w:pPr>
        <w:spacing w:before="1" w:line="24" w:lineRule="exact"/>
      </w:pPr>
      <w:r>
        <w:pict>
          <v:shape id="_x0000_s1027" o:spid="_x0000_s1027" style="height:1.2pt;width:451.3pt;" filled="f" stroked="t" coordsize="9026,24" path="m0,11l9025,11e">
            <v:fill on="f" focussize="0,0"/>
            <v:stroke weight="1.2pt" color="#1F4E5F" miterlimit="10" joinstyle="miter"/>
            <v:imagedata o:title=""/>
            <o:lock v:ext="edit"/>
            <w10:wrap type="none"/>
            <w10:anchorlock/>
          </v:shape>
        </w:pict>
      </w:r>
    </w:p>
    <w:p w14:paraId="387D1CF9">
      <w:pPr>
        <w:spacing w:line="433" w:lineRule="auto"/>
        <w:rPr>
          <w:rFonts w:ascii="Arial"/>
          <w:sz w:val="21"/>
        </w:rPr>
      </w:pPr>
    </w:p>
    <w:p w14:paraId="6D8D2784">
      <w:pPr>
        <w:pStyle w:val="2"/>
        <w:spacing w:before="76" w:line="190" w:lineRule="auto"/>
        <w:ind w:left="476"/>
      </w:pPr>
      <w:r>
        <w:rPr>
          <w:b/>
          <w:bCs/>
          <w:spacing w:val="5"/>
        </w:rPr>
        <w:t>Group</w:t>
      </w:r>
      <w:r>
        <w:rPr>
          <w:spacing w:val="5"/>
        </w:rPr>
        <w:t xml:space="preserve"> </w:t>
      </w:r>
      <w:r>
        <w:rPr>
          <w:b/>
          <w:bCs/>
          <w:spacing w:val="5"/>
        </w:rPr>
        <w:t>number:</w:t>
      </w:r>
      <w:r>
        <w:rPr>
          <w:spacing w:val="2"/>
        </w:rPr>
        <w:t xml:space="preserve">               </w:t>
      </w:r>
      <w:r>
        <w:rPr>
          <w:b/>
          <w:bCs/>
          <w:color w:val="9C2F2F"/>
          <w:spacing w:val="5"/>
        </w:rPr>
        <w:t>[To</w:t>
      </w:r>
      <w:r>
        <w:rPr>
          <w:color w:val="9C2F2F"/>
          <w:spacing w:val="5"/>
        </w:rPr>
        <w:t xml:space="preserve"> </w:t>
      </w:r>
      <w:r>
        <w:rPr>
          <w:b/>
          <w:bCs/>
          <w:color w:val="9C2F2F"/>
          <w:spacing w:val="5"/>
        </w:rPr>
        <w:t>be</w:t>
      </w:r>
      <w:r>
        <w:rPr>
          <w:color w:val="9C2F2F"/>
          <w:spacing w:val="5"/>
        </w:rPr>
        <w:t xml:space="preserve"> </w:t>
      </w:r>
      <w:r>
        <w:rPr>
          <w:b/>
          <w:bCs/>
          <w:color w:val="9C2F2F"/>
          <w:spacing w:val="5"/>
        </w:rPr>
        <w:t>added]</w:t>
      </w:r>
    </w:p>
    <w:p w14:paraId="11FCB1CD">
      <w:pPr>
        <w:pStyle w:val="2"/>
        <w:spacing w:before="66" w:line="190" w:lineRule="auto"/>
        <w:ind w:left="473"/>
      </w:pPr>
      <w:r>
        <w:rPr>
          <w:b/>
          <w:bCs/>
          <w:spacing w:val="10"/>
        </w:rPr>
        <w:t>Programme</w:t>
      </w:r>
      <w:r>
        <w:rPr>
          <w:spacing w:val="10"/>
        </w:rPr>
        <w:t xml:space="preserve"> </w:t>
      </w:r>
      <w:r>
        <w:rPr>
          <w:b/>
          <w:bCs/>
          <w:spacing w:val="10"/>
        </w:rPr>
        <w:t>of</w:t>
      </w:r>
      <w:r>
        <w:rPr>
          <w:spacing w:val="-6"/>
        </w:rPr>
        <w:t xml:space="preserve"> </w:t>
      </w:r>
      <w:r>
        <w:rPr>
          <w:b/>
          <w:bCs/>
          <w:spacing w:val="10"/>
        </w:rPr>
        <w:t>study:</w:t>
      </w:r>
      <w:r>
        <w:rPr>
          <w:spacing w:val="10"/>
        </w:rPr>
        <w:t xml:space="preserve">     </w:t>
      </w:r>
      <w:r>
        <w:rPr>
          <w:b/>
          <w:bCs/>
          <w:color w:val="9C2F2F"/>
          <w:spacing w:val="10"/>
        </w:rPr>
        <w:t>[BSc</w:t>
      </w:r>
      <w:r>
        <w:rPr>
          <w:color w:val="9C2F2F"/>
          <w:spacing w:val="9"/>
        </w:rPr>
        <w:t xml:space="preserve"> </w:t>
      </w:r>
      <w:r>
        <w:rPr>
          <w:b/>
          <w:bCs/>
          <w:color w:val="9C2F2F"/>
          <w:spacing w:val="9"/>
        </w:rPr>
        <w:t>(CS),</w:t>
      </w:r>
      <w:r>
        <w:rPr>
          <w:color w:val="9C2F2F"/>
          <w:spacing w:val="9"/>
        </w:rPr>
        <w:t xml:space="preserve"> </w:t>
      </w:r>
      <w:r>
        <w:rPr>
          <w:b/>
          <w:bCs/>
          <w:color w:val="9C2F2F"/>
          <w:spacing w:val="9"/>
        </w:rPr>
        <w:t>BSc</w:t>
      </w:r>
      <w:r>
        <w:rPr>
          <w:color w:val="9C2F2F"/>
          <w:spacing w:val="9"/>
        </w:rPr>
        <w:t xml:space="preserve"> </w:t>
      </w:r>
      <w:r>
        <w:rPr>
          <w:b/>
          <w:bCs/>
          <w:color w:val="9C2F2F"/>
          <w:spacing w:val="9"/>
        </w:rPr>
        <w:t>(AI),</w:t>
      </w:r>
      <w:r>
        <w:rPr>
          <w:color w:val="9C2F2F"/>
          <w:spacing w:val="9"/>
        </w:rPr>
        <w:t xml:space="preserve"> </w:t>
      </w:r>
      <w:r>
        <w:rPr>
          <w:b/>
          <w:bCs/>
          <w:color w:val="9C2F2F"/>
          <w:spacing w:val="9"/>
        </w:rPr>
        <w:t>or</w:t>
      </w:r>
      <w:r>
        <w:rPr>
          <w:color w:val="9C2F2F"/>
          <w:spacing w:val="7"/>
        </w:rPr>
        <w:t xml:space="preserve"> </w:t>
      </w:r>
      <w:r>
        <w:rPr>
          <w:b/>
          <w:bCs/>
          <w:color w:val="9C2F2F"/>
          <w:spacing w:val="9"/>
        </w:rPr>
        <w:t>BSc</w:t>
      </w:r>
      <w:r>
        <w:rPr>
          <w:color w:val="9C2F2F"/>
          <w:spacing w:val="12"/>
        </w:rPr>
        <w:t xml:space="preserve"> </w:t>
      </w:r>
      <w:r>
        <w:rPr>
          <w:b/>
          <w:bCs/>
          <w:color w:val="9C2F2F"/>
          <w:spacing w:val="9"/>
        </w:rPr>
        <w:t>(BMIS)]</w:t>
      </w:r>
    </w:p>
    <w:p w14:paraId="0CB1E38B">
      <w:pPr>
        <w:pStyle w:val="2"/>
        <w:spacing w:before="65" w:line="190" w:lineRule="auto"/>
        <w:ind w:left="469"/>
      </w:pPr>
      <w:r>
        <w:rPr>
          <w:b/>
          <w:bCs/>
          <w:spacing w:val="6"/>
        </w:rPr>
        <w:t>Academic</w:t>
      </w:r>
      <w:r>
        <w:rPr>
          <w:spacing w:val="6"/>
        </w:rPr>
        <w:t xml:space="preserve"> </w:t>
      </w:r>
      <w:r>
        <w:rPr>
          <w:b/>
          <w:bCs/>
          <w:spacing w:val="6"/>
        </w:rPr>
        <w:t>supervisor:</w:t>
      </w:r>
      <w:r>
        <w:rPr>
          <w:spacing w:val="4"/>
        </w:rPr>
        <w:t xml:space="preserve">     </w:t>
      </w:r>
      <w:r>
        <w:rPr>
          <w:b/>
          <w:bCs/>
          <w:color w:val="9C2F2F"/>
          <w:spacing w:val="6"/>
        </w:rPr>
        <w:t>[To</w:t>
      </w:r>
      <w:r>
        <w:rPr>
          <w:color w:val="9C2F2F"/>
          <w:spacing w:val="6"/>
        </w:rPr>
        <w:t xml:space="preserve"> </w:t>
      </w:r>
      <w:r>
        <w:rPr>
          <w:b/>
          <w:bCs/>
          <w:color w:val="9C2F2F"/>
          <w:spacing w:val="6"/>
        </w:rPr>
        <w:t>be</w:t>
      </w:r>
      <w:r>
        <w:rPr>
          <w:color w:val="9C2F2F"/>
          <w:spacing w:val="6"/>
        </w:rPr>
        <w:t xml:space="preserve"> </w:t>
      </w:r>
      <w:r>
        <w:rPr>
          <w:b/>
          <w:bCs/>
          <w:color w:val="9C2F2F"/>
          <w:spacing w:val="6"/>
        </w:rPr>
        <w:t>added]</w:t>
      </w:r>
    </w:p>
    <w:p w14:paraId="5E8CB914">
      <w:pPr>
        <w:pStyle w:val="2"/>
        <w:spacing w:before="62" w:line="199" w:lineRule="auto"/>
        <w:ind w:left="479"/>
        <w:rPr>
          <w:rFonts w:ascii="Times New Roman" w:hAnsi="Times New Roman" w:eastAsia="Times New Roman" w:cs="Times New Roman"/>
        </w:rPr>
      </w:pPr>
      <w:r>
        <w:rPr>
          <w:b/>
          <w:bCs/>
        </w:rPr>
        <w:t>Submission</w:t>
      </w:r>
      <w:r>
        <w:rPr>
          <w:spacing w:val="11"/>
        </w:rPr>
        <w:t xml:space="preserve"> </w:t>
      </w:r>
      <w:r>
        <w:rPr>
          <w:b/>
          <w:bCs/>
        </w:rPr>
        <w:t>date</w:t>
      </w:r>
      <w:r>
        <w:rPr>
          <w:b/>
          <w:bCs/>
          <w:spacing w:val="11"/>
        </w:rPr>
        <w:t>:</w:t>
      </w:r>
      <w:r>
        <w:rPr>
          <w:spacing w:val="11"/>
        </w:rPr>
        <w:t xml:space="preserve">            </w:t>
      </w:r>
      <w:r>
        <w:rPr>
          <w:rFonts w:ascii="Times New Roman" w:hAnsi="Times New Roman" w:eastAsia="Times New Roman" w:cs="Times New Roman"/>
          <w:spacing w:val="11"/>
        </w:rPr>
        <w:t>25</w:t>
      </w:r>
      <w:r>
        <w:rPr>
          <w:rFonts w:ascii="Times New Roman" w:hAnsi="Times New Roman" w:eastAsia="Times New Roman" w:cs="Times New Roman"/>
          <w:spacing w:val="30"/>
          <w:w w:val="101"/>
        </w:rPr>
        <w:t xml:space="preserve"> </w:t>
      </w:r>
      <w:r>
        <w:rPr>
          <w:rFonts w:ascii="Times New Roman" w:hAnsi="Times New Roman" w:eastAsia="Times New Roman" w:cs="Times New Roman"/>
        </w:rPr>
        <w:t>September</w:t>
      </w:r>
      <w:r>
        <w:rPr>
          <w:rFonts w:ascii="Times New Roman" w:hAnsi="Times New Roman" w:eastAsia="Times New Roman" w:cs="Times New Roman"/>
          <w:spacing w:val="11"/>
        </w:rPr>
        <w:t xml:space="preserve"> 2026</w:t>
      </w:r>
    </w:p>
    <w:p w14:paraId="1012E6FA">
      <w:pPr>
        <w:spacing w:line="337" w:lineRule="auto"/>
        <w:rPr>
          <w:rFonts w:ascii="Arial"/>
          <w:sz w:val="21"/>
        </w:rPr>
      </w:pPr>
    </w:p>
    <w:p w14:paraId="751A9C39">
      <w:pPr>
        <w:pStyle w:val="2"/>
        <w:spacing w:before="75" w:line="190" w:lineRule="auto"/>
        <w:ind w:left="3671"/>
      </w:pPr>
      <w:r>
        <w:rPr>
          <w:b/>
          <w:bCs/>
          <w:spacing w:val="8"/>
        </w:rPr>
        <w:t>Group</w:t>
      </w:r>
      <w:r>
        <w:rPr>
          <w:spacing w:val="8"/>
        </w:rPr>
        <w:t xml:space="preserve"> </w:t>
      </w:r>
      <w:r>
        <w:rPr>
          <w:b/>
          <w:bCs/>
          <w:spacing w:val="8"/>
        </w:rPr>
        <w:t>Members</w:t>
      </w:r>
    </w:p>
    <w:p w14:paraId="58879298">
      <w:pPr>
        <w:spacing w:before="30"/>
      </w:pPr>
    </w:p>
    <w:tbl>
      <w:tblPr>
        <w:tblStyle w:val="6"/>
        <w:tblW w:w="8122" w:type="dxa"/>
        <w:tblInd w:w="45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37"/>
        <w:gridCol w:w="2712"/>
        <w:gridCol w:w="4473"/>
      </w:tblGrid>
      <w:tr w14:paraId="1908F7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937" w:type="dxa"/>
            <w:tcBorders>
              <w:top w:val="single" w:color="000000" w:sz="6" w:space="0"/>
              <w:bottom w:val="single" w:color="000000" w:sz="4" w:space="0"/>
            </w:tcBorders>
            <w:vAlign w:val="top"/>
          </w:tcPr>
          <w:p w14:paraId="7183C508">
            <w:pPr>
              <w:pStyle w:val="7"/>
              <w:spacing w:before="125" w:line="191" w:lineRule="auto"/>
              <w:ind w:left="353"/>
            </w:pPr>
            <w:r>
              <w:rPr>
                <w:b/>
                <w:bCs/>
                <w:spacing w:val="-2"/>
              </w:rPr>
              <w:t>No.</w:t>
            </w:r>
          </w:p>
        </w:tc>
        <w:tc>
          <w:tcPr>
            <w:tcW w:w="2712" w:type="dxa"/>
            <w:tcBorders>
              <w:top w:val="single" w:color="000000" w:sz="6" w:space="0"/>
              <w:bottom w:val="single" w:color="000000" w:sz="4" w:space="0"/>
            </w:tcBorders>
            <w:vAlign w:val="top"/>
          </w:tcPr>
          <w:p w14:paraId="574F4F68">
            <w:pPr>
              <w:pStyle w:val="7"/>
              <w:spacing w:before="121" w:line="195" w:lineRule="auto"/>
              <w:ind w:left="246"/>
            </w:pPr>
            <w:r>
              <w:rPr>
                <w:b/>
                <w:bCs/>
                <w:spacing w:val="6"/>
              </w:rPr>
              <w:t>Student</w:t>
            </w:r>
            <w:r>
              <w:rPr>
                <w:spacing w:val="6"/>
              </w:rPr>
              <w:t xml:space="preserve"> </w:t>
            </w:r>
            <w:r>
              <w:rPr>
                <w:b/>
                <w:bCs/>
                <w:spacing w:val="6"/>
              </w:rPr>
              <w:t>name</w:t>
            </w:r>
          </w:p>
        </w:tc>
        <w:tc>
          <w:tcPr>
            <w:tcW w:w="4473" w:type="dxa"/>
            <w:tcBorders>
              <w:top w:val="single" w:color="000000" w:sz="6" w:space="0"/>
              <w:bottom w:val="single" w:color="000000" w:sz="4" w:space="0"/>
            </w:tcBorders>
            <w:vAlign w:val="top"/>
          </w:tcPr>
          <w:p w14:paraId="1592B4E0">
            <w:pPr>
              <w:pStyle w:val="7"/>
              <w:spacing w:before="121" w:line="195" w:lineRule="auto"/>
              <w:ind w:left="1070"/>
            </w:pPr>
            <w:r>
              <w:rPr>
                <w:b/>
                <w:bCs/>
                <w:spacing w:val="5"/>
              </w:rPr>
              <w:t>Student</w:t>
            </w:r>
            <w:r>
              <w:rPr>
                <w:spacing w:val="5"/>
              </w:rPr>
              <w:t xml:space="preserve"> </w:t>
            </w:r>
            <w:r>
              <w:rPr>
                <w:b/>
                <w:bCs/>
                <w:spacing w:val="5"/>
              </w:rPr>
              <w:t>ID</w:t>
            </w:r>
          </w:p>
        </w:tc>
      </w:tr>
      <w:tr w14:paraId="1612A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37" w:type="dxa"/>
            <w:tcBorders>
              <w:top w:val="single" w:color="000000" w:sz="4" w:space="0"/>
            </w:tcBorders>
            <w:vAlign w:val="top"/>
          </w:tcPr>
          <w:p w14:paraId="722EEB9E">
            <w:pPr>
              <w:spacing w:before="38" w:line="315" w:lineRule="exact"/>
              <w:ind w:left="493"/>
              <w:rPr>
                <w:rFonts w:ascii="Times New Roman" w:hAnsi="Times New Roman" w:eastAsia="Times New Roman" w:cs="Times New Roman"/>
                <w:sz w:val="23"/>
                <w:szCs w:val="23"/>
              </w:rPr>
            </w:pPr>
            <w:r>
              <w:rPr>
                <w:rFonts w:ascii="Times New Roman" w:hAnsi="Times New Roman" w:eastAsia="Times New Roman" w:cs="Times New Roman"/>
                <w:position w:val="2"/>
                <w:sz w:val="23"/>
                <w:szCs w:val="23"/>
              </w:rPr>
              <w:t>1</w:t>
            </w:r>
          </w:p>
        </w:tc>
        <w:tc>
          <w:tcPr>
            <w:tcW w:w="2712" w:type="dxa"/>
            <w:tcBorders>
              <w:top w:val="single" w:color="000000" w:sz="4" w:space="0"/>
            </w:tcBorders>
            <w:vAlign w:val="top"/>
          </w:tcPr>
          <w:p w14:paraId="3A872318">
            <w:pPr>
              <w:pStyle w:val="7"/>
              <w:spacing w:before="118" w:line="184" w:lineRule="auto"/>
              <w:ind w:left="258"/>
              <w:rPr>
                <w:rFonts w:hint="eastAsia" w:eastAsia="Baskerville"/>
                <w:lang w:eastAsia="zh"/>
                <w:woUserID w:val="4"/>
              </w:rPr>
            </w:pPr>
            <w:r>
              <w:rPr>
                <w:rFonts w:hint="eastAsia"/>
                <w:lang w:eastAsia="zh"/>
                <w:woUserID w:val="4"/>
              </w:rPr>
              <w:t>JIncheng Huang</w:t>
            </w:r>
          </w:p>
        </w:tc>
        <w:tc>
          <w:tcPr>
            <w:tcW w:w="4473" w:type="dxa"/>
            <w:tcBorders>
              <w:top w:val="single" w:color="000000" w:sz="4" w:space="0"/>
            </w:tcBorders>
            <w:vAlign w:val="top"/>
          </w:tcPr>
          <w:p w14:paraId="03C77F58">
            <w:pPr>
              <w:pStyle w:val="7"/>
              <w:spacing w:before="118" w:line="184" w:lineRule="auto"/>
              <w:ind w:left="1082"/>
              <w:rPr>
                <w:rFonts w:hint="eastAsia" w:eastAsia="Baskerville"/>
                <w:lang w:eastAsia="zh"/>
                <w:woUserID w:val="4"/>
              </w:rPr>
            </w:pPr>
            <w:r>
              <w:rPr>
                <w:rFonts w:hint="eastAsia"/>
                <w:lang w:eastAsia="zh"/>
                <w:woUserID w:val="4"/>
              </w:rPr>
              <w:t>50106121</w:t>
            </w:r>
          </w:p>
        </w:tc>
      </w:tr>
      <w:tr w14:paraId="5542CF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937" w:type="dxa"/>
            <w:vAlign w:val="top"/>
          </w:tcPr>
          <w:p w14:paraId="0949F555">
            <w:pPr>
              <w:spacing w:line="288" w:lineRule="exact"/>
              <w:ind w:left="470"/>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2</w:t>
            </w:r>
          </w:p>
        </w:tc>
        <w:tc>
          <w:tcPr>
            <w:tcW w:w="2712" w:type="dxa"/>
            <w:vAlign w:val="top"/>
          </w:tcPr>
          <w:p w14:paraId="1D4EE012">
            <w:pPr>
              <w:pStyle w:val="7"/>
              <w:spacing w:before="53" w:line="184" w:lineRule="auto"/>
              <w:ind w:left="0" w:leftChars="0" w:firstLine="230" w:firstLineChars="100"/>
              <w:rPr>
                <w:rFonts w:hint="eastAsia"/>
                <w:lang w:eastAsia="zh"/>
                <w:woUserID w:val="8"/>
              </w:rPr>
            </w:pPr>
            <w:r>
              <w:rPr>
                <w:rFonts w:hint="eastAsia"/>
                <w:lang w:eastAsia="zh"/>
                <w:woUserID w:val="8"/>
              </w:rPr>
              <w:t>Zixuan Liang</w:t>
            </w:r>
          </w:p>
        </w:tc>
        <w:tc>
          <w:tcPr>
            <w:tcW w:w="4473" w:type="dxa"/>
            <w:vAlign w:val="top"/>
          </w:tcPr>
          <w:p w14:paraId="0274F1D3">
            <w:pPr>
              <w:pStyle w:val="7"/>
              <w:spacing w:before="53" w:line="184" w:lineRule="auto"/>
              <w:ind w:left="1082"/>
              <w:rPr>
                <w:rFonts w:hint="eastAsia" w:eastAsia="Baskerville"/>
                <w:lang w:eastAsia="zh"/>
                <w:woUserID w:val="8"/>
              </w:rPr>
            </w:pPr>
            <w:r>
              <w:rPr>
                <w:rFonts w:hint="eastAsia"/>
                <w:lang w:eastAsia="zh"/>
                <w:woUserID w:val="8"/>
              </w:rPr>
              <w:t>50106098</w:t>
            </w:r>
          </w:p>
        </w:tc>
      </w:tr>
      <w:tr w14:paraId="782AF7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937" w:type="dxa"/>
            <w:vAlign w:val="top"/>
          </w:tcPr>
          <w:p w14:paraId="4401D038">
            <w:pPr>
              <w:spacing w:line="289" w:lineRule="exact"/>
              <w:ind w:left="475"/>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3</w:t>
            </w:r>
          </w:p>
        </w:tc>
        <w:tc>
          <w:tcPr>
            <w:tcW w:w="2712" w:type="dxa"/>
            <w:vAlign w:val="top"/>
          </w:tcPr>
          <w:p w14:paraId="36A82651">
            <w:pPr>
              <w:pStyle w:val="7"/>
              <w:spacing w:before="55" w:line="184" w:lineRule="auto"/>
              <w:ind w:left="0" w:leftChars="0" w:firstLine="0" w:firstLineChars="0"/>
              <w:rPr>
                <w:rFonts w:hint="eastAsia" w:eastAsia="Baskerville"/>
                <w:lang w:eastAsia="zh"/>
                <w:woUserID w:val="9"/>
              </w:rPr>
            </w:pPr>
            <w:r>
              <w:rPr>
                <w:rFonts w:hint="eastAsia"/>
                <w:lang w:eastAsia="zh"/>
                <w:woUserID w:val="9"/>
              </w:rPr>
              <w:t xml:space="preserve">  Ziqing Liu</w:t>
            </w:r>
          </w:p>
        </w:tc>
        <w:tc>
          <w:tcPr>
            <w:tcW w:w="4473" w:type="dxa"/>
            <w:vAlign w:val="top"/>
          </w:tcPr>
          <w:p w14:paraId="48A99EDE">
            <w:pPr>
              <w:pStyle w:val="7"/>
              <w:spacing w:before="55" w:line="184" w:lineRule="auto"/>
              <w:ind w:left="1082"/>
              <w:rPr>
                <w:rFonts w:hint="eastAsia" w:eastAsia="Baskerville"/>
                <w:b/>
                <w:bCs/>
                <w:color w:val="9C2F2F"/>
                <w:spacing w:val="-1"/>
                <w:lang w:eastAsia="zh"/>
                <w:woUserID w:val="9"/>
              </w:rPr>
            </w:pPr>
            <w:r>
              <w:rPr>
                <w:rFonts w:hint="eastAsia"/>
                <w:b w:val="0"/>
                <w:bCs w:val="0"/>
                <w:color w:val="000000"/>
                <w:spacing w:val="-1"/>
                <w:lang w:eastAsia="zh"/>
                <w:woUserID w:val="9"/>
              </w:rPr>
              <w:t>50106104</w:t>
            </w:r>
          </w:p>
        </w:tc>
      </w:tr>
      <w:tr w14:paraId="09AC0A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937" w:type="dxa"/>
            <w:vAlign w:val="top"/>
          </w:tcPr>
          <w:p w14:paraId="5D814F09">
            <w:pPr>
              <w:spacing w:line="291" w:lineRule="exact"/>
              <w:ind w:left="469"/>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4</w:t>
            </w:r>
          </w:p>
        </w:tc>
        <w:tc>
          <w:tcPr>
            <w:tcW w:w="2712" w:type="dxa"/>
            <w:vAlign w:val="top"/>
          </w:tcPr>
          <w:p w14:paraId="1A7F40DD">
            <w:pPr>
              <w:pStyle w:val="7"/>
              <w:spacing w:before="56" w:line="184" w:lineRule="auto"/>
              <w:ind w:left="258"/>
              <w:rPr>
                <w:rFonts w:hint="eastAsia" w:eastAsia="Baskerville"/>
                <w:lang w:eastAsia="zh"/>
                <w:woUserID w:val="1"/>
              </w:rPr>
            </w:pPr>
            <w:r>
              <w:rPr>
                <w:rFonts w:hint="eastAsia"/>
                <w:lang w:eastAsia="zh"/>
                <w:woUserID w:val="1"/>
              </w:rPr>
              <w:t>JingYi Hu</w:t>
            </w:r>
          </w:p>
        </w:tc>
        <w:tc>
          <w:tcPr>
            <w:tcW w:w="4473" w:type="dxa"/>
            <w:vAlign w:val="top"/>
          </w:tcPr>
          <w:p w14:paraId="51CF1E92">
            <w:pPr>
              <w:pStyle w:val="7"/>
              <w:spacing w:before="56" w:line="184" w:lineRule="auto"/>
              <w:ind w:left="1082"/>
              <w:rPr>
                <w:rFonts w:hint="eastAsia" w:eastAsia="Baskerville"/>
                <w:lang w:eastAsia="zh"/>
                <w:woUserID w:val="1"/>
              </w:rPr>
            </w:pPr>
            <w:r>
              <w:rPr>
                <w:rFonts w:hint="eastAsia"/>
                <w:lang w:eastAsia="zh"/>
                <w:woUserID w:val="1"/>
              </w:rPr>
              <w:t>50106088</w:t>
            </w:r>
          </w:p>
        </w:tc>
      </w:tr>
      <w:tr w14:paraId="46654B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937" w:type="dxa"/>
            <w:vAlign w:val="top"/>
          </w:tcPr>
          <w:p w14:paraId="22135DCB">
            <w:pPr>
              <w:spacing w:before="56" w:line="191" w:lineRule="auto"/>
              <w:ind w:left="477"/>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tc>
        <w:tc>
          <w:tcPr>
            <w:tcW w:w="2712" w:type="dxa"/>
            <w:vAlign w:val="top"/>
          </w:tcPr>
          <w:p w14:paraId="0054E4A9">
            <w:pPr>
              <w:pStyle w:val="7"/>
              <w:spacing w:before="55" w:line="184" w:lineRule="auto"/>
              <w:ind w:left="258"/>
              <w:rPr>
                <w:rFonts w:hint="eastAsia" w:eastAsia="Baskerville"/>
                <w:lang w:eastAsia="zh"/>
                <w:woUserID w:val="7"/>
              </w:rPr>
            </w:pPr>
            <w:r>
              <w:rPr>
                <w:rFonts w:hint="eastAsia"/>
                <w:lang w:eastAsia="zh"/>
                <w:woUserID w:val="7"/>
              </w:rPr>
              <w:t>Baian Chen</w:t>
            </w:r>
          </w:p>
        </w:tc>
        <w:tc>
          <w:tcPr>
            <w:tcW w:w="4473" w:type="dxa"/>
            <w:vAlign w:val="top"/>
          </w:tcPr>
          <w:p w14:paraId="791CB888">
            <w:pPr>
              <w:pStyle w:val="7"/>
              <w:spacing w:before="55" w:line="184" w:lineRule="auto"/>
              <w:ind w:left="1082"/>
              <w:rPr>
                <w:rFonts w:hint="eastAsia" w:eastAsia="Baskerville"/>
                <w:lang w:eastAsia="zh"/>
                <w:woUserID w:val="7"/>
              </w:rPr>
            </w:pPr>
            <w:r>
              <w:rPr>
                <w:rFonts w:hint="eastAsia"/>
                <w:lang w:eastAsia="zh"/>
                <w:woUserID w:val="7"/>
              </w:rPr>
              <w:t>50106103</w:t>
            </w:r>
          </w:p>
        </w:tc>
      </w:tr>
      <w:tr w14:paraId="340F7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937" w:type="dxa"/>
            <w:vAlign w:val="top"/>
          </w:tcPr>
          <w:p w14:paraId="0037CADB">
            <w:pPr>
              <w:spacing w:line="293" w:lineRule="exact"/>
              <w:ind w:left="476"/>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6</w:t>
            </w:r>
          </w:p>
        </w:tc>
        <w:tc>
          <w:tcPr>
            <w:tcW w:w="2712" w:type="dxa"/>
            <w:vAlign w:val="top"/>
          </w:tcPr>
          <w:p w14:paraId="23FF16B0">
            <w:pPr>
              <w:pStyle w:val="7"/>
              <w:spacing w:before="59" w:line="184" w:lineRule="auto"/>
              <w:ind w:left="258"/>
              <w:rPr>
                <w:rFonts w:hint="eastAsia" w:eastAsia="Baskerville"/>
                <w:lang w:eastAsia="zh"/>
                <w:woUserID w:val="2"/>
              </w:rPr>
            </w:pPr>
            <w:r>
              <w:rPr>
                <w:rFonts w:hint="eastAsia"/>
                <w:lang w:eastAsia="zh"/>
                <w:woUserID w:val="2"/>
              </w:rPr>
              <w:t>Jinghao Zhang</w:t>
            </w:r>
          </w:p>
        </w:tc>
        <w:tc>
          <w:tcPr>
            <w:tcW w:w="4473" w:type="dxa"/>
            <w:vAlign w:val="top"/>
          </w:tcPr>
          <w:p w14:paraId="72F791EC">
            <w:pPr>
              <w:pStyle w:val="7"/>
              <w:spacing w:before="59" w:line="184" w:lineRule="auto"/>
              <w:ind w:left="1082"/>
              <w:rPr>
                <w:rFonts w:hint="eastAsia" w:eastAsia="Baskerville"/>
                <w:lang w:eastAsia="zh"/>
                <w:woUserID w:val="2"/>
              </w:rPr>
            </w:pPr>
            <w:r>
              <w:rPr>
                <w:rFonts w:hint="eastAsia"/>
                <w:lang w:eastAsia="zh"/>
                <w:woUserID w:val="2"/>
              </w:rPr>
              <w:t>50106027</w:t>
            </w:r>
          </w:p>
        </w:tc>
      </w:tr>
      <w:tr w14:paraId="27F440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937" w:type="dxa"/>
            <w:vAlign w:val="top"/>
          </w:tcPr>
          <w:p w14:paraId="5D12511C">
            <w:pPr>
              <w:spacing w:before="59" w:line="191" w:lineRule="auto"/>
              <w:ind w:left="474"/>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tc>
        <w:tc>
          <w:tcPr>
            <w:tcW w:w="2712" w:type="dxa"/>
            <w:vAlign w:val="top"/>
          </w:tcPr>
          <w:p w14:paraId="3912CEA1">
            <w:pPr>
              <w:pStyle w:val="7"/>
              <w:spacing w:before="58" w:line="184" w:lineRule="auto"/>
              <w:ind w:left="258"/>
              <w:rPr>
                <w:rFonts w:hint="eastAsia" w:eastAsia="Baskerville"/>
                <w:lang w:eastAsia="zh"/>
                <w:woUserID w:val="5"/>
              </w:rPr>
            </w:pPr>
            <w:r>
              <w:rPr>
                <w:rFonts w:hint="eastAsia"/>
                <w:lang w:eastAsia="zh"/>
                <w:woUserID w:val="5"/>
              </w:rPr>
              <w:t>Ruixuan Qiu</w:t>
            </w:r>
          </w:p>
        </w:tc>
        <w:tc>
          <w:tcPr>
            <w:tcW w:w="4473" w:type="dxa"/>
            <w:vAlign w:val="top"/>
          </w:tcPr>
          <w:p w14:paraId="0788FF44">
            <w:pPr>
              <w:pStyle w:val="7"/>
              <w:spacing w:before="58" w:line="184" w:lineRule="auto"/>
              <w:ind w:left="1082"/>
              <w:rPr>
                <w:rFonts w:hint="eastAsia" w:eastAsia="Baskerville"/>
                <w:lang w:eastAsia="zh"/>
                <w:woUserID w:val="5"/>
              </w:rPr>
            </w:pPr>
            <w:r>
              <w:rPr>
                <w:rFonts w:hint="eastAsia"/>
                <w:lang w:eastAsia="zh"/>
                <w:woUserID w:val="5"/>
              </w:rPr>
              <w:t>50106105</w:t>
            </w:r>
          </w:p>
        </w:tc>
      </w:tr>
      <w:tr w14:paraId="572164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937" w:type="dxa"/>
            <w:vAlign w:val="top"/>
          </w:tcPr>
          <w:p w14:paraId="548A972E">
            <w:pPr>
              <w:spacing w:line="292" w:lineRule="exact"/>
              <w:ind w:left="480"/>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8</w:t>
            </w:r>
          </w:p>
        </w:tc>
        <w:tc>
          <w:tcPr>
            <w:tcW w:w="2712" w:type="dxa"/>
            <w:vAlign w:val="top"/>
          </w:tcPr>
          <w:p w14:paraId="58B7BA12">
            <w:pPr>
              <w:pStyle w:val="7"/>
              <w:spacing w:before="61" w:line="184" w:lineRule="auto"/>
              <w:ind w:left="258"/>
              <w:rPr>
                <w:rFonts w:hint="eastAsia" w:eastAsia="Baskerville"/>
                <w:lang w:eastAsia="zh"/>
                <w:woUserID w:val="6"/>
              </w:rPr>
            </w:pPr>
            <w:r>
              <w:rPr>
                <w:rFonts w:hint="eastAsia"/>
                <w:lang w:eastAsia="zh"/>
                <w:woUserID w:val="6"/>
              </w:rPr>
              <w:t>Jiayi Zhong</w:t>
            </w:r>
          </w:p>
        </w:tc>
        <w:tc>
          <w:tcPr>
            <w:tcW w:w="4473" w:type="dxa"/>
            <w:vAlign w:val="top"/>
          </w:tcPr>
          <w:p w14:paraId="6666FDF9">
            <w:pPr>
              <w:pStyle w:val="7"/>
              <w:spacing w:before="61" w:line="184" w:lineRule="auto"/>
              <w:ind w:left="1082"/>
              <w:rPr>
                <w:rFonts w:hint="eastAsia"/>
                <w:lang w:eastAsia="zh"/>
                <w:woUserID w:val="6"/>
              </w:rPr>
            </w:pPr>
            <w:r>
              <w:rPr>
                <w:rFonts w:hint="eastAsia"/>
                <w:lang w:eastAsia="zh"/>
                <w:woUserID w:val="6"/>
              </w:rPr>
              <w:t>50106141</w:t>
            </w:r>
          </w:p>
        </w:tc>
      </w:tr>
      <w:tr w14:paraId="6D11F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937" w:type="dxa"/>
            <w:vAlign w:val="top"/>
          </w:tcPr>
          <w:p w14:paraId="67743B36">
            <w:pPr>
              <w:spacing w:line="292" w:lineRule="exact"/>
              <w:ind w:left="475"/>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9</w:t>
            </w:r>
          </w:p>
        </w:tc>
        <w:tc>
          <w:tcPr>
            <w:tcW w:w="2712" w:type="dxa"/>
            <w:vAlign w:val="top"/>
          </w:tcPr>
          <w:p w14:paraId="197AA306">
            <w:pPr>
              <w:pStyle w:val="7"/>
              <w:spacing w:before="64" w:line="182" w:lineRule="auto"/>
              <w:ind w:left="258"/>
              <w:rPr>
                <w:rFonts w:hint="eastAsia" w:eastAsia="Baskerville"/>
                <w:lang w:eastAsia="zh"/>
                <w:woUserID w:val="3"/>
              </w:rPr>
            </w:pPr>
            <w:r>
              <w:rPr>
                <w:rFonts w:hint="eastAsia"/>
                <w:lang w:eastAsia="zh"/>
                <w:woUserID w:val="3"/>
              </w:rPr>
              <w:t xml:space="preserve">Hongyi Xie               </w:t>
            </w:r>
          </w:p>
        </w:tc>
        <w:tc>
          <w:tcPr>
            <w:tcW w:w="4473" w:type="dxa"/>
            <w:vAlign w:val="top"/>
          </w:tcPr>
          <w:p w14:paraId="3C2B16DB">
            <w:pPr>
              <w:pStyle w:val="7"/>
              <w:spacing w:before="64" w:line="182" w:lineRule="auto"/>
              <w:ind w:left="0" w:leftChars="0" w:firstLine="0" w:firstLineChars="0"/>
              <w:rPr>
                <w:rFonts w:hint="eastAsia" w:eastAsia="Baskerville"/>
                <w:lang w:eastAsia="zh"/>
                <w:woUserID w:val="3"/>
              </w:rPr>
            </w:pPr>
            <w:r>
              <w:rPr>
                <w:rFonts w:hint="eastAsia"/>
                <w:lang w:eastAsia="zh"/>
                <w:woUserID w:val="3"/>
              </w:rPr>
              <w:t xml:space="preserve">          50106101</w:t>
            </w:r>
          </w:p>
        </w:tc>
      </w:tr>
      <w:tr w14:paraId="0E827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937" w:type="dxa"/>
            <w:tcBorders>
              <w:bottom w:val="single" w:color="000000" w:sz="6" w:space="0"/>
            </w:tcBorders>
            <w:vAlign w:val="top"/>
          </w:tcPr>
          <w:p w14:paraId="1B26BCD3">
            <w:pPr>
              <w:spacing w:line="299" w:lineRule="exact"/>
              <w:ind w:left="434"/>
              <w:rPr>
                <w:rFonts w:ascii="Times New Roman" w:hAnsi="Times New Roman" w:eastAsia="Times New Roman" w:cs="Times New Roman"/>
                <w:sz w:val="23"/>
                <w:szCs w:val="23"/>
              </w:rPr>
            </w:pPr>
            <w:r>
              <w:rPr>
                <w:rFonts w:ascii="Times New Roman" w:hAnsi="Times New Roman" w:eastAsia="Times New Roman" w:cs="Times New Roman"/>
                <w:spacing w:val="-5"/>
                <w:position w:val="1"/>
                <w:sz w:val="23"/>
                <w:szCs w:val="23"/>
              </w:rPr>
              <w:t>10</w:t>
            </w:r>
          </w:p>
        </w:tc>
        <w:tc>
          <w:tcPr>
            <w:tcW w:w="2712" w:type="dxa"/>
            <w:tcBorders>
              <w:bottom w:val="single" w:color="000000" w:sz="6" w:space="0"/>
            </w:tcBorders>
            <w:vAlign w:val="top"/>
          </w:tcPr>
          <w:p w14:paraId="7D7E2211">
            <w:pPr>
              <w:pStyle w:val="7"/>
              <w:spacing w:before="64" w:line="184" w:lineRule="auto"/>
              <w:ind w:left="258"/>
              <w:rPr>
                <w:rFonts w:hint="eastAsia" w:eastAsia="Baskerville"/>
                <w:lang w:eastAsia="zh"/>
                <w:woUserID w:val="10"/>
              </w:rPr>
            </w:pPr>
            <w:r>
              <w:rPr>
                <w:rFonts w:hint="eastAsia"/>
                <w:lang w:eastAsia="zh"/>
                <w:woUserID w:val="10"/>
              </w:rPr>
              <w:t>Zhihao Chen</w:t>
            </w:r>
          </w:p>
        </w:tc>
        <w:tc>
          <w:tcPr>
            <w:tcW w:w="4473" w:type="dxa"/>
            <w:tcBorders>
              <w:bottom w:val="single" w:color="000000" w:sz="6" w:space="0"/>
            </w:tcBorders>
            <w:vAlign w:val="top"/>
          </w:tcPr>
          <w:p w14:paraId="131360B8">
            <w:pPr>
              <w:pStyle w:val="7"/>
              <w:spacing w:before="64" w:line="184" w:lineRule="auto"/>
              <w:ind w:left="0" w:leftChars="0" w:firstLine="0" w:firstLineChars="0"/>
              <w:rPr>
                <w:rFonts w:hint="eastAsia"/>
                <w:lang w:eastAsia="zh"/>
                <w:woUserID w:val="10"/>
              </w:rPr>
            </w:pPr>
            <w:r>
              <w:rPr>
                <w:rFonts w:hint="eastAsia"/>
                <w:lang w:eastAsia="zh"/>
                <w:woUserID w:val="10"/>
              </w:rPr>
              <w:t xml:space="preserve">         50106120</w:t>
            </w:r>
          </w:p>
        </w:tc>
      </w:tr>
    </w:tbl>
    <w:p w14:paraId="346CAD48">
      <w:pPr>
        <w:spacing w:line="264" w:lineRule="auto"/>
        <w:rPr>
          <w:rFonts w:ascii="Arial"/>
          <w:sz w:val="21"/>
        </w:rPr>
      </w:pPr>
    </w:p>
    <w:p w14:paraId="63A26B07">
      <w:pPr>
        <w:spacing w:line="264" w:lineRule="auto"/>
        <w:rPr>
          <w:rFonts w:ascii="Arial"/>
          <w:sz w:val="21"/>
        </w:rPr>
      </w:pPr>
    </w:p>
    <w:p w14:paraId="10E6EF39">
      <w:pPr>
        <w:spacing w:line="264" w:lineRule="auto"/>
        <w:rPr>
          <w:rFonts w:ascii="Arial"/>
          <w:sz w:val="21"/>
        </w:rPr>
      </w:pPr>
    </w:p>
    <w:p w14:paraId="2AA5C962">
      <w:pPr>
        <w:spacing w:line="264" w:lineRule="auto"/>
        <w:rPr>
          <w:rFonts w:ascii="Arial"/>
          <w:sz w:val="21"/>
        </w:rPr>
      </w:pPr>
    </w:p>
    <w:p w14:paraId="63C26877">
      <w:pPr>
        <w:spacing w:line="264" w:lineRule="auto"/>
        <w:rPr>
          <w:rFonts w:ascii="Arial"/>
          <w:sz w:val="21"/>
        </w:rPr>
      </w:pPr>
    </w:p>
    <w:p w14:paraId="2E416188">
      <w:pPr>
        <w:spacing w:line="264" w:lineRule="auto"/>
        <w:rPr>
          <w:rFonts w:ascii="Arial"/>
          <w:sz w:val="21"/>
        </w:rPr>
      </w:pPr>
    </w:p>
    <w:p w14:paraId="514D4105">
      <w:pPr>
        <w:spacing w:line="264" w:lineRule="auto"/>
        <w:rPr>
          <w:rFonts w:ascii="Arial"/>
          <w:sz w:val="21"/>
        </w:rPr>
      </w:pPr>
    </w:p>
    <w:p w14:paraId="4768A96C">
      <w:pPr>
        <w:spacing w:line="264" w:lineRule="auto"/>
        <w:rPr>
          <w:rFonts w:ascii="Arial"/>
          <w:sz w:val="21"/>
        </w:rPr>
      </w:pPr>
    </w:p>
    <w:p w14:paraId="00E12441">
      <w:pPr>
        <w:spacing w:before="61" w:line="386" w:lineRule="auto"/>
        <w:ind w:left="3433" w:right="3119" w:hanging="29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South China Normal University</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Year</w:t>
      </w:r>
      <w:r>
        <w:rPr>
          <w:rFonts w:ascii="Times New Roman" w:hAnsi="Times New Roman" w:eastAsia="Times New Roman" w:cs="Times New Roman"/>
          <w:spacing w:val="6"/>
          <w:sz w:val="21"/>
          <w:szCs w:val="21"/>
        </w:rPr>
        <w:t xml:space="preserve"> 2026–27</w:t>
      </w:r>
    </w:p>
    <w:p w14:paraId="014EAAE5">
      <w:pPr>
        <w:spacing w:line="386" w:lineRule="auto"/>
        <w:rPr>
          <w:rFonts w:ascii="Times New Roman" w:hAnsi="Times New Roman" w:eastAsia="Times New Roman" w:cs="Times New Roman"/>
          <w:sz w:val="21"/>
          <w:szCs w:val="21"/>
        </w:rPr>
        <w:sectPr>
          <w:pgSz w:w="11906" w:h="16838"/>
          <w:pgMar w:top="1431" w:right="1440" w:bottom="0" w:left="1440" w:header="0" w:footer="0" w:gutter="0"/>
          <w:cols w:space="720" w:num="1"/>
        </w:sectPr>
      </w:pPr>
    </w:p>
    <w:p w14:paraId="5F464B84">
      <w:pPr>
        <w:pStyle w:val="2"/>
        <w:spacing w:before="135" w:line="193" w:lineRule="auto"/>
        <w:ind w:left="19"/>
        <w:outlineLvl w:val="1"/>
        <w:rPr>
          <w:sz w:val="31"/>
          <w:szCs w:val="31"/>
        </w:rPr>
      </w:pPr>
      <w:r>
        <w:rPr>
          <w:b/>
          <w:bCs/>
          <w:color w:val="1F4E5F"/>
          <w:spacing w:val="2"/>
          <w:sz w:val="31"/>
          <w:szCs w:val="31"/>
        </w:rPr>
        <w:t>Title</w:t>
      </w:r>
    </w:p>
    <w:p w14:paraId="2160BD9A">
      <w:pPr>
        <w:spacing w:line="274" w:lineRule="auto"/>
        <w:rPr>
          <w:rFonts w:ascii="Arial"/>
          <w:sz w:val="21"/>
        </w:rPr>
      </w:pPr>
    </w:p>
    <w:p w14:paraId="4D3CE47E">
      <w:pPr>
        <w:pStyle w:val="2"/>
        <w:spacing w:before="75" w:line="191" w:lineRule="auto"/>
        <w:ind w:left="14"/>
      </w:pPr>
      <w:r>
        <w:rPr>
          <w:b/>
          <w:bCs/>
          <w:spacing w:val="8"/>
        </w:rPr>
        <w:t>PlayPair:</w:t>
      </w:r>
      <w:r>
        <w:rPr>
          <w:spacing w:val="41"/>
          <w:w w:val="101"/>
        </w:rPr>
        <w:t xml:space="preserve"> </w:t>
      </w:r>
      <w:r>
        <w:rPr>
          <w:b/>
          <w:bCs/>
          <w:spacing w:val="8"/>
        </w:rPr>
        <w:t>An</w:t>
      </w:r>
      <w:r>
        <w:rPr>
          <w:spacing w:val="8"/>
        </w:rPr>
        <w:t xml:space="preserve"> </w:t>
      </w:r>
      <w:r>
        <w:rPr>
          <w:b/>
          <w:bCs/>
          <w:spacing w:val="8"/>
        </w:rPr>
        <w:t>Explainable</w:t>
      </w:r>
      <w:r>
        <w:rPr>
          <w:spacing w:val="8"/>
        </w:rPr>
        <w:t xml:space="preserve"> </w:t>
      </w:r>
      <w:r>
        <w:rPr>
          <w:b/>
          <w:bCs/>
          <w:spacing w:val="8"/>
        </w:rPr>
        <w:t>AI</w:t>
      </w:r>
      <w:r>
        <w:rPr>
          <w:spacing w:val="8"/>
        </w:rPr>
        <w:t xml:space="preserve"> </w:t>
      </w:r>
      <w:r>
        <w:rPr>
          <w:b/>
          <w:bCs/>
          <w:spacing w:val="8"/>
        </w:rPr>
        <w:t>Decision</w:t>
      </w:r>
      <w:r>
        <w:rPr>
          <w:spacing w:val="8"/>
        </w:rPr>
        <w:t xml:space="preserve"> </w:t>
      </w:r>
      <w:r>
        <w:rPr>
          <w:b/>
          <w:bCs/>
          <w:spacing w:val="8"/>
        </w:rPr>
        <w:t>Agent</w:t>
      </w:r>
      <w:r>
        <w:rPr>
          <w:spacing w:val="8"/>
        </w:rPr>
        <w:t xml:space="preserve"> </w:t>
      </w:r>
      <w:r>
        <w:rPr>
          <w:b/>
          <w:bCs/>
          <w:spacing w:val="8"/>
        </w:rPr>
        <w:t>for</w:t>
      </w:r>
      <w:r>
        <w:rPr>
          <w:spacing w:val="8"/>
        </w:rPr>
        <w:t xml:space="preserve"> </w:t>
      </w:r>
      <w:r>
        <w:rPr>
          <w:b/>
          <w:bCs/>
          <w:spacing w:val="8"/>
        </w:rPr>
        <w:t>Planning</w:t>
      </w:r>
      <w:r>
        <w:rPr>
          <w:spacing w:val="8"/>
        </w:rPr>
        <w:t xml:space="preserve"> </w:t>
      </w:r>
      <w:r>
        <w:rPr>
          <w:b/>
          <w:bCs/>
          <w:spacing w:val="8"/>
        </w:rPr>
        <w:t>Group</w:t>
      </w:r>
      <w:r>
        <w:rPr>
          <w:spacing w:val="8"/>
        </w:rPr>
        <w:t xml:space="preserve"> </w:t>
      </w:r>
      <w:r>
        <w:rPr>
          <w:b/>
          <w:bCs/>
          <w:spacing w:val="8"/>
        </w:rPr>
        <w:t>Outings</w:t>
      </w:r>
    </w:p>
    <w:p w14:paraId="6468EACF">
      <w:pPr>
        <w:spacing w:line="260" w:lineRule="auto"/>
        <w:rPr>
          <w:rFonts w:ascii="Arial"/>
          <w:sz w:val="21"/>
        </w:rPr>
      </w:pPr>
    </w:p>
    <w:p w14:paraId="1AECF15B">
      <w:pPr>
        <w:spacing w:line="260" w:lineRule="auto"/>
        <w:rPr>
          <w:rFonts w:ascii="Arial"/>
          <w:sz w:val="21"/>
        </w:rPr>
      </w:pPr>
    </w:p>
    <w:p w14:paraId="4DB31FC0">
      <w:pPr>
        <w:pStyle w:val="2"/>
        <w:spacing w:before="101" w:line="190" w:lineRule="auto"/>
        <w:ind w:left="16"/>
        <w:outlineLvl w:val="1"/>
        <w:rPr>
          <w:sz w:val="31"/>
          <w:szCs w:val="31"/>
        </w:rPr>
      </w:pPr>
      <w:r>
        <w:rPr>
          <w:b/>
          <w:bCs/>
          <w:color w:val="1F4E5F"/>
          <w:spacing w:val="9"/>
          <w:sz w:val="31"/>
          <w:szCs w:val="31"/>
        </w:rPr>
        <w:t>Problem</w:t>
      </w:r>
    </w:p>
    <w:p w14:paraId="076A3BCD">
      <w:pPr>
        <w:spacing w:line="283" w:lineRule="auto"/>
        <w:rPr>
          <w:rFonts w:ascii="Arial"/>
          <w:sz w:val="21"/>
        </w:rPr>
      </w:pPr>
    </w:p>
    <w:p w14:paraId="62AA70D5">
      <w:pPr>
        <w:spacing w:line="257" w:lineRule="auto"/>
        <w:rPr>
          <w:rFonts w:hint="eastAsia" w:ascii="Times New Roman" w:hAnsi="Times New Roman" w:eastAsia="Times New Roman" w:cs="Times New Roman"/>
          <w:spacing w:val="28"/>
          <w:sz w:val="23"/>
          <w:szCs w:val="23"/>
          <w:woUserID w:val="6"/>
        </w:rPr>
      </w:pPr>
      <w:r>
        <w:rPr>
          <w:rFonts w:ascii="Times New Roman" w:hAnsi="Times New Roman" w:eastAsia="Times New Roman" w:cs="Times New Roman"/>
          <w:spacing w:val="3"/>
          <w:sz w:val="23"/>
          <w:szCs w:val="23"/>
        </w:rPr>
        <w:t>Arranging an outing among friends</w:t>
      </w:r>
      <w:r>
        <w:rPr>
          <w:rFonts w:ascii="Times New Roman" w:hAnsi="Times New Roman" w:eastAsia="Times New Roman" w:cs="Times New Roman"/>
          <w:spacing w:val="2"/>
          <w:sz w:val="23"/>
          <w:szCs w:val="23"/>
        </w:rPr>
        <w:t xml:space="preserve"> is a small</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2"/>
          <w:sz w:val="23"/>
          <w:szCs w:val="23"/>
        </w:rPr>
        <w:t>but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2"/>
          <w:sz w:val="23"/>
          <w:szCs w:val="23"/>
        </w:rPr>
        <w:t>recurring coordination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2"/>
          <w:sz w:val="23"/>
          <w:szCs w:val="23"/>
        </w:rPr>
        <w:t>problem.</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napToGrid w:val="0"/>
          <w:color w:val="000000"/>
          <w:spacing w:val="3"/>
          <w:kern w:val="0"/>
          <w:sz w:val="23"/>
          <w:szCs w:val="23"/>
          <w:lang w:val="en-US" w:eastAsia="en-US" w:bidi="ar-SA"/>
        </w:rPr>
        <w:t>A group must find a time that works for enough members, respect practical constraints such as budget and accessibility, and agree on a place and activity that the group is comfortable with.</w:t>
      </w:r>
      <w:r>
        <w:rPr>
          <w:rFonts w:ascii="Times New Roman" w:hAnsi="Times New Roman" w:eastAsia="Times New Roman" w:cs="Times New Roman"/>
          <w:sz w:val="23"/>
          <w:szCs w:val="23"/>
        </w:rPr>
        <w:t>In</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practice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these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 xml:space="preserve">puts are scattered </w:t>
      </w:r>
      <w:r>
        <w:rPr>
          <w:rFonts w:ascii="Times New Roman" w:hAnsi="Times New Roman" w:eastAsia="Times New Roman" w:cs="Times New Roman"/>
          <w:spacing w:val="3"/>
          <w:sz w:val="23"/>
          <w:szCs w:val="23"/>
        </w:rPr>
        <w:t>across messages, informal polls and individual suggestions.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3"/>
          <w:sz w:val="23"/>
          <w:szCs w:val="23"/>
        </w:rPr>
        <w:t>Hard constraints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can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4"/>
          <w:sz w:val="23"/>
          <w:szCs w:val="23"/>
        </w:rPr>
        <w:t>be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4"/>
          <w:sz w:val="23"/>
          <w:szCs w:val="23"/>
        </w:rPr>
        <w:t>overlooked,</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4"/>
          <w:sz w:val="23"/>
          <w:szCs w:val="23"/>
        </w:rPr>
        <w:t>quieter</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4"/>
          <w:sz w:val="23"/>
          <w:szCs w:val="23"/>
        </w:rPr>
        <w:t>membe</w:t>
      </w:r>
      <w:r>
        <w:rPr>
          <w:rFonts w:ascii="Times New Roman" w:hAnsi="Times New Roman" w:eastAsia="Times New Roman" w:cs="Times New Roman"/>
          <w:spacing w:val="3"/>
          <w:sz w:val="23"/>
          <w:szCs w:val="23"/>
        </w:rPr>
        <w:t>rs’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3"/>
          <w:sz w:val="23"/>
          <w:szCs w:val="23"/>
        </w:rPr>
        <w:t>preferences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3"/>
          <w:sz w:val="23"/>
          <w:szCs w:val="23"/>
        </w:rPr>
        <w:t>may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3"/>
          <w:sz w:val="23"/>
          <w:szCs w:val="23"/>
        </w:rPr>
        <w:t>receive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3"/>
          <w:sz w:val="23"/>
          <w:szCs w:val="23"/>
        </w:rPr>
        <w:t>less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3"/>
          <w:sz w:val="23"/>
          <w:szCs w:val="23"/>
        </w:rPr>
        <w:t>attention,</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3"/>
          <w:sz w:val="23"/>
          <w:szCs w:val="23"/>
        </w:rPr>
        <w:t>discussion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can</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4"/>
          <w:sz w:val="23"/>
          <w:szCs w:val="23"/>
        </w:rPr>
        <w:t>continue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4"/>
          <w:sz w:val="23"/>
          <w:szCs w:val="23"/>
        </w:rPr>
        <w:t>without</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4"/>
          <w:sz w:val="23"/>
          <w:szCs w:val="23"/>
        </w:rPr>
        <w:t>producing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4"/>
          <w:sz w:val="23"/>
          <w:szCs w:val="23"/>
        </w:rPr>
        <w:t>an</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4"/>
          <w:sz w:val="23"/>
          <w:szCs w:val="23"/>
        </w:rPr>
        <w:t>actio</w:t>
      </w:r>
      <w:r>
        <w:rPr>
          <w:rFonts w:ascii="Times New Roman" w:hAnsi="Times New Roman" w:eastAsia="Times New Roman" w:cs="Times New Roman"/>
          <w:spacing w:val="3"/>
          <w:sz w:val="23"/>
          <w:szCs w:val="23"/>
        </w:rPr>
        <w:t>nable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3"/>
          <w:sz w:val="23"/>
          <w:szCs w:val="23"/>
        </w:rPr>
        <w:t xml:space="preserve">plan.  </w:t>
      </w:r>
      <w:r>
        <w:rPr>
          <w:rFonts w:hint="eastAsia" w:ascii="Times New Roman" w:hAnsi="Times New Roman" w:eastAsia="Times New Roman" w:cs="Times New Roman"/>
          <w:spacing w:val="3"/>
          <w:sz w:val="23"/>
          <w:szCs w:val="23"/>
          <w:woUserID w:val="6"/>
        </w:rPr>
        <w:t>Existing calendars and polling tools can collect availability, while map and review services can list venues, but these tools do not, on their own, bring time, practical constraints, and different group preferences together into one clear recommendation.</w:t>
      </w:r>
      <w:r>
        <w:rPr>
          <w:rFonts w:ascii="Times New Roman" w:hAnsi="Times New Roman" w:eastAsia="Times New Roman" w:cs="Times New Roman"/>
          <w:spacing w:val="4"/>
          <w:sz w:val="23"/>
          <w:szCs w:val="23"/>
        </w:rPr>
        <w:t>The intended users are young people wh</w:t>
      </w:r>
      <w:r>
        <w:rPr>
          <w:rFonts w:ascii="Times New Roman" w:hAnsi="Times New Roman" w:eastAsia="Times New Roman" w:cs="Times New Roman"/>
          <w:spacing w:val="3"/>
          <w:sz w:val="23"/>
          <w:szCs w:val="23"/>
        </w:rPr>
        <w:t>o live in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3"/>
          <w:sz w:val="23"/>
          <w:szCs w:val="23"/>
        </w:rPr>
        <w:t>the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3"/>
          <w:sz w:val="23"/>
          <w:szCs w:val="23"/>
        </w:rPr>
        <w:t>same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3"/>
          <w:sz w:val="23"/>
          <w:szCs w:val="23"/>
        </w:rPr>
        <w:t>city</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3"/>
          <w:sz w:val="23"/>
          <w:szCs w:val="23"/>
        </w:rPr>
        <w:t>organise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social activities with an existing friendship group.</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4"/>
          <w:sz w:val="23"/>
          <w:szCs w:val="23"/>
        </w:rPr>
        <w:t>For the proof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4"/>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4"/>
          <w:sz w:val="23"/>
          <w:szCs w:val="23"/>
        </w:rPr>
        <w:t>concept, the</w:t>
      </w:r>
      <w:r>
        <w:rPr>
          <w:rFonts w:ascii="Times New Roman" w:hAnsi="Times New Roman" w:eastAsia="Times New Roman" w:cs="Times New Roman"/>
          <w:spacing w:val="3"/>
          <w:sz w:val="23"/>
          <w:szCs w:val="23"/>
        </w:rPr>
        <w:t xml:space="preserve"> location</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3"/>
          <w:sz w:val="23"/>
          <w:szCs w:val="23"/>
        </w:rPr>
        <w:t>scope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will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3"/>
          <w:sz w:val="23"/>
          <w:szCs w:val="23"/>
        </w:rPr>
        <w:t>be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3"/>
          <w:sz w:val="23"/>
          <w:szCs w:val="23"/>
        </w:rPr>
        <w:t>limited</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3"/>
          <w:sz w:val="23"/>
          <w:szCs w:val="23"/>
        </w:rPr>
        <w:t>to</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3"/>
          <w:sz w:val="23"/>
          <w:szCs w:val="23"/>
        </w:rPr>
        <w:t>places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3"/>
          <w:sz w:val="23"/>
          <w:szCs w:val="23"/>
        </w:rPr>
        <w:t>around</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3"/>
          <w:sz w:val="23"/>
          <w:szCs w:val="23"/>
        </w:rPr>
        <w:t>South</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3"/>
          <w:sz w:val="23"/>
          <w:szCs w:val="23"/>
        </w:rPr>
        <w:t>China</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3"/>
          <w:sz w:val="23"/>
          <w:szCs w:val="23"/>
        </w:rPr>
        <w:t>Normal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3"/>
          <w:sz w:val="23"/>
          <w:szCs w:val="23"/>
        </w:rPr>
        <w:t>University</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3"/>
          <w:sz w:val="23"/>
          <w:szCs w:val="23"/>
        </w:rPr>
        <w:t>(SCNU).</w:t>
      </w:r>
      <w:r>
        <w:rPr>
          <w:rFonts w:ascii="Times New Roman" w:hAnsi="Times New Roman" w:eastAsia="Times New Roman" w:cs="Times New Roman"/>
          <w:spacing w:val="28"/>
          <w:sz w:val="23"/>
          <w:szCs w:val="23"/>
        </w:rPr>
        <w:t xml:space="preserve"> </w:t>
      </w:r>
      <w:r>
        <w:rPr>
          <w:rFonts w:hint="eastAsia" w:ascii="Times New Roman" w:hAnsi="Times New Roman" w:eastAsia="Times New Roman" w:cs="Times New Roman"/>
          <w:spacing w:val="3"/>
          <w:sz w:val="23"/>
          <w:szCs w:val="23"/>
          <w:woUserID w:val="6"/>
        </w:rPr>
        <w:t>During the initial project phase, we will use interviews and a short questionnaire to identify the most important coordination difficulties and refine the requirements for the decision experience.</w:t>
      </w:r>
    </w:p>
    <w:p w14:paraId="65FF2B2F">
      <w:pPr>
        <w:spacing w:line="257" w:lineRule="auto"/>
        <w:rPr>
          <w:rFonts w:ascii="Arial"/>
          <w:sz w:val="21"/>
        </w:rPr>
      </w:pPr>
    </w:p>
    <w:p w14:paraId="25E35DFB">
      <w:pPr>
        <w:spacing w:line="258" w:lineRule="auto"/>
        <w:rPr>
          <w:rFonts w:ascii="Arial"/>
          <w:sz w:val="21"/>
        </w:rPr>
      </w:pPr>
    </w:p>
    <w:p w14:paraId="37BCF339">
      <w:pPr>
        <w:pStyle w:val="2"/>
        <w:spacing w:before="101" w:line="193" w:lineRule="auto"/>
        <w:ind w:left="24"/>
        <w:outlineLvl w:val="1"/>
        <w:rPr>
          <w:sz w:val="31"/>
          <w:szCs w:val="31"/>
        </w:rPr>
      </w:pPr>
      <w:r>
        <w:rPr>
          <w:b/>
          <w:bCs/>
          <w:color w:val="1F4E5F"/>
          <w:spacing w:val="5"/>
          <w:sz w:val="31"/>
          <w:szCs w:val="31"/>
        </w:rPr>
        <w:t>Solution</w:t>
      </w:r>
    </w:p>
    <w:p w14:paraId="1836CC6C">
      <w:pPr>
        <w:spacing w:before="247" w:line="309" w:lineRule="auto"/>
        <w:ind w:left="16" w:right="40" w:hanging="9"/>
        <w:rPr>
          <w:rFonts w:hint="eastAsia" w:ascii="Times New Roman" w:hAnsi="Times New Roman" w:eastAsia="Times New Roman" w:cs="Times New Roman"/>
          <w:snapToGrid w:val="0"/>
          <w:color w:val="000000"/>
          <w:spacing w:val="3"/>
          <w:kern w:val="0"/>
          <w:sz w:val="23"/>
          <w:szCs w:val="23"/>
          <w:lang w:val="en-US" w:eastAsia="en-US" w:bidi="ar-SA"/>
          <w:woUserID w:val="6"/>
        </w:rPr>
      </w:pPr>
      <w:r>
        <w:rPr>
          <w:rFonts w:ascii="Times New Roman" w:hAnsi="Times New Roman" w:eastAsia="Times New Roman" w:cs="Times New Roman"/>
          <w:snapToGrid w:val="0"/>
          <w:color w:val="000000"/>
          <w:spacing w:val="3"/>
          <w:kern w:val="0"/>
          <w:sz w:val="23"/>
          <w:szCs w:val="23"/>
          <w:lang w:val="en-US" w:eastAsia="en-US" w:bidi="ar-SA"/>
        </w:rPr>
        <w:t>We propose PlayPair, a web-based decision agent that helps a group coordinate an outing from the initial invitation to a shortlist of three complete options.</w:t>
      </w:r>
      <w:r>
        <w:rPr>
          <w:rFonts w:hint="eastAsia" w:ascii="Times New Roman" w:hAnsi="Times New Roman" w:eastAsia="Times New Roman" w:cs="Times New Roman"/>
          <w:snapToGrid w:val="0"/>
          <w:color w:val="000000"/>
          <w:spacing w:val="3"/>
          <w:kern w:val="0"/>
          <w:sz w:val="23"/>
          <w:szCs w:val="23"/>
          <w:lang w:val="en-US" w:eastAsia="en-US" w:bidi="ar-SA"/>
          <w:woUserID w:val="6"/>
        </w:rPr>
        <w:t>The initiator can create an outing and invite participants, who can respond to the invitation and provide their availability, practical constraints, activity preferences, and either specific places or an area of interest.PlayPair brings these inputs together to generate feasible time–activity–place candidates, then uses AI-assisted evaluation to recommend three alternatives for the group.Each recommendation will explain why it fits the group, which preferences and constraints it satisfies, the main trade-offs involved, and how confident the system is in the AI judgement.The group can then vote on the alternatives and make the final selection themselves.Once a proposal is selected, participants can confirm whether they will attend the outing.</w:t>
      </w:r>
      <w:r>
        <w:rPr>
          <w:rFonts w:hint="default" w:ascii="Times New Roman" w:hAnsi="Times New Roman" w:eastAsia="宋体" w:cs="Times New Roman"/>
          <w:sz w:val="22"/>
          <w:szCs w:val="22"/>
          <w:woUserID w:val="5"/>
        </w:rPr>
        <w:t>If fewer than three feasible options exist, the system will present the available options. If none exist, it will explain the conflicts and ask users to revise their inputs without automatically relaxing hard constraints.</w:t>
      </w:r>
    </w:p>
    <w:p w14:paraId="24A6C341">
      <w:pPr>
        <w:pStyle w:val="2"/>
        <w:spacing w:before="240" w:line="305" w:lineRule="auto"/>
        <w:ind w:left="433" w:right="39" w:hanging="266"/>
        <w:jc w:val="left"/>
        <w:rPr>
          <w:rFonts w:hint="eastAsia" w:ascii="Times New Roman" w:hAnsi="Times New Roman" w:eastAsia="Times New Roman" w:cs="Times New Roman"/>
          <w:spacing w:val="6"/>
          <w:woUserID w:val="6"/>
        </w:rPr>
      </w:pPr>
      <w:r>
        <w:rPr>
          <w:rFonts w:hint="eastAsia" w:ascii="Times New Roman" w:hAnsi="Times New Roman" w:eastAsia="Times New Roman" w:cs="Times New Roman"/>
          <w:spacing w:val="6"/>
          <w:woUserID w:val="6"/>
        </w:rPr>
        <w:t>The design deliberately separates tasks that software can handle precisely from those that benefit from AI judgement:</w:t>
      </w:r>
    </w:p>
    <w:p w14:paraId="01FB834D">
      <w:pPr>
        <w:pStyle w:val="2"/>
        <w:numPr>
          <w:ilvl w:val="0"/>
          <w:numId w:val="1"/>
        </w:numPr>
        <w:spacing w:before="195" w:line="311" w:lineRule="auto"/>
        <w:ind w:left="429" w:hanging="281"/>
        <w:rPr>
          <w:rFonts w:hint="eastAsia" w:ascii="Times New Roman" w:hAnsi="Times New Roman" w:eastAsia="Times New Roman" w:cs="Times New Roman"/>
          <w:woUserID w:val="6"/>
        </w:rPr>
      </w:pPr>
      <w:r>
        <w:rPr>
          <w:rFonts w:ascii="Times New Roman" w:hAnsi="Times New Roman" w:eastAsia="Times New Roman" w:cs="Times New Roman"/>
          <w:spacing w:val="6"/>
        </w:rPr>
        <w:t xml:space="preserve"> </w:t>
      </w:r>
      <w:r>
        <w:rPr>
          <w:b/>
          <w:bCs/>
          <w:spacing w:val="6"/>
        </w:rPr>
        <w:t>Deterministic</w:t>
      </w:r>
      <w:r>
        <w:rPr>
          <w:spacing w:val="6"/>
        </w:rPr>
        <w:t xml:space="preserve"> </w:t>
      </w:r>
      <w:r>
        <w:rPr>
          <w:b/>
          <w:bCs/>
          <w:spacing w:val="6"/>
        </w:rPr>
        <w:t>constraint</w:t>
      </w:r>
      <w:r>
        <w:rPr>
          <w:spacing w:val="6"/>
        </w:rPr>
        <w:t xml:space="preserve"> </w:t>
      </w:r>
      <w:r>
        <w:rPr>
          <w:b/>
          <w:bCs/>
          <w:spacing w:val="5"/>
        </w:rPr>
        <w:t>processing.</w:t>
      </w:r>
      <w:r>
        <w:rPr>
          <w:rFonts w:ascii="Times New Roman" w:hAnsi="Times New Roman" w:eastAsia="Times New Roman" w:cs="Times New Roman"/>
        </w:rPr>
        <w:t xml:space="preserve"> </w:t>
      </w:r>
      <w:r>
        <w:rPr>
          <w:rFonts w:hint="eastAsia" w:ascii="Times New Roman" w:hAnsi="Times New Roman" w:eastAsia="Times New Roman" w:cs="Times New Roman"/>
        </w:rPr>
        <w:t>The Go back end will normalise time data, calculate feasible time windows, enforce the required participation level, and remove candidates that violate hard constraints such as budget, accessibility, or explicit exclusions.</w:t>
      </w:r>
      <w:r>
        <w:rPr>
          <w:rFonts w:hint="eastAsia" w:ascii="Times New Roman" w:hAnsi="Times New Roman" w:eastAsia="Times New Roman" w:cs="Times New Roman"/>
          <w:woUserID w:val="6"/>
        </w:rPr>
        <w:t>Precise calculations, including time comparison, participant counts, price limits, and distance, will remain in code.</w:t>
      </w:r>
      <w:r>
        <w:rPr>
          <w:rFonts w:hint="default" w:ascii="Times New Roman" w:hAnsi="Times New Roman" w:eastAsia="宋体" w:cs="Times New Roman"/>
          <w:sz w:val="22"/>
          <w:szCs w:val="22"/>
          <w:woUserID w:val="5"/>
        </w:rPr>
        <w:t>The initiator will specify whether all members must attend or a minimum attendance level is acceptable. Each proposal will identify its intended participants and satisfy their individual hard constraints, together with any group-wide constraints.</w:t>
      </w:r>
    </w:p>
    <w:p w14:paraId="7F1B84EA">
      <w:pPr>
        <w:pStyle w:val="2"/>
        <w:spacing w:before="195" w:line="311" w:lineRule="auto"/>
        <w:ind w:left="429" w:hanging="281"/>
        <w:rPr>
          <w:rFonts w:hint="eastAsia" w:ascii="Times New Roman" w:hAnsi="Times New Roman" w:eastAsia="Times New Roman" w:cs="Times New Roman"/>
          <w:woUserID w:val="6"/>
        </w:rPr>
      </w:pPr>
      <w:r>
        <w:rPr>
          <w:rFonts w:ascii="Times New Roman" w:hAnsi="Times New Roman" w:eastAsia="Times New Roman" w:cs="Times New Roman"/>
          <w:spacing w:val="5"/>
        </w:rPr>
        <w:t xml:space="preserve">2.  </w:t>
      </w:r>
      <w:r>
        <w:rPr>
          <w:b/>
          <w:bCs/>
          <w:spacing w:val="5"/>
        </w:rPr>
        <w:t>Local</w:t>
      </w:r>
      <w:r>
        <w:rPr>
          <w:spacing w:val="5"/>
        </w:rPr>
        <w:t xml:space="preserve"> </w:t>
      </w:r>
      <w:r>
        <w:rPr>
          <w:b/>
          <w:bCs/>
          <w:spacing w:val="5"/>
        </w:rPr>
        <w:t>candidate</w:t>
      </w:r>
      <w:r>
        <w:rPr>
          <w:spacing w:val="5"/>
        </w:rPr>
        <w:t xml:space="preserve"> </w:t>
      </w:r>
      <w:r>
        <w:rPr>
          <w:b/>
          <w:bCs/>
          <w:spacing w:val="5"/>
        </w:rPr>
        <w:t>generation.</w:t>
      </w:r>
      <w:r>
        <w:rPr>
          <w:spacing w:val="27"/>
        </w:rPr>
        <w:t xml:space="preserve"> </w:t>
      </w:r>
      <w:r>
        <w:rPr>
          <w:rFonts w:hint="eastAsia" w:ascii="Times New Roman" w:hAnsi="Times New Roman" w:eastAsia="Times New Roman" w:cs="Times New Roman"/>
        </w:rPr>
        <w:t>For the proof of concept, we will use a curated catalogue of approximately 20–40 activities and venues near SCNU.</w:t>
      </w:r>
      <w:r>
        <w:rPr>
          <w:rFonts w:hint="eastAsia" w:ascii="Times New Roman" w:hAnsi="Times New Roman" w:eastAsia="Times New Roman" w:cs="Times New Roman"/>
          <w:woUserID w:val="6"/>
        </w:rPr>
        <w:t>Participants can suggest specific places or define an area of interest as the search scope.Each catalogue entry will record structured information such as category, location, price range, typical opening hours, indoor or outdoor setting, atmosphere, and relevant restrictions.The system will combine feasible time windows with the places or areas provided by participants to generate possible outing options. When participants provide an area rather than specific places, the system can identify relevant venues from the local catalogue, while AI assistance can help select suitable venues and options that best match the group’s preferences.</w:t>
      </w:r>
      <w:r>
        <w:rPr>
          <w:rFonts w:hint="default" w:ascii="Times New Roman" w:hAnsi="Times New Roman" w:eastAsia="宋体" w:cs="Times New Roman"/>
          <w:sz w:val="22"/>
          <w:szCs w:val="22"/>
          <w:woUserID w:val="5"/>
        </w:rPr>
        <w:t>For the proof of concept, recommendations will be limited to verified catalogue entries. Suggested venues outside the catalogue will require verification before they can be included.</w:t>
      </w:r>
    </w:p>
    <w:p w14:paraId="04F9FFF8">
      <w:pPr>
        <w:pStyle w:val="2"/>
        <w:spacing w:before="196" w:line="309" w:lineRule="auto"/>
        <w:ind w:left="429" w:hanging="287"/>
        <w:rPr>
          <w:rFonts w:hint="eastAsia" w:ascii="Times New Roman" w:hAnsi="Times New Roman" w:eastAsia="Times New Roman" w:cs="Times New Roman"/>
          <w:spacing w:val="5"/>
          <w:lang w:eastAsia="zh"/>
          <w:woUserID w:val="6"/>
        </w:rPr>
      </w:pPr>
      <w:r>
        <w:rPr>
          <w:rFonts w:ascii="Times New Roman" w:hAnsi="Times New Roman" w:eastAsia="Times New Roman" w:cs="Times New Roman"/>
          <w:spacing w:val="5"/>
        </w:rPr>
        <w:t xml:space="preserve">3.  </w:t>
      </w:r>
      <w:r>
        <w:rPr>
          <w:b/>
          <w:bCs/>
          <w:spacing w:val="5"/>
        </w:rPr>
        <w:t>Structured</w:t>
      </w:r>
      <w:r>
        <w:rPr>
          <w:spacing w:val="5"/>
        </w:rPr>
        <w:t xml:space="preserve"> </w:t>
      </w:r>
      <w:r>
        <w:rPr>
          <w:b/>
          <w:bCs/>
          <w:spacing w:val="5"/>
        </w:rPr>
        <w:t>AI</w:t>
      </w:r>
      <w:r>
        <w:rPr>
          <w:spacing w:val="22"/>
          <w:w w:val="101"/>
        </w:rPr>
        <w:t xml:space="preserve"> </w:t>
      </w:r>
      <w:r>
        <w:rPr>
          <w:b/>
          <w:bCs/>
          <w:spacing w:val="5"/>
        </w:rPr>
        <w:t>decisions.</w:t>
      </w:r>
      <w:r>
        <w:rPr>
          <w:spacing w:val="5"/>
        </w:rPr>
        <w:t xml:space="preserve">  </w:t>
      </w:r>
      <w:r>
        <w:rPr>
          <w:rFonts w:hint="eastAsia"/>
          <w:spacing w:val="5"/>
          <w:woUserID w:val="6"/>
        </w:rPr>
        <w:t>Within the feasible search space, the agent will use Jev, TypeSafe AI’s System One model, to assist candidate generation and evaluate focused semantic questions, such as whether an activity fits the group’s desired atmosphere and whether an option is likely to gain broad group acceptance.</w:t>
      </w:r>
      <w:r>
        <w:rPr>
          <w:rFonts w:hint="eastAsia" w:ascii="Times New Roman" w:hAnsi="Times New Roman" w:eastAsia="Times New Roman" w:cs="Times New Roman"/>
          <w:spacing w:val="5"/>
          <w:lang w:eastAsia="zh"/>
          <w:woUserID w:val="6"/>
        </w:rPr>
        <w:t>Jev returns typed choices or scores together with probabilities and confidence. These structured outputs will be combined with explicit application logic to rank the options while preserving the evidence behind each recommendation. The final recommendation will remain subject to human voting and selection, rather than being determined solely by the AI.</w:t>
      </w:r>
    </w:p>
    <w:p w14:paraId="05558D41">
      <w:pPr>
        <w:pStyle w:val="2"/>
        <w:spacing w:before="196" w:line="309" w:lineRule="auto"/>
        <w:ind w:left="429" w:hanging="287"/>
        <w:rPr>
          <w:rFonts w:hint="eastAsia" w:ascii="Times New Roman" w:hAnsi="Times New Roman" w:eastAsia="Times New Roman" w:cs="Times New Roman"/>
          <w:spacing w:val="3"/>
          <w:lang w:eastAsia="zh"/>
          <w:woUserID w:val="6"/>
        </w:rPr>
      </w:pPr>
      <w:r>
        <w:rPr>
          <w:rFonts w:ascii="Times New Roman" w:hAnsi="Times New Roman" w:eastAsia="Times New Roman" w:cs="Times New Roman"/>
          <w:spacing w:val="6"/>
        </w:rPr>
        <w:t xml:space="preserve">4.  </w:t>
      </w:r>
      <w:r>
        <w:rPr>
          <w:b/>
          <w:bCs/>
          <w:spacing w:val="6"/>
        </w:rPr>
        <w:t>Fairness-aware</w:t>
      </w:r>
      <w:r>
        <w:rPr>
          <w:spacing w:val="23"/>
        </w:rPr>
        <w:t xml:space="preserve"> </w:t>
      </w:r>
      <w:r>
        <w:rPr>
          <w:b/>
          <w:bCs/>
          <w:spacing w:val="6"/>
        </w:rPr>
        <w:t>ranking.</w:t>
      </w:r>
      <w:r>
        <w:rPr>
          <w:spacing w:val="6"/>
        </w:rPr>
        <w:t xml:space="preserve">  </w:t>
      </w:r>
      <w:r>
        <w:rPr>
          <w:rFonts w:hint="eastAsia"/>
          <w:spacing w:val="6"/>
          <w:woUserID w:val="6"/>
        </w:rPr>
        <w:t xml:space="preserve">The ranking method will consider both overall group satisfaction and the satisfaction of the least-satisfied member, </w:t>
      </w:r>
      <w:bookmarkStart w:id="0" w:name="_GoBack"/>
      <w:r>
        <w:rPr>
          <w:rFonts w:hint="default" w:ascii="Times New Roman" w:hAnsi="Times New Roman" w:eastAsia="宋体" w:cs="Times New Roman"/>
          <w:sz w:val="22"/>
          <w:szCs w:val="22"/>
          <w:woUserID w:val="5"/>
        </w:rPr>
        <w:t>helping to reduce the risk that an individual member’s preferences are overl</w:t>
      </w:r>
      <w:bookmarkEnd w:id="0"/>
      <w:r>
        <w:rPr>
          <w:rFonts w:hint="default" w:ascii="Times New Roman" w:hAnsi="Times New Roman" w:eastAsia="宋体" w:cs="Times New Roman"/>
          <w:sz w:val="22"/>
          <w:szCs w:val="22"/>
          <w:woUserID w:val="5"/>
        </w:rPr>
        <w:t>ooked in a single group decision</w:t>
      </w:r>
      <w:r>
        <w:rPr>
          <w:rFonts w:ascii="宋体" w:hAnsi="宋体" w:eastAsia="宋体" w:cs="宋体"/>
          <w:sz w:val="24"/>
          <w:szCs w:val="24"/>
          <w:woUserID w:val="5"/>
        </w:rPr>
        <w:t>.</w:t>
      </w:r>
      <w:r>
        <w:rPr>
          <w:rFonts w:hint="eastAsia" w:ascii="Times New Roman" w:hAnsi="Times New Roman" w:eastAsia="Times New Roman" w:cs="Times New Roman"/>
          <w:spacing w:val="4"/>
        </w:rPr>
        <w:t>The exact formula, weights, and confidence threshold will be determined during the experimental stage rather than fixed in advance.</w:t>
      </w:r>
      <w:r>
        <w:rPr>
          <w:rFonts w:hint="eastAsia" w:ascii="Times New Roman" w:hAnsi="Times New Roman" w:eastAsia="Times New Roman" w:cs="Times New Roman"/>
          <w:spacing w:val="3"/>
          <w:lang w:eastAsia="zh"/>
          <w:woUserID w:val="6"/>
        </w:rPr>
        <w:t>The chosen settings and their effects on recommendations will be documented and evaluated.</w:t>
      </w:r>
    </w:p>
    <w:p w14:paraId="6ED04B42">
      <w:pPr>
        <w:pStyle w:val="2"/>
        <w:spacing w:before="271" w:line="304" w:lineRule="auto"/>
        <w:ind w:left="433" w:right="1" w:hanging="283"/>
        <w:rPr>
          <w:rFonts w:hint="eastAsia"/>
          <w:spacing w:val="5"/>
          <w:woUserID w:val="6"/>
        </w:rPr>
      </w:pPr>
      <w:r>
        <w:rPr>
          <w:rFonts w:hint="eastAsia" w:ascii="Times New Roman" w:hAnsi="Times New Roman" w:eastAsia="Times New Roman" w:cs="Times New Roman"/>
          <w:spacing w:val="3"/>
          <w:lang w:eastAsia="zh"/>
          <w:woUserID w:val="6"/>
        </w:rPr>
        <w:t>5.</w:t>
      </w:r>
      <w:r>
        <w:rPr>
          <w:rFonts w:hint="eastAsia" w:ascii="Times New Roman" w:hAnsi="Times New Roman" w:eastAsia="Times New Roman" w:cs="Times New Roman"/>
          <w:spacing w:val="3"/>
          <w:lang w:eastAsia="zh"/>
          <w:woUserID w:val="6"/>
        </w:rPr>
        <w:tab/>
      </w:r>
      <w:r>
        <w:rPr>
          <w:rFonts w:hint="eastAsia" w:ascii="Times New Roman" w:hAnsi="Times New Roman" w:eastAsia="Times New Roman" w:cs="Times New Roman"/>
          <w:spacing w:val="3"/>
          <w:lang w:eastAsia="zh"/>
          <w:woUserID w:val="6"/>
        </w:rPr>
        <w:tab/>
      </w:r>
      <w:r>
        <w:rPr>
          <w:rFonts w:hint="eastAsia" w:ascii="Times New Roman" w:hAnsi="Times New Roman" w:eastAsia="Times New Roman" w:cs="Times New Roman"/>
          <w:spacing w:val="3"/>
          <w:lang w:eastAsia="zh"/>
          <w:woUserID w:val="6"/>
        </w:rPr>
        <w:t xml:space="preserve"> </w:t>
      </w:r>
      <w:r>
        <w:rPr>
          <w:b/>
          <w:bCs/>
          <w:spacing w:val="5"/>
        </w:rPr>
        <w:t>Evidence-grounded</w:t>
      </w:r>
      <w:r>
        <w:rPr>
          <w:spacing w:val="29"/>
          <w:w w:val="101"/>
        </w:rPr>
        <w:t xml:space="preserve"> </w:t>
      </w:r>
      <w:r>
        <w:rPr>
          <w:b/>
          <w:bCs/>
          <w:spacing w:val="5"/>
        </w:rPr>
        <w:t>explanation.</w:t>
      </w:r>
      <w:r>
        <w:rPr>
          <w:spacing w:val="5"/>
        </w:rPr>
        <w:t xml:space="preserve">  </w:t>
      </w:r>
      <w:r>
        <w:rPr>
          <w:rFonts w:hint="eastAsia"/>
          <w:spacing w:val="5"/>
          <w:woUserID w:val="6"/>
        </w:rPr>
        <w:t>A generative language model will turn the recorded decision evidence into a concise and readable explanation.The explanation will be grounded in the group’s availability, the constraints that were satisfied, preference scores, trade-offs, and confidence values recorded by the system, so users can understand why each proposal was produced.After the final selection, PlayPair will also provide concise AI-assisted practical reminders based on the selected places and time, such as transport options, opening hours, booking requirements, and other relevant restrictions.</w:t>
      </w:r>
    </w:p>
    <w:p w14:paraId="3A4DAC07">
      <w:pPr>
        <w:pStyle w:val="2"/>
        <w:spacing w:before="271" w:line="304" w:lineRule="auto"/>
        <w:ind w:left="433" w:right="1" w:hanging="283"/>
        <w:rPr>
          <w:rFonts w:ascii="Times New Roman" w:hAnsi="Times New Roman" w:eastAsia="Times New Roman" w:cs="Times New Roman"/>
        </w:rPr>
      </w:pPr>
    </w:p>
    <w:p w14:paraId="70500B44">
      <w:pPr>
        <w:rPr>
          <w:rFonts w:ascii="Arial"/>
          <w:sz w:val="21"/>
        </w:rPr>
      </w:pPr>
    </w:p>
    <w:p w14:paraId="3634DB99">
      <w:pPr>
        <w:spacing w:line="253" w:lineRule="auto"/>
        <w:rPr>
          <w:rFonts w:hint="eastAsia" w:ascii="Times New Roman" w:hAnsi="Times New Roman" w:eastAsia="Times New Roman" w:cs="Times New Roman"/>
          <w:sz w:val="23"/>
          <w:szCs w:val="23"/>
          <w:woUserID w:val="6"/>
        </w:rPr>
      </w:pPr>
      <w:r>
        <w:rPr>
          <w:rFonts w:ascii="Times New Roman" w:hAnsi="Times New Roman" w:eastAsia="Times New Roman" w:cs="Times New Roman"/>
          <w:sz w:val="23"/>
          <w:szCs w:val="23"/>
        </w:rPr>
        <w:t>PlayPair</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implemented</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Go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back</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end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web</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front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end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persistent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data</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store</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4"/>
          <w:w w:val="101"/>
          <w:sz w:val="23"/>
          <w:szCs w:val="23"/>
        </w:rPr>
        <w:t xml:space="preserve"> </w:t>
      </w:r>
      <w:r>
        <w:rPr>
          <w:rFonts w:hint="eastAsia" w:ascii="Times New Roman" w:hAnsi="Times New Roman" w:eastAsia="Times New Roman" w:cs="Times New Roman"/>
          <w:sz w:val="23"/>
          <w:szCs w:val="23"/>
        </w:rPr>
        <w:t>Go will manage the workflow, deterministic constraint processing, candidate filtering, and ranking logic, while Jev will provide bounded AI assistance for candidate generation and semantic judgement over the group’s preferences.</w:t>
      </w:r>
      <w:r>
        <w:rPr>
          <w:rFonts w:hint="eastAsia" w:ascii="Times New Roman" w:hAnsi="Times New Roman" w:eastAsia="Times New Roman" w:cs="Times New Roman"/>
          <w:sz w:val="23"/>
          <w:szCs w:val="23"/>
          <w:woUserID w:val="6"/>
        </w:rPr>
        <w:t>This separation keeps exact, rule-based decisions in the software while using AI only where judgement is useful, following TypeSafe AI’s guidance on combining deterministic software control with narrow AI decisions.</w:t>
      </w:r>
      <w:r>
        <w:rPr>
          <w:rFonts w:ascii="Times New Roman" w:hAnsi="Times New Roman" w:eastAsia="Times New Roman" w:cs="Times New Roman"/>
          <w:spacing w:val="4"/>
          <w:position w:val="8"/>
          <w:sz w:val="15"/>
          <w:szCs w:val="15"/>
        </w:rPr>
        <w:t xml:space="preserve">[1] </w:t>
      </w:r>
      <w:r>
        <w:rPr>
          <w:rFonts w:hint="eastAsia" w:ascii="Times New Roman" w:hAnsi="Times New Roman" w:eastAsia="Times New Roman" w:cs="Times New Roman"/>
          <w:sz w:val="23"/>
          <w:szCs w:val="23"/>
          <w:woUserID w:val="6"/>
        </w:rPr>
        <w:t xml:space="preserve"> All decision inputs and outputs will be recorded so that recommendations can be tested, explained, and compared during evaluation.</w:t>
      </w:r>
    </w:p>
    <w:p w14:paraId="07C49569">
      <w:pPr>
        <w:spacing w:line="253" w:lineRule="auto"/>
        <w:rPr>
          <w:rFonts w:ascii="Arial"/>
          <w:sz w:val="21"/>
        </w:rPr>
      </w:pPr>
    </w:p>
    <w:p w14:paraId="2C5ADA95">
      <w:pPr>
        <w:spacing w:line="253" w:lineRule="auto"/>
        <w:rPr>
          <w:rFonts w:ascii="Arial"/>
          <w:sz w:val="21"/>
        </w:rPr>
      </w:pPr>
    </w:p>
    <w:p w14:paraId="2EF31DAD">
      <w:pPr>
        <w:pStyle w:val="2"/>
        <w:spacing w:before="102" w:line="189" w:lineRule="auto"/>
        <w:ind w:left="19"/>
        <w:outlineLvl w:val="1"/>
        <w:rPr>
          <w:sz w:val="31"/>
          <w:szCs w:val="31"/>
        </w:rPr>
      </w:pPr>
      <w:r>
        <w:rPr>
          <w:b/>
          <w:bCs/>
          <w:color w:val="1F4E5F"/>
          <w:spacing w:val="7"/>
          <w:sz w:val="31"/>
          <w:szCs w:val="31"/>
        </w:rPr>
        <w:t>Objectives</w:t>
      </w:r>
    </w:p>
    <w:p w14:paraId="307F62E9">
      <w:pPr>
        <w:spacing w:line="285" w:lineRule="auto"/>
        <w:rPr>
          <w:rFonts w:ascii="Arial"/>
          <w:sz w:val="21"/>
        </w:rPr>
      </w:pPr>
    </w:p>
    <w:p w14:paraId="46DCB795">
      <w:pPr>
        <w:spacing w:before="66" w:line="200" w:lineRule="auto"/>
        <w:ind w:left="6"/>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The project intends to</w:t>
      </w:r>
      <w:r>
        <w:rPr>
          <w:rFonts w:ascii="Times New Roman" w:hAnsi="Times New Roman" w:eastAsia="Times New Roman" w:cs="Times New Roman"/>
          <w:spacing w:val="3"/>
          <w:sz w:val="23"/>
          <w:szCs w:val="23"/>
        </w:rPr>
        <w:t xml:space="preserve"> achieve the following specific and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3"/>
          <w:sz w:val="23"/>
          <w:szCs w:val="23"/>
        </w:rPr>
        <w:t>feasible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3"/>
          <w:sz w:val="23"/>
          <w:szCs w:val="23"/>
        </w:rPr>
        <w:t>objectives:</w:t>
      </w:r>
    </w:p>
    <w:p w14:paraId="7BAA408C">
      <w:pPr>
        <w:spacing w:line="298" w:lineRule="auto"/>
        <w:rPr>
          <w:rFonts w:ascii="Arial"/>
          <w:sz w:val="21"/>
        </w:rPr>
      </w:pPr>
    </w:p>
    <w:p w14:paraId="1850AB24">
      <w:pPr>
        <w:pStyle w:val="2"/>
        <w:spacing w:before="76" w:line="289" w:lineRule="auto"/>
        <w:ind w:left="396" w:hanging="197"/>
        <w:rPr>
          <w:rFonts w:ascii="Times New Roman" w:hAnsi="Times New Roman" w:eastAsia="Times New Roman" w:cs="Times New Roman"/>
        </w:rPr>
      </w:pPr>
      <w:r>
        <w:rPr>
          <w:rFonts w:ascii="Times New Roman" w:hAnsi="Times New Roman" w:eastAsia="Times New Roman" w:cs="Times New Roman"/>
          <w:spacing w:val="21"/>
        </w:rPr>
        <w:t xml:space="preserve">•  </w:t>
      </w:r>
      <w:r>
        <w:rPr>
          <w:b/>
          <w:bCs/>
        </w:rPr>
        <w:t>Objective</w:t>
      </w:r>
      <w:r>
        <w:rPr>
          <w:spacing w:val="23"/>
        </w:rPr>
        <w:t xml:space="preserve"> </w:t>
      </w:r>
      <w:r>
        <w:rPr>
          <w:b/>
          <w:bCs/>
          <w:spacing w:val="21"/>
        </w:rPr>
        <w:t>1:</w:t>
      </w:r>
      <w:r>
        <w:rPr>
          <w:spacing w:val="27"/>
        </w:rPr>
        <w:t xml:space="preserve"> </w:t>
      </w:r>
      <w:r>
        <w:rPr>
          <w:b/>
          <w:bCs/>
        </w:rPr>
        <w:t>Validate</w:t>
      </w:r>
      <w:r>
        <w:rPr>
          <w:spacing w:val="21"/>
        </w:rPr>
        <w:t xml:space="preserve"> </w:t>
      </w:r>
      <w:r>
        <w:rPr>
          <w:b/>
          <w:bCs/>
        </w:rPr>
        <w:t>and</w:t>
      </w:r>
      <w:r>
        <w:rPr>
          <w:spacing w:val="21"/>
        </w:rPr>
        <w:t xml:space="preserve"> </w:t>
      </w:r>
      <w:r>
        <w:rPr>
          <w:b/>
          <w:bCs/>
        </w:rPr>
        <w:t>specify</w:t>
      </w:r>
      <w:r>
        <w:rPr>
          <w:spacing w:val="21"/>
        </w:rPr>
        <w:t xml:space="preserve"> </w:t>
      </w:r>
      <w:r>
        <w:rPr>
          <w:b/>
          <w:bCs/>
        </w:rPr>
        <w:t>the</w:t>
      </w:r>
      <w:r>
        <w:rPr>
          <w:spacing w:val="21"/>
        </w:rPr>
        <w:t xml:space="preserve"> </w:t>
      </w:r>
      <w:r>
        <w:rPr>
          <w:b/>
          <w:bCs/>
        </w:rPr>
        <w:t>coordination</w:t>
      </w:r>
      <w:r>
        <w:rPr>
          <w:spacing w:val="21"/>
        </w:rPr>
        <w:t xml:space="preserve"> </w:t>
      </w:r>
      <w:r>
        <w:rPr>
          <w:b/>
          <w:bCs/>
        </w:rPr>
        <w:t>problem</w:t>
      </w:r>
      <w:r>
        <w:rPr>
          <w:b/>
          <w:bCs/>
          <w:spacing w:val="21"/>
        </w:rPr>
        <w:t>.</w:t>
      </w:r>
      <w:r>
        <w:rPr>
          <w:spacing w:val="30"/>
        </w:rPr>
        <w:t xml:space="preserve"> </w:t>
      </w:r>
      <w:r>
        <w:rPr>
          <w:rFonts w:ascii="Times New Roman" w:hAnsi="Times New Roman" w:eastAsia="Times New Roman" w:cs="Times New Roman"/>
        </w:rPr>
        <w:t>By</w:t>
      </w:r>
      <w:r>
        <w:rPr>
          <w:rFonts w:ascii="Times New Roman" w:hAnsi="Times New Roman" w:eastAsia="Times New Roman" w:cs="Times New Roman"/>
          <w:spacing w:val="32"/>
        </w:rPr>
        <w:t xml:space="preserve"> </w:t>
      </w:r>
      <w:r>
        <w:rPr>
          <w:rFonts w:ascii="Times New Roman" w:hAnsi="Times New Roman" w:eastAsia="Times New Roman" w:cs="Times New Roman"/>
          <w:spacing w:val="21"/>
        </w:rPr>
        <w:t xml:space="preserve">12 </w:t>
      </w:r>
      <w:r>
        <w:rPr>
          <w:rFonts w:ascii="Times New Roman" w:hAnsi="Times New Roman" w:eastAsia="Times New Roman" w:cs="Times New Roman"/>
        </w:rPr>
        <w:t>October</w:t>
      </w:r>
      <w:r>
        <w:rPr>
          <w:rFonts w:ascii="Times New Roman" w:hAnsi="Times New Roman" w:eastAsia="Times New Roman" w:cs="Times New Roman"/>
          <w:spacing w:val="21"/>
        </w:rPr>
        <w:t xml:space="preserve"> 2026,</w:t>
      </w:r>
      <w:r>
        <w:rPr>
          <w:rFonts w:ascii="Times New Roman" w:hAnsi="Times New Roman" w:eastAsia="Times New Roman" w:cs="Times New Roman"/>
          <w:spacing w:val="12"/>
        </w:rPr>
        <w:t xml:space="preserve"> </w:t>
      </w:r>
      <w:r>
        <w:rPr>
          <w:rFonts w:ascii="Times New Roman" w:hAnsi="Times New Roman" w:eastAsia="Times New Roman" w:cs="Times New Roman"/>
        </w:rPr>
        <w:t>con</w:t>
      </w:r>
      <w:r>
        <w:rPr>
          <w:rFonts w:ascii="Times New Roman" w:hAnsi="Times New Roman" w:eastAsia="Times New Roman" w:cs="Times New Roman"/>
          <w:spacing w:val="21"/>
        </w:rPr>
        <w:t>-</w:t>
      </w:r>
      <w:r>
        <w:rPr>
          <w:rFonts w:ascii="Times New Roman" w:hAnsi="Times New Roman" w:eastAsia="Times New Roman" w:cs="Times New Roman"/>
        </w:rPr>
        <w:t xml:space="preserve"> </w:t>
      </w:r>
      <w:r>
        <w:rPr>
          <w:rFonts w:ascii="Times New Roman" w:hAnsi="Times New Roman" w:eastAsia="Times New Roman" w:cs="Times New Roman"/>
          <w:spacing w:val="3"/>
        </w:rPr>
        <w:t>duct</w:t>
      </w:r>
      <w:r>
        <w:rPr>
          <w:rFonts w:ascii="Times New Roman" w:hAnsi="Times New Roman" w:eastAsia="Times New Roman" w:cs="Times New Roman"/>
          <w:spacing w:val="-9"/>
        </w:rPr>
        <w:t xml:space="preserve"> </w:t>
      </w:r>
      <w:r>
        <w:rPr>
          <w:rFonts w:ascii="Times New Roman" w:hAnsi="Times New Roman" w:eastAsia="Times New Roman" w:cs="Times New Roman"/>
          <w:spacing w:val="3"/>
        </w:rPr>
        <w:t>planned</w:t>
      </w:r>
      <w:r>
        <w:rPr>
          <w:rFonts w:ascii="Times New Roman" w:hAnsi="Times New Roman" w:eastAsia="Times New Roman" w:cs="Times New Roman"/>
          <w:spacing w:val="-8"/>
        </w:rPr>
        <w:t xml:space="preserve"> </w:t>
      </w:r>
      <w:r>
        <w:rPr>
          <w:rFonts w:ascii="Times New Roman" w:hAnsi="Times New Roman" w:eastAsia="Times New Roman" w:cs="Times New Roman"/>
          <w:spacing w:val="3"/>
        </w:rPr>
        <w:t>user research, identify the most important schedulin</w:t>
      </w:r>
      <w:r>
        <w:rPr>
          <w:rFonts w:ascii="Times New Roman" w:hAnsi="Times New Roman" w:eastAsia="Times New Roman" w:cs="Times New Roman"/>
          <w:spacing w:val="2"/>
        </w:rPr>
        <w:t>g and</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preference conflicts,</w:t>
      </w:r>
      <w:r>
        <w:rPr>
          <w:rFonts w:ascii="Times New Roman" w:hAnsi="Times New Roman" w:eastAsia="Times New Roman" w:cs="Times New Roman"/>
        </w:rPr>
        <w:t xml:space="preserve"> </w:t>
      </w:r>
      <w:r>
        <w:rPr>
          <w:rFonts w:ascii="Times New Roman" w:hAnsi="Times New Roman" w:eastAsia="Times New Roman" w:cs="Times New Roman"/>
          <w:spacing w:val="4"/>
        </w:rPr>
        <w:t>define</w:t>
      </w:r>
      <w:r>
        <w:rPr>
          <w:rFonts w:ascii="Times New Roman" w:hAnsi="Times New Roman" w:eastAsia="Times New Roman" w:cs="Times New Roman"/>
          <w:spacing w:val="18"/>
        </w:rPr>
        <w:t xml:space="preserve"> </w:t>
      </w:r>
      <w:r>
        <w:rPr>
          <w:rFonts w:ascii="Times New Roman" w:hAnsi="Times New Roman" w:eastAsia="Times New Roman" w:cs="Times New Roman"/>
          <w:spacing w:val="4"/>
        </w:rPr>
        <w:t>the principal use</w:t>
      </w:r>
      <w:r>
        <w:rPr>
          <w:rFonts w:ascii="Times New Roman" w:hAnsi="Times New Roman" w:eastAsia="Times New Roman" w:cs="Times New Roman"/>
          <w:spacing w:val="23"/>
        </w:rPr>
        <w:t xml:space="preserve"> </w:t>
      </w:r>
      <w:r>
        <w:rPr>
          <w:rFonts w:ascii="Times New Roman" w:hAnsi="Times New Roman" w:eastAsia="Times New Roman" w:cs="Times New Roman"/>
          <w:spacing w:val="4"/>
        </w:rPr>
        <w:t>cases,</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and</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4"/>
        </w:rPr>
        <w:t>establish</w:t>
      </w:r>
      <w:r>
        <w:rPr>
          <w:rFonts w:ascii="Times New Roman" w:hAnsi="Times New Roman" w:eastAsia="Times New Roman" w:cs="Times New Roman"/>
          <w:spacing w:val="17"/>
        </w:rPr>
        <w:t xml:space="preserve"> </w:t>
      </w:r>
      <w:r>
        <w:rPr>
          <w:rFonts w:ascii="Times New Roman" w:hAnsi="Times New Roman" w:eastAsia="Times New Roman" w:cs="Times New Roman"/>
          <w:spacing w:val="4"/>
        </w:rPr>
        <w:t>measurable</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4"/>
        </w:rPr>
        <w:t>funct</w:t>
      </w:r>
      <w:r>
        <w:rPr>
          <w:rFonts w:ascii="Times New Roman" w:hAnsi="Times New Roman" w:eastAsia="Times New Roman" w:cs="Times New Roman"/>
          <w:spacing w:val="3"/>
        </w:rPr>
        <w:t>ional</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3"/>
        </w:rPr>
        <w:t>and non-functional re-</w:t>
      </w:r>
      <w:r>
        <w:rPr>
          <w:rFonts w:ascii="Times New Roman" w:hAnsi="Times New Roman" w:eastAsia="Times New Roman" w:cs="Times New Roman"/>
        </w:rPr>
        <w:t xml:space="preserve"> </w:t>
      </w:r>
      <w:r>
        <w:rPr>
          <w:rFonts w:ascii="Times New Roman" w:hAnsi="Times New Roman" w:eastAsia="Times New Roman" w:cs="Times New Roman"/>
          <w:spacing w:val="4"/>
        </w:rPr>
        <w:t>quirements, subject to</w:t>
      </w:r>
      <w:r>
        <w:rPr>
          <w:rFonts w:ascii="Times New Roman" w:hAnsi="Times New Roman" w:eastAsia="Times New Roman" w:cs="Times New Roman"/>
          <w:spacing w:val="3"/>
        </w:rPr>
        <w:t xml:space="preserve"> supervisor guidance on research</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ethics.</w:t>
      </w:r>
    </w:p>
    <w:p w14:paraId="4A217497">
      <w:pPr>
        <w:spacing w:line="255" w:lineRule="auto"/>
        <w:ind w:left="252" w:leftChars="0" w:hanging="252" w:hangingChars="100"/>
        <w:rPr>
          <w:rFonts w:ascii="Times New Roman" w:hAnsi="Times New Roman" w:eastAsia="Times New Roman" w:cs="Times New Roman"/>
          <w:snapToGrid w:val="0"/>
          <w:color w:val="000000"/>
          <w:spacing w:val="3"/>
          <w:kern w:val="0"/>
          <w:sz w:val="23"/>
          <w:szCs w:val="23"/>
          <w:lang w:val="en-US" w:eastAsia="en-US" w:bidi="ar-SA"/>
        </w:rPr>
      </w:pPr>
      <w:r>
        <w:rPr>
          <w:rFonts w:ascii="Times New Roman" w:hAnsi="Times New Roman" w:eastAsia="Times New Roman" w:cs="Times New Roman"/>
          <w:spacing w:val="21"/>
        </w:rPr>
        <w:t xml:space="preserve">•  </w:t>
      </w:r>
      <w:r>
        <w:rPr>
          <w:rFonts w:ascii="Baskerville" w:hAnsi="Baskerville" w:eastAsia="Baskerville" w:cs="Baskerville"/>
          <w:b/>
          <w:bCs/>
          <w:snapToGrid w:val="0"/>
          <w:color w:val="000000"/>
          <w:kern w:val="0"/>
          <w:sz w:val="23"/>
          <w:szCs w:val="23"/>
          <w:lang w:val="en-US" w:eastAsia="en-US" w:bidi="ar-SA"/>
        </w:rPr>
        <w:t>Objective 2: Deliver end-to-end Alpha</w:t>
      </w:r>
      <w:r>
        <w:rPr>
          <w:rFonts w:hint="eastAsia" w:ascii="Baskerville" w:hAnsi="Baskerville" w:eastAsia="Baskerville" w:cs="Baskerville"/>
          <w:b/>
          <w:bCs/>
          <w:snapToGrid w:val="0"/>
          <w:color w:val="000000"/>
          <w:kern w:val="0"/>
          <w:sz w:val="23"/>
          <w:szCs w:val="23"/>
          <w:lang w:val="en-US" w:eastAsia="zh" w:bidi="ar-SA"/>
          <w:woUserID w:val="5"/>
        </w:rPr>
        <w:t xml:space="preserve"> and Beta </w:t>
      </w:r>
      <w:r>
        <w:rPr>
          <w:rFonts w:ascii="Baskerville" w:hAnsi="Baskerville" w:eastAsia="Baskerville" w:cs="Baskerville"/>
          <w:b/>
          <w:bCs/>
          <w:snapToGrid w:val="0"/>
          <w:color w:val="000000"/>
          <w:kern w:val="0"/>
          <w:sz w:val="23"/>
          <w:szCs w:val="23"/>
          <w:lang w:val="en-US" w:eastAsia="en-US" w:bidi="ar-SA"/>
        </w:rPr>
        <w:t>workflow.</w:t>
      </w:r>
      <w:r>
        <w:rPr>
          <w:spacing w:val="21"/>
        </w:rPr>
        <w:t xml:space="preserve">  </w:t>
      </w:r>
      <w:r>
        <w:rPr>
          <w:rFonts w:ascii="Times New Roman" w:hAnsi="Times New Roman" w:eastAsia="Times New Roman" w:cs="Times New Roman"/>
          <w:snapToGrid w:val="0"/>
          <w:color w:val="000000"/>
          <w:spacing w:val="3"/>
          <w:kern w:val="0"/>
          <w:sz w:val="23"/>
          <w:szCs w:val="23"/>
          <w:lang w:val="en-US" w:eastAsia="en-US" w:bidi="ar-SA"/>
        </w:rPr>
        <w:t>By 12 October 2026,implement a demonstrable Alpha path in which users can form a group, provide availability and preferences, and receive three complete time–activity–place proposals from a fixed SCNU-area catalogue. By 2 November 2026, extend this into a persistent Beta workflow with group joining, voting, error paths and a complete recommendation flow. No recommended proposal should violate a declared hard . No recommended proposal should violate a declared hard constraint.</w:t>
      </w:r>
    </w:p>
    <w:p w14:paraId="1A554C47">
      <w:pPr>
        <w:pStyle w:val="2"/>
        <w:spacing w:before="281" w:line="288" w:lineRule="auto"/>
        <w:ind w:left="374" w:right="2" w:hanging="189"/>
        <w:rPr>
          <w:rFonts w:ascii="Times New Roman" w:hAnsi="Times New Roman" w:eastAsia="Times New Roman" w:cs="Times New Roman"/>
          <w:snapToGrid w:val="0"/>
          <w:color w:val="000000"/>
          <w:spacing w:val="3"/>
          <w:kern w:val="0"/>
          <w:sz w:val="23"/>
          <w:szCs w:val="23"/>
          <w:lang w:val="en-US" w:eastAsia="en-US" w:bidi="ar-SA"/>
        </w:rPr>
      </w:pPr>
      <w:r>
        <w:rPr>
          <w:rFonts w:ascii="Times New Roman" w:hAnsi="Times New Roman" w:eastAsia="Times New Roman" w:cs="Times New Roman"/>
          <w:spacing w:val="7"/>
        </w:rPr>
        <w:t xml:space="preserve">•  </w:t>
      </w:r>
      <w:r>
        <w:rPr>
          <w:b/>
          <w:bCs/>
          <w:spacing w:val="7"/>
        </w:rPr>
        <w:t>Objective</w:t>
      </w:r>
      <w:r>
        <w:rPr>
          <w:spacing w:val="7"/>
        </w:rPr>
        <w:t xml:space="preserve"> </w:t>
      </w:r>
      <w:r>
        <w:rPr>
          <w:b/>
          <w:bCs/>
          <w:spacing w:val="7"/>
        </w:rPr>
        <w:t>3:</w:t>
      </w:r>
      <w:r>
        <w:rPr>
          <w:spacing w:val="34"/>
          <w:w w:val="101"/>
        </w:rPr>
        <w:t xml:space="preserve"> </w:t>
      </w:r>
      <w:r>
        <w:rPr>
          <w:b/>
          <w:bCs/>
          <w:spacing w:val="7"/>
        </w:rPr>
        <w:t>Implement</w:t>
      </w:r>
      <w:r>
        <w:rPr>
          <w:spacing w:val="7"/>
        </w:rPr>
        <w:t xml:space="preserve"> </w:t>
      </w:r>
      <w:r>
        <w:rPr>
          <w:b/>
          <w:bCs/>
          <w:spacing w:val="7"/>
        </w:rPr>
        <w:t>a</w:t>
      </w:r>
      <w:r>
        <w:rPr>
          <w:spacing w:val="7"/>
        </w:rPr>
        <w:t xml:space="preserve"> </w:t>
      </w:r>
      <w:r>
        <w:rPr>
          <w:b/>
          <w:bCs/>
          <w:spacing w:val="7"/>
        </w:rPr>
        <w:t>robust</w:t>
      </w:r>
      <w:r>
        <w:rPr>
          <w:spacing w:val="7"/>
        </w:rPr>
        <w:t xml:space="preserve"> </w:t>
      </w:r>
      <w:r>
        <w:rPr>
          <w:b/>
          <w:bCs/>
          <w:spacing w:val="7"/>
        </w:rPr>
        <w:t>and</w:t>
      </w:r>
      <w:r>
        <w:rPr>
          <w:spacing w:val="7"/>
        </w:rPr>
        <w:t xml:space="preserve"> </w:t>
      </w:r>
      <w:r>
        <w:rPr>
          <w:b/>
          <w:bCs/>
          <w:spacing w:val="7"/>
        </w:rPr>
        <w:t>explainable</w:t>
      </w:r>
      <w:r>
        <w:rPr>
          <w:spacing w:val="15"/>
        </w:rPr>
        <w:t xml:space="preserve"> </w:t>
      </w:r>
      <w:r>
        <w:rPr>
          <w:b/>
          <w:bCs/>
          <w:spacing w:val="7"/>
        </w:rPr>
        <w:t>decision</w:t>
      </w:r>
      <w:r>
        <w:rPr>
          <w:spacing w:val="17"/>
        </w:rPr>
        <w:t xml:space="preserve"> </w:t>
      </w:r>
      <w:r>
        <w:rPr>
          <w:b/>
          <w:bCs/>
          <w:spacing w:val="7"/>
        </w:rPr>
        <w:t>architecture.</w:t>
      </w:r>
      <w:r>
        <w:rPr>
          <w:spacing w:val="36"/>
        </w:rPr>
        <w:t xml:space="preserve"> </w:t>
      </w:r>
      <w:r>
        <w:rPr>
          <w:rFonts w:ascii="Times New Roman" w:hAnsi="Times New Roman" w:eastAsia="Times New Roman" w:cs="Times New Roman"/>
          <w:snapToGrid w:val="0"/>
          <w:color w:val="000000"/>
          <w:spacing w:val="3"/>
          <w:kern w:val="0"/>
          <w:sz w:val="23"/>
          <w:szCs w:val="23"/>
          <w:lang w:val="en-US" w:eastAsia="en-US" w:bidi="ar-SA"/>
        </w:rPr>
        <w:t>By 2 November 2026, integrate Jev with the Go workflow, combine deterministic constraint processing with structured semantic scoring, retain a full decision record, and present evidence-grounded explanations and confidence-aware voting. The ranking method will consider both overall group satisfaction and the outcome for the least-satisfied member; the exact formula, weights and confidence threshold will be selected and documented during the experimental stage.</w:t>
      </w:r>
    </w:p>
    <w:p w14:paraId="3FAAB53A">
      <w:pPr>
        <w:pStyle w:val="2"/>
        <w:spacing w:before="276" w:line="289" w:lineRule="auto"/>
        <w:ind w:left="383" w:hanging="198"/>
        <w:rPr>
          <w:rFonts w:ascii="Arial"/>
          <w:sz w:val="21"/>
        </w:rPr>
      </w:pPr>
      <w:r>
        <w:rPr>
          <w:rFonts w:ascii="Times New Roman" w:hAnsi="Times New Roman" w:eastAsia="Times New Roman" w:cs="Times New Roman"/>
          <w:spacing w:val="7"/>
        </w:rPr>
        <w:t xml:space="preserve">•  </w:t>
      </w:r>
      <w:r>
        <w:rPr>
          <w:b/>
          <w:bCs/>
          <w:spacing w:val="7"/>
        </w:rPr>
        <w:t>Objective</w:t>
      </w:r>
      <w:r>
        <w:rPr>
          <w:spacing w:val="27"/>
        </w:rPr>
        <w:t xml:space="preserve"> </w:t>
      </w:r>
      <w:r>
        <w:rPr>
          <w:b/>
          <w:bCs/>
          <w:spacing w:val="7"/>
        </w:rPr>
        <w:t>4:</w:t>
      </w:r>
      <w:r>
        <w:rPr>
          <w:spacing w:val="7"/>
        </w:rPr>
        <w:t xml:space="preserve">  </w:t>
      </w:r>
      <w:r>
        <w:rPr>
          <w:b/>
          <w:bCs/>
          <w:spacing w:val="7"/>
        </w:rPr>
        <w:t>Evaluate</w:t>
      </w:r>
      <w:r>
        <w:rPr>
          <w:spacing w:val="30"/>
          <w:w w:val="101"/>
        </w:rPr>
        <w:t xml:space="preserve"> </w:t>
      </w:r>
      <w:r>
        <w:rPr>
          <w:b/>
          <w:bCs/>
          <w:spacing w:val="7"/>
        </w:rPr>
        <w:t>decision</w:t>
      </w:r>
      <w:r>
        <w:rPr>
          <w:spacing w:val="30"/>
        </w:rPr>
        <w:t xml:space="preserve"> </w:t>
      </w:r>
      <w:r>
        <w:rPr>
          <w:b/>
          <w:bCs/>
          <w:spacing w:val="7"/>
        </w:rPr>
        <w:t>quality</w:t>
      </w:r>
      <w:r>
        <w:rPr>
          <w:spacing w:val="32"/>
        </w:rPr>
        <w:t xml:space="preserve"> </w:t>
      </w:r>
      <w:r>
        <w:rPr>
          <w:b/>
          <w:bCs/>
          <w:spacing w:val="7"/>
        </w:rPr>
        <w:t>a</w:t>
      </w:r>
      <w:r>
        <w:rPr>
          <w:b/>
          <w:bCs/>
          <w:spacing w:val="6"/>
        </w:rPr>
        <w:t>nd</w:t>
      </w:r>
      <w:r>
        <w:rPr>
          <w:spacing w:val="30"/>
          <w:w w:val="101"/>
        </w:rPr>
        <w:t xml:space="preserve"> </w:t>
      </w:r>
      <w:r>
        <w:rPr>
          <w:b/>
          <w:bCs/>
          <w:spacing w:val="6"/>
        </w:rPr>
        <w:t>software</w:t>
      </w:r>
      <w:r>
        <w:rPr>
          <w:spacing w:val="30"/>
        </w:rPr>
        <w:t xml:space="preserve"> </w:t>
      </w:r>
      <w:r>
        <w:rPr>
          <w:b/>
          <w:bCs/>
          <w:spacing w:val="6"/>
        </w:rPr>
        <w:t>quality.</w:t>
      </w:r>
      <w:r>
        <w:rPr>
          <w:spacing w:val="6"/>
        </w:rPr>
        <w:t xml:space="preserve">  </w:t>
      </w:r>
      <w:r>
        <w:rPr>
          <w:rFonts w:ascii="Times New Roman" w:hAnsi="Times New Roman" w:eastAsia="Times New Roman" w:cs="Times New Roman"/>
          <w:snapToGrid w:val="0"/>
          <w:color w:val="000000"/>
          <w:spacing w:val="3"/>
          <w:kern w:val="0"/>
          <w:sz w:val="23"/>
          <w:szCs w:val="23"/>
          <w:lang w:val="en-US" w:eastAsia="en-US" w:bidi="ar-SA"/>
        </w:rPr>
        <w:t>By 23 November 2026, compare the AI-assisted workflow with a rules-based baseline and evaluate constraint compliance, group acceptance, fairness, latency, cost, consistency and explanation fidelity. Complete relevant unit, component, interface, end-to-end and failure-path testing.</w:t>
      </w:r>
    </w:p>
    <w:p w14:paraId="262133AA">
      <w:pPr>
        <w:spacing w:line="258" w:lineRule="auto"/>
        <w:rPr>
          <w:rFonts w:ascii="Arial"/>
          <w:sz w:val="21"/>
        </w:rPr>
      </w:pPr>
    </w:p>
    <w:p w14:paraId="09DED3E1">
      <w:pPr>
        <w:pStyle w:val="2"/>
        <w:spacing w:before="101" w:line="193" w:lineRule="auto"/>
        <w:outlineLvl w:val="1"/>
        <w:rPr>
          <w:sz w:val="31"/>
          <w:szCs w:val="31"/>
        </w:rPr>
      </w:pPr>
      <w:r>
        <w:rPr>
          <w:b/>
          <w:bCs/>
          <w:color w:val="1F4E5F"/>
          <w:spacing w:val="10"/>
          <w:sz w:val="31"/>
          <w:szCs w:val="31"/>
        </w:rPr>
        <w:t>Benefits</w:t>
      </w:r>
    </w:p>
    <w:p w14:paraId="2CF8D7C5">
      <w:pPr>
        <w:pStyle w:val="2"/>
        <w:spacing w:before="216" w:line="292" w:lineRule="auto"/>
        <w:ind w:left="430" w:right="2" w:hanging="301"/>
        <w:rPr>
          <w:rFonts w:hint="eastAsia"/>
          <w:spacing w:val="4"/>
          <w:woUserID w:val="6"/>
        </w:rPr>
      </w:pPr>
      <w:r>
        <w:rPr>
          <w:rFonts w:ascii="Times New Roman" w:hAnsi="Times New Roman" w:eastAsia="Times New Roman" w:cs="Times New Roman"/>
          <w:spacing w:val="4"/>
        </w:rPr>
        <w:t xml:space="preserve">1.  </w:t>
      </w:r>
      <w:r>
        <w:rPr>
          <w:b/>
          <w:bCs/>
          <w:spacing w:val="4"/>
        </w:rPr>
        <w:t>Lower</w:t>
      </w:r>
      <w:r>
        <w:rPr>
          <w:spacing w:val="47"/>
          <w:w w:val="101"/>
        </w:rPr>
        <w:t xml:space="preserve"> </w:t>
      </w:r>
      <w:r>
        <w:rPr>
          <w:b/>
          <w:bCs/>
          <w:spacing w:val="4"/>
        </w:rPr>
        <w:t>coordination</w:t>
      </w:r>
      <w:r>
        <w:rPr>
          <w:spacing w:val="48"/>
        </w:rPr>
        <w:t xml:space="preserve"> </w:t>
      </w:r>
      <w:r>
        <w:rPr>
          <w:b/>
          <w:bCs/>
          <w:spacing w:val="4"/>
        </w:rPr>
        <w:t>effort.</w:t>
      </w:r>
      <w:r>
        <w:rPr>
          <w:spacing w:val="4"/>
        </w:rPr>
        <w:t xml:space="preserve">   </w:t>
      </w:r>
      <w:r>
        <w:rPr>
          <w:rFonts w:hint="eastAsia"/>
          <w:spacing w:val="4"/>
          <w:woUserID w:val="6"/>
        </w:rPr>
        <w:t>PlayPair brings invitations, availability, restrictions, preferences, and participant-provided places or areas together in one workflow, reducing repeated discussion across chat messages and separate polling tools while giving the group clear alternatives to consider.</w:t>
      </w:r>
    </w:p>
    <w:p w14:paraId="18DBE347">
      <w:pPr>
        <w:pStyle w:val="2"/>
        <w:spacing w:before="236" w:line="299" w:lineRule="auto"/>
        <w:ind w:left="431" w:right="2" w:hanging="297"/>
        <w:rPr>
          <w:rFonts w:hint="eastAsia" w:ascii="Times New Roman" w:hAnsi="Times New Roman" w:eastAsia="Times New Roman" w:cs="Times New Roman"/>
          <w:spacing w:val="4"/>
        </w:rPr>
      </w:pPr>
      <w:r>
        <w:rPr>
          <w:rFonts w:ascii="Times New Roman" w:hAnsi="Times New Roman" w:eastAsia="Times New Roman" w:cs="Times New Roman"/>
          <w:spacing w:val="5"/>
        </w:rPr>
        <w:t xml:space="preserve">2.  </w:t>
      </w:r>
      <w:r>
        <w:rPr>
          <w:b/>
          <w:bCs/>
          <w:spacing w:val="5"/>
        </w:rPr>
        <w:t>More</w:t>
      </w:r>
      <w:r>
        <w:rPr>
          <w:spacing w:val="5"/>
        </w:rPr>
        <w:t xml:space="preserve"> </w:t>
      </w:r>
      <w:r>
        <w:rPr>
          <w:b/>
          <w:bCs/>
          <w:spacing w:val="5"/>
        </w:rPr>
        <w:t>inclusive</w:t>
      </w:r>
      <w:r>
        <w:rPr>
          <w:spacing w:val="5"/>
        </w:rPr>
        <w:t xml:space="preserve"> </w:t>
      </w:r>
      <w:r>
        <w:rPr>
          <w:b/>
          <w:bCs/>
          <w:spacing w:val="5"/>
        </w:rPr>
        <w:t>group</w:t>
      </w:r>
      <w:r>
        <w:rPr>
          <w:spacing w:val="5"/>
        </w:rPr>
        <w:t xml:space="preserve"> </w:t>
      </w:r>
      <w:r>
        <w:rPr>
          <w:b/>
          <w:bCs/>
          <w:spacing w:val="5"/>
        </w:rPr>
        <w:t>decisions.</w:t>
      </w:r>
      <w:r>
        <w:rPr>
          <w:spacing w:val="26"/>
        </w:rPr>
        <w:t xml:space="preserve"> </w:t>
      </w:r>
      <w:r>
        <w:rPr>
          <w:rFonts w:hint="eastAsia"/>
          <w:spacing w:val="26"/>
          <w:lang w:eastAsia="zh"/>
          <w:woUserID w:val="6"/>
        </w:rPr>
        <w:t xml:space="preserve"> </w:t>
      </w:r>
      <w:r>
        <w:rPr>
          <w:rFonts w:hint="eastAsia" w:ascii="Times New Roman" w:hAnsi="Times New Roman" w:eastAsia="Times New Roman" w:cs="Times New Roman"/>
          <w:spacing w:val="4"/>
        </w:rPr>
        <w:t>Explicit constraints, participant preferences, and voting results make individual requirements easier to consider. AI-supported comparisons and explanations help participants understand trade-offs and take part in the final decision, rather than relying on a single automated judgement.</w:t>
      </w:r>
    </w:p>
    <w:p w14:paraId="53518DE2">
      <w:pPr>
        <w:pStyle w:val="2"/>
        <w:spacing w:before="214" w:line="299" w:lineRule="auto"/>
        <w:ind w:left="424" w:right="42" w:hanging="296"/>
        <w:rPr>
          <w:rFonts w:hint="eastAsia"/>
          <w:spacing w:val="5"/>
          <w:woUserID w:val="6"/>
        </w:rPr>
      </w:pPr>
      <w:r>
        <w:rPr>
          <w:rFonts w:ascii="Times New Roman" w:hAnsi="Times New Roman" w:eastAsia="Times New Roman" w:cs="Times New Roman"/>
          <w:spacing w:val="6"/>
        </w:rPr>
        <w:t xml:space="preserve">3.  </w:t>
      </w:r>
      <w:r>
        <w:rPr>
          <w:b/>
          <w:bCs/>
          <w:spacing w:val="6"/>
        </w:rPr>
        <w:t>Greater</w:t>
      </w:r>
      <w:r>
        <w:rPr>
          <w:spacing w:val="6"/>
        </w:rPr>
        <w:t xml:space="preserve"> </w:t>
      </w:r>
      <w:r>
        <w:rPr>
          <w:b/>
          <w:bCs/>
          <w:spacing w:val="6"/>
        </w:rPr>
        <w:t>trust</w:t>
      </w:r>
      <w:r>
        <w:rPr>
          <w:spacing w:val="22"/>
          <w:w w:val="101"/>
        </w:rPr>
        <w:t xml:space="preserve"> </w:t>
      </w:r>
      <w:r>
        <w:rPr>
          <w:b/>
          <w:bCs/>
          <w:spacing w:val="6"/>
        </w:rPr>
        <w:t>and</w:t>
      </w:r>
      <w:r>
        <w:rPr>
          <w:spacing w:val="19"/>
          <w:w w:val="101"/>
        </w:rPr>
        <w:t xml:space="preserve"> </w:t>
      </w:r>
      <w:r>
        <w:rPr>
          <w:b/>
          <w:bCs/>
          <w:spacing w:val="6"/>
        </w:rPr>
        <w:t>user</w:t>
      </w:r>
      <w:r>
        <w:rPr>
          <w:spacing w:val="20"/>
          <w:w w:val="101"/>
        </w:rPr>
        <w:t xml:space="preserve"> </w:t>
      </w:r>
      <w:r>
        <w:rPr>
          <w:b/>
          <w:bCs/>
          <w:spacing w:val="6"/>
        </w:rPr>
        <w:t>control.</w:t>
      </w:r>
      <w:r>
        <w:rPr>
          <w:spacing w:val="6"/>
        </w:rPr>
        <w:t xml:space="preserve"> </w:t>
      </w:r>
      <w:r>
        <w:rPr>
          <w:spacing w:val="5"/>
        </w:rPr>
        <w:t xml:space="preserve"> </w:t>
      </w:r>
      <w:r>
        <w:rPr>
          <w:rFonts w:hint="eastAsia"/>
          <w:spacing w:val="5"/>
          <w:woUserID w:val="6"/>
        </w:rPr>
        <w:t>Each proposed outing is accompanied by clear reasons and confidence information that can be traced back to the recorded decision evidence. When confidence is low, the system can present alternatives and leave the final choice to the group rather than presenting the AI judgement as certain.</w:t>
      </w:r>
    </w:p>
    <w:p w14:paraId="0B1DC124">
      <w:pPr>
        <w:pStyle w:val="2"/>
        <w:spacing w:before="289" w:line="289" w:lineRule="auto"/>
        <w:ind w:left="432" w:hanging="296"/>
        <w:rPr>
          <w:rFonts w:hint="eastAsia"/>
          <w:spacing w:val="6"/>
          <w:woUserID w:val="6"/>
        </w:rPr>
      </w:pPr>
      <w:r>
        <w:rPr>
          <w:rFonts w:ascii="Times New Roman" w:hAnsi="Times New Roman" w:eastAsia="Times New Roman" w:cs="Times New Roman"/>
          <w:spacing w:val="6"/>
        </w:rPr>
        <w:t xml:space="preserve">4.  </w:t>
      </w:r>
      <w:r>
        <w:rPr>
          <w:b/>
          <w:bCs/>
          <w:spacing w:val="6"/>
        </w:rPr>
        <w:t>Practical</w:t>
      </w:r>
      <w:r>
        <w:rPr>
          <w:spacing w:val="34"/>
          <w:w w:val="101"/>
        </w:rPr>
        <w:t xml:space="preserve"> </w:t>
      </w:r>
      <w:r>
        <w:rPr>
          <w:b/>
          <w:bCs/>
          <w:spacing w:val="6"/>
        </w:rPr>
        <w:t>and</w:t>
      </w:r>
      <w:r>
        <w:rPr>
          <w:spacing w:val="32"/>
          <w:w w:val="101"/>
        </w:rPr>
        <w:t xml:space="preserve"> </w:t>
      </w:r>
      <w:r>
        <w:rPr>
          <w:b/>
          <w:bCs/>
          <w:spacing w:val="6"/>
        </w:rPr>
        <w:t>reproducible</w:t>
      </w:r>
      <w:r>
        <w:rPr>
          <w:spacing w:val="32"/>
          <w:w w:val="101"/>
        </w:rPr>
        <w:t xml:space="preserve"> </w:t>
      </w:r>
      <w:r>
        <w:rPr>
          <w:b/>
          <w:bCs/>
          <w:spacing w:val="6"/>
        </w:rPr>
        <w:t>recommendations.</w:t>
      </w:r>
      <w:r>
        <w:rPr>
          <w:spacing w:val="6"/>
        </w:rPr>
        <w:t xml:space="preserve">  </w:t>
      </w:r>
      <w:r>
        <w:rPr>
          <w:rFonts w:hint="eastAsia"/>
          <w:spacing w:val="6"/>
          <w:woUserID w:val="6"/>
        </w:rPr>
        <w:t>PlayPair combines participant-provided places or areas with a verified local catalogue, keeping recommendations within the group’s stated search scope while reducing the risk of unsuitable or outdated suggestions. The structured catalogue also makes the system easier to reproduce and evaluate consistently.</w:t>
      </w:r>
    </w:p>
    <w:p w14:paraId="57A1B909">
      <w:pPr>
        <w:pStyle w:val="2"/>
        <w:spacing w:before="215" w:line="286" w:lineRule="auto"/>
        <w:ind w:left="405" w:right="42" w:hanging="270"/>
        <w:rPr>
          <w:rFonts w:hint="eastAsia"/>
          <w:spacing w:val="5"/>
          <w:woUserID w:val="6"/>
        </w:rPr>
      </w:pPr>
      <w:r>
        <w:rPr>
          <w:rFonts w:ascii="Times New Roman" w:hAnsi="Times New Roman" w:eastAsia="Times New Roman" w:cs="Times New Roman"/>
          <w:spacing w:val="5"/>
        </w:rPr>
        <w:t xml:space="preserve">5.  </w:t>
      </w:r>
      <w:r>
        <w:rPr>
          <w:b/>
          <w:bCs/>
          <w:spacing w:val="5"/>
        </w:rPr>
        <w:t>Engineering</w:t>
      </w:r>
      <w:r>
        <w:rPr>
          <w:spacing w:val="24"/>
        </w:rPr>
        <w:t xml:space="preserve"> </w:t>
      </w:r>
      <w:r>
        <w:rPr>
          <w:b/>
          <w:bCs/>
          <w:spacing w:val="5"/>
        </w:rPr>
        <w:t>and</w:t>
      </w:r>
      <w:r>
        <w:rPr>
          <w:spacing w:val="22"/>
        </w:rPr>
        <w:t xml:space="preserve"> </w:t>
      </w:r>
      <w:r>
        <w:rPr>
          <w:b/>
          <w:bCs/>
          <w:spacing w:val="5"/>
        </w:rPr>
        <w:t>research</w:t>
      </w:r>
      <w:r>
        <w:rPr>
          <w:spacing w:val="5"/>
        </w:rPr>
        <w:t xml:space="preserve"> </w:t>
      </w:r>
      <w:r>
        <w:rPr>
          <w:b/>
          <w:bCs/>
          <w:spacing w:val="5"/>
        </w:rPr>
        <w:t>value.</w:t>
      </w:r>
      <w:r>
        <w:rPr>
          <w:spacing w:val="5"/>
        </w:rPr>
        <w:t xml:space="preserve">  </w:t>
      </w:r>
      <w:r>
        <w:rPr>
          <w:rFonts w:hint="eastAsia"/>
          <w:spacing w:val="5"/>
          <w:woUserID w:val="6"/>
        </w:rPr>
        <w:t>PlayPair demonstrates how deterministic software rules, AI-assisted decision support, and human judgement can work together in a transparent workflow, rather than leaving the entire decision process to one opaque model. The recorded decision evidence also provides measurable material for evaluating the system beyond a visually appealing prototype.</w:t>
      </w:r>
    </w:p>
    <w:p w14:paraId="0E0D011C">
      <w:pPr>
        <w:spacing w:before="66" w:line="290" w:lineRule="auto"/>
        <w:ind w:firstLine="6"/>
        <w:jc w:val="both"/>
        <w:rPr>
          <w:rFonts w:hint="eastAsia" w:ascii="Baskerville" w:hAnsi="Baskerville" w:eastAsia="Baskerville" w:cs="Baskerville"/>
          <w:snapToGrid w:val="0"/>
          <w:color w:val="000000"/>
          <w:spacing w:val="5"/>
          <w:kern w:val="0"/>
          <w:sz w:val="23"/>
          <w:szCs w:val="23"/>
          <w:lang w:val="en-US" w:eastAsia="en-US" w:bidi="ar-SA"/>
          <w:woUserID w:val="6"/>
        </w:rPr>
      </w:pPr>
      <w:r>
        <w:rPr>
          <w:rFonts w:ascii="Times New Roman" w:hAnsi="Times New Roman" w:eastAsia="Times New Roman" w:cs="Times New Roman"/>
          <w:spacing w:val="5"/>
        </w:rPr>
        <w:t>6.</w:t>
      </w:r>
      <w:r>
        <w:rPr>
          <w:rFonts w:ascii="Times New Roman" w:hAnsi="Times New Roman" w:eastAsia="Times New Roman" w:cs="Times New Roman"/>
          <w:spacing w:val="55"/>
          <w:w w:val="101"/>
        </w:rPr>
        <w:t xml:space="preserve"> </w:t>
      </w:r>
      <w:r>
        <w:rPr>
          <w:b/>
          <w:bCs/>
          <w:spacing w:val="5"/>
        </w:rPr>
        <w:t>A</w:t>
      </w:r>
      <w:r>
        <w:rPr>
          <w:spacing w:val="37"/>
        </w:rPr>
        <w:t xml:space="preserve"> </w:t>
      </w:r>
      <w:r>
        <w:rPr>
          <w:b/>
          <w:bCs/>
          <w:spacing w:val="5"/>
        </w:rPr>
        <w:t>maintainable</w:t>
      </w:r>
      <w:r>
        <w:rPr>
          <w:spacing w:val="36"/>
          <w:w w:val="101"/>
        </w:rPr>
        <w:t xml:space="preserve"> </w:t>
      </w:r>
      <w:r>
        <w:rPr>
          <w:b/>
          <w:bCs/>
          <w:spacing w:val="5"/>
        </w:rPr>
        <w:t>foundation.</w:t>
      </w:r>
      <w:r>
        <w:t xml:space="preserve">   </w:t>
      </w:r>
      <w:r>
        <w:rPr>
          <w:rFonts w:hint="eastAsia" w:ascii="Baskerville" w:hAnsi="Baskerville" w:eastAsia="Baskerville" w:cs="Baskerville"/>
          <w:snapToGrid w:val="0"/>
          <w:color w:val="000000"/>
          <w:spacing w:val="5"/>
          <w:kern w:val="0"/>
          <w:sz w:val="23"/>
          <w:szCs w:val="23"/>
          <w:lang w:val="en-US" w:eastAsia="en-US" w:bidi="ar-SA"/>
          <w:woUserID w:val="6"/>
        </w:rPr>
        <w:t>The system will separate coordination, constraint processing, candidate generation, AI judgement, ranking, voting, and explanation into clear components, making it easier to test, maintain, and extend as the project develops.</w:t>
      </w:r>
    </w:p>
    <w:p w14:paraId="1C834609">
      <w:pPr>
        <w:spacing w:before="66" w:line="290" w:lineRule="auto"/>
        <w:ind w:firstLine="6"/>
        <w:jc w:val="both"/>
        <w:rPr>
          <w:rFonts w:hint="eastAsia" w:ascii="Baskerville" w:hAnsi="Baskerville" w:eastAsia="Baskerville" w:cs="Baskerville"/>
          <w:snapToGrid w:val="0"/>
          <w:color w:val="000000"/>
          <w:spacing w:val="5"/>
          <w:kern w:val="0"/>
          <w:sz w:val="23"/>
          <w:szCs w:val="23"/>
          <w:lang w:val="en-US" w:eastAsia="en-US" w:bidi="ar-SA"/>
          <w:woUserID w:val="6"/>
        </w:rPr>
      </w:pPr>
    </w:p>
    <w:p w14:paraId="51CE28BD">
      <w:pPr>
        <w:spacing w:before="66" w:line="290" w:lineRule="auto"/>
        <w:ind w:firstLine="6"/>
        <w:jc w:val="both"/>
        <w:rPr>
          <w:rFonts w:hint="eastAsia" w:ascii="Baskerville" w:hAnsi="Baskerville" w:eastAsia="Baskerville" w:cs="Baskerville"/>
          <w:snapToGrid w:val="0"/>
          <w:color w:val="000000"/>
          <w:spacing w:val="5"/>
          <w:kern w:val="0"/>
          <w:sz w:val="23"/>
          <w:szCs w:val="23"/>
          <w:lang w:val="en-US" w:eastAsia="en-US" w:bidi="ar-SA"/>
          <w:woUserID w:val="6"/>
        </w:rPr>
      </w:pPr>
      <w:r>
        <w:rPr>
          <w:rFonts w:hint="eastAsia" w:ascii="Baskerville" w:hAnsi="Baskerville" w:eastAsia="Baskerville" w:cs="Baskerville"/>
          <w:snapToGrid w:val="0"/>
          <w:color w:val="000000"/>
          <w:spacing w:val="5"/>
          <w:kern w:val="0"/>
          <w:sz w:val="23"/>
          <w:szCs w:val="23"/>
          <w:lang w:val="en-US" w:eastAsia="en-US" w:bidi="ar-SA"/>
          <w:woUserID w:val="6"/>
        </w:rPr>
        <w:t>These benefits will be treated as outcomes to be tested rather than assumptions. Early interviews and questionnaires will refine the requirements, while later task-based evaluation with friendship groups will examine whether PlayPair improves decision speed, group acceptance, and perceived fairness.</w:t>
      </w:r>
    </w:p>
    <w:p w14:paraId="727358CC">
      <w:pPr>
        <w:spacing w:line="257" w:lineRule="auto"/>
        <w:rPr>
          <w:rFonts w:ascii="Arial"/>
          <w:sz w:val="21"/>
        </w:rPr>
      </w:pPr>
    </w:p>
    <w:p w14:paraId="0AF281B1">
      <w:pPr>
        <w:spacing w:line="258" w:lineRule="auto"/>
        <w:rPr>
          <w:rFonts w:ascii="Arial"/>
          <w:sz w:val="21"/>
        </w:rPr>
      </w:pPr>
    </w:p>
    <w:p w14:paraId="25551387">
      <w:pPr>
        <w:pStyle w:val="2"/>
        <w:spacing w:before="101" w:line="193" w:lineRule="auto"/>
        <w:ind w:left="18"/>
        <w:outlineLvl w:val="1"/>
        <w:rPr>
          <w:sz w:val="31"/>
          <w:szCs w:val="31"/>
        </w:rPr>
      </w:pPr>
      <w:r>
        <w:rPr>
          <w:b/>
          <w:bCs/>
          <w:color w:val="1F4E5F"/>
          <w:spacing w:val="3"/>
          <w:sz w:val="31"/>
          <w:szCs w:val="31"/>
        </w:rPr>
        <w:t>Timeline</w:t>
      </w:r>
    </w:p>
    <w:p w14:paraId="57E053A3">
      <w:pPr>
        <w:spacing w:before="171"/>
      </w:pPr>
    </w:p>
    <w:tbl>
      <w:tblPr>
        <w:tblStyle w:val="6"/>
        <w:tblW w:w="8930" w:type="dxa"/>
        <w:tblInd w:w="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65"/>
        <w:gridCol w:w="6015"/>
        <w:gridCol w:w="1750"/>
      </w:tblGrid>
      <w:tr w14:paraId="5B5374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2" w:hRule="atLeast"/>
        </w:trPr>
        <w:tc>
          <w:tcPr>
            <w:tcW w:w="1165" w:type="dxa"/>
            <w:tcBorders>
              <w:top w:val="single" w:color="000000" w:sz="6" w:space="0"/>
              <w:bottom w:val="single" w:color="000000" w:sz="4" w:space="0"/>
            </w:tcBorders>
            <w:vAlign w:val="top"/>
          </w:tcPr>
          <w:p w14:paraId="2D99A4FE">
            <w:pPr>
              <w:pStyle w:val="7"/>
              <w:spacing w:before="214" w:line="191" w:lineRule="auto"/>
              <w:ind w:left="125"/>
            </w:pPr>
            <w:r>
              <w:rPr>
                <w:b/>
                <w:bCs/>
                <w:spacing w:val="8"/>
              </w:rPr>
              <w:t>Phase</w:t>
            </w:r>
          </w:p>
        </w:tc>
        <w:tc>
          <w:tcPr>
            <w:tcW w:w="6015" w:type="dxa"/>
            <w:tcBorders>
              <w:top w:val="single" w:color="000000" w:sz="6" w:space="0"/>
              <w:bottom w:val="single" w:color="000000" w:sz="4" w:space="0"/>
            </w:tcBorders>
            <w:vAlign w:val="top"/>
          </w:tcPr>
          <w:p w14:paraId="2C7D6BB1">
            <w:pPr>
              <w:spacing w:before="207" w:line="199" w:lineRule="auto"/>
              <w:ind w:left="28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Description</w:t>
            </w:r>
          </w:p>
        </w:tc>
        <w:tc>
          <w:tcPr>
            <w:tcW w:w="1750" w:type="dxa"/>
            <w:tcBorders>
              <w:top w:val="single" w:color="000000" w:sz="6" w:space="0"/>
              <w:bottom w:val="single" w:color="000000" w:sz="4" w:space="0"/>
            </w:tcBorders>
            <w:vAlign w:val="top"/>
          </w:tcPr>
          <w:p w14:paraId="679EE3E2">
            <w:pPr>
              <w:spacing w:before="206" w:line="198" w:lineRule="auto"/>
              <w:ind w:left="101"/>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End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2"/>
                <w:sz w:val="23"/>
                <w:szCs w:val="23"/>
              </w:rPr>
              <w:t>date</w:t>
            </w:r>
          </w:p>
        </w:tc>
      </w:tr>
      <w:tr w14:paraId="3DDE0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8" w:hRule="atLeast"/>
        </w:trPr>
        <w:tc>
          <w:tcPr>
            <w:tcW w:w="1165" w:type="dxa"/>
            <w:tcBorders>
              <w:top w:val="single" w:color="000000" w:sz="4" w:space="0"/>
              <w:bottom w:val="single" w:color="000000" w:sz="4" w:space="0"/>
            </w:tcBorders>
            <w:vAlign w:val="top"/>
          </w:tcPr>
          <w:p w14:paraId="551C8BEC">
            <w:pPr>
              <w:pStyle w:val="7"/>
              <w:spacing w:before="203" w:line="194" w:lineRule="auto"/>
              <w:ind w:left="125"/>
            </w:pPr>
            <w:r>
              <w:rPr>
                <w:b/>
                <w:bCs/>
                <w:spacing w:val="6"/>
              </w:rPr>
              <w:t>Phase</w:t>
            </w:r>
            <w:r>
              <w:rPr>
                <w:spacing w:val="21"/>
              </w:rPr>
              <w:t xml:space="preserve"> </w:t>
            </w:r>
            <w:r>
              <w:rPr>
                <w:b/>
                <w:bCs/>
                <w:spacing w:val="6"/>
              </w:rPr>
              <w:t>1</w:t>
            </w:r>
          </w:p>
        </w:tc>
        <w:tc>
          <w:tcPr>
            <w:tcW w:w="6015" w:type="dxa"/>
            <w:tcBorders>
              <w:top w:val="single" w:color="000000" w:sz="4" w:space="0"/>
              <w:bottom w:val="single" w:color="000000" w:sz="4" w:space="0"/>
            </w:tcBorders>
            <w:vAlign w:val="top"/>
          </w:tcPr>
          <w:p w14:paraId="7898E82C">
            <w:pPr>
              <w:spacing w:before="198" w:line="318" w:lineRule="auto"/>
              <w:ind w:left="276" w:right="102" w:firstLine="9"/>
              <w:jc w:val="both"/>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Confirm</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3"/>
                <w:sz w:val="23"/>
                <w:szCs w:val="23"/>
              </w:rPr>
              <w:t>project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3"/>
                <w:sz w:val="23"/>
                <w:szCs w:val="23"/>
              </w:rPr>
              <w:t>scope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3"/>
                <w:sz w:val="23"/>
                <w:szCs w:val="23"/>
              </w:rPr>
              <w:t>success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3"/>
                <w:sz w:val="23"/>
                <w:szCs w:val="23"/>
              </w:rPr>
              <w:t>measures;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3"/>
                <w:sz w:val="23"/>
                <w:szCs w:val="23"/>
              </w:rPr>
              <w:t>s</w:t>
            </w:r>
            <w:r>
              <w:rPr>
                <w:rFonts w:ascii="Times New Roman" w:hAnsi="Times New Roman" w:eastAsia="Times New Roman" w:cs="Times New Roman"/>
                <w:spacing w:val="2"/>
                <w:sz w:val="23"/>
                <w:szCs w:val="23"/>
              </w:rPr>
              <w:t>ubmit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z w:val="23"/>
                <w:szCs w:val="23"/>
              </w:rPr>
              <w:t xml:space="preserve"> project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proposal</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request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Jev</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early</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access</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prepare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re</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 xml:space="preserve"> search</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instruments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seek</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supervisor</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guidance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re</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search ethics.</w:t>
            </w:r>
          </w:p>
        </w:tc>
        <w:tc>
          <w:tcPr>
            <w:tcW w:w="1750" w:type="dxa"/>
            <w:tcBorders>
              <w:top w:val="single" w:color="000000" w:sz="4" w:space="0"/>
              <w:bottom w:val="single" w:color="000000" w:sz="4" w:space="0"/>
            </w:tcBorders>
            <w:vAlign w:val="top"/>
          </w:tcPr>
          <w:p w14:paraId="4D25EB44">
            <w:pPr>
              <w:spacing w:before="198" w:line="296" w:lineRule="auto"/>
              <w:ind w:left="101" w:right="113"/>
              <w:rPr>
                <w:rFonts w:ascii="Times New Roman" w:hAnsi="Times New Roman" w:eastAsia="Times New Roman" w:cs="Times New Roman"/>
                <w:sz w:val="23"/>
                <w:szCs w:val="23"/>
              </w:rPr>
            </w:pPr>
            <w:r>
              <w:rPr>
                <w:rFonts w:ascii="Times New Roman" w:hAnsi="Times New Roman" w:eastAsia="Times New Roman" w:cs="Times New Roman"/>
                <w:spacing w:val="14"/>
                <w:sz w:val="23"/>
                <w:szCs w:val="23"/>
              </w:rPr>
              <w:t>25</w:t>
            </w:r>
            <w:r>
              <w:rPr>
                <w:rFonts w:ascii="Times New Roman" w:hAnsi="Times New Roman" w:eastAsia="Times New Roman" w:cs="Times New Roman"/>
                <w:sz w:val="23"/>
                <w:szCs w:val="23"/>
              </w:rPr>
              <w:t xml:space="preserve">     September</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3"/>
                <w:sz w:val="23"/>
                <w:szCs w:val="23"/>
              </w:rPr>
              <w:t>2026</w:t>
            </w:r>
          </w:p>
        </w:tc>
      </w:tr>
      <w:tr w14:paraId="413A1E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7" w:hRule="atLeast"/>
        </w:trPr>
        <w:tc>
          <w:tcPr>
            <w:tcW w:w="1165" w:type="dxa"/>
            <w:tcBorders>
              <w:top w:val="single" w:color="000000" w:sz="4" w:space="0"/>
              <w:bottom w:val="single" w:color="000000" w:sz="4" w:space="0"/>
            </w:tcBorders>
            <w:vAlign w:val="top"/>
          </w:tcPr>
          <w:p w14:paraId="3D1C30EA">
            <w:pPr>
              <w:pStyle w:val="7"/>
              <w:spacing w:before="204" w:line="188" w:lineRule="auto"/>
              <w:ind w:left="125"/>
            </w:pPr>
            <w:r>
              <w:rPr>
                <w:b/>
                <w:bCs/>
              </w:rPr>
              <w:t>Phase</w:t>
            </w:r>
            <w:r>
              <w:rPr>
                <w:spacing w:val="24"/>
              </w:rPr>
              <w:t xml:space="preserve"> </w:t>
            </w:r>
            <w:r>
              <w:rPr>
                <w:b/>
                <w:bCs/>
                <w:spacing w:val="24"/>
              </w:rPr>
              <w:t>2</w:t>
            </w:r>
          </w:p>
        </w:tc>
        <w:tc>
          <w:tcPr>
            <w:tcW w:w="6015" w:type="dxa"/>
            <w:tcBorders>
              <w:top w:val="single" w:color="000000" w:sz="4" w:space="0"/>
              <w:bottom w:val="single" w:color="000000" w:sz="4" w:space="0"/>
            </w:tcBorders>
            <w:vAlign w:val="top"/>
          </w:tcPr>
          <w:p w14:paraId="37FACEB4">
            <w:pPr>
              <w:spacing w:before="201" w:line="299" w:lineRule="auto"/>
              <w:ind w:left="279" w:right="101" w:firstLine="6"/>
              <w:jc w:val="both"/>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Complete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4"/>
                <w:sz w:val="23"/>
                <w:szCs w:val="23"/>
              </w:rPr>
              <w:t>requirements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4"/>
                <w:sz w:val="23"/>
                <w:szCs w:val="23"/>
              </w:rPr>
              <w:t>mod</w:t>
            </w:r>
            <w:r>
              <w:rPr>
                <w:rFonts w:ascii="Times New Roman" w:hAnsi="Times New Roman" w:eastAsia="Times New Roman" w:cs="Times New Roman"/>
                <w:spacing w:val="3"/>
                <w:sz w:val="23"/>
                <w:szCs w:val="23"/>
              </w:rPr>
              <w:t>elling</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3"/>
                <w:sz w:val="23"/>
                <w:szCs w:val="23"/>
              </w:rPr>
              <w:t>the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3"/>
                <w:sz w:val="23"/>
                <w:szCs w:val="23"/>
              </w:rPr>
              <w:t>Alpha</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3"/>
                <w:sz w:val="23"/>
                <w:szCs w:val="23"/>
              </w:rPr>
              <w:t>vertical</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slice:  group joining,</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3"/>
                <w:sz w:val="23"/>
                <w:szCs w:val="23"/>
              </w:rPr>
              <w:t>availability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3"/>
                <w:sz w:val="23"/>
                <w:szCs w:val="23"/>
              </w:rPr>
              <w:t>and preference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3"/>
                <w:sz w:val="23"/>
                <w:szCs w:val="23"/>
              </w:rPr>
              <w:t>entry,</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3"/>
                <w:sz w:val="23"/>
                <w:szCs w:val="23"/>
              </w:rPr>
              <w:t>de-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terministic</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3"/>
                <w:sz w:val="23"/>
                <w:szCs w:val="23"/>
              </w:rPr>
              <w:t>filtering,</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3"/>
                <w:sz w:val="23"/>
                <w:szCs w:val="23"/>
              </w:rPr>
              <w:t>the</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3"/>
                <w:sz w:val="23"/>
                <w:szCs w:val="23"/>
              </w:rPr>
              <w:t>local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3"/>
                <w:sz w:val="23"/>
                <w:szCs w:val="23"/>
              </w:rPr>
              <w:t>venue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3"/>
                <w:sz w:val="23"/>
                <w:szCs w:val="23"/>
              </w:rPr>
              <w:t>catalogue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2"/>
                <w:sz w:val="23"/>
                <w:szCs w:val="23"/>
              </w:rPr>
              <w:t>and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2"/>
                <w:sz w:val="23"/>
                <w:szCs w:val="23"/>
              </w:rPr>
              <w:t>three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complete recommendations.</w:t>
            </w:r>
          </w:p>
        </w:tc>
        <w:tc>
          <w:tcPr>
            <w:tcW w:w="1750" w:type="dxa"/>
            <w:tcBorders>
              <w:top w:val="single" w:color="000000" w:sz="4" w:space="0"/>
              <w:bottom w:val="single" w:color="000000" w:sz="4" w:space="0"/>
            </w:tcBorders>
            <w:vAlign w:val="top"/>
          </w:tcPr>
          <w:p w14:paraId="4CDE358A">
            <w:pPr>
              <w:spacing w:before="202" w:line="334" w:lineRule="auto"/>
              <w:ind w:left="101" w:right="113" w:firstLine="22"/>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12</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October</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3"/>
                <w:sz w:val="23"/>
                <w:szCs w:val="23"/>
              </w:rPr>
              <w:t>2026</w:t>
            </w:r>
          </w:p>
        </w:tc>
      </w:tr>
      <w:tr w14:paraId="72E580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1165" w:type="dxa"/>
            <w:vMerge w:val="restart"/>
            <w:tcBorders>
              <w:top w:val="single" w:color="000000" w:sz="4" w:space="0"/>
              <w:bottom w:val="nil"/>
            </w:tcBorders>
            <w:vAlign w:val="top"/>
          </w:tcPr>
          <w:p w14:paraId="11BCB1CD">
            <w:pPr>
              <w:pStyle w:val="7"/>
              <w:spacing w:before="208" w:line="194" w:lineRule="auto"/>
              <w:ind w:left="125"/>
            </w:pPr>
            <w:r>
              <w:rPr>
                <w:b/>
                <w:bCs/>
              </w:rPr>
              <w:t>Phase</w:t>
            </w:r>
            <w:r>
              <w:rPr>
                <w:spacing w:val="23"/>
              </w:rPr>
              <w:t xml:space="preserve"> </w:t>
            </w:r>
            <w:r>
              <w:rPr>
                <w:b/>
                <w:bCs/>
                <w:spacing w:val="23"/>
              </w:rPr>
              <w:t>3</w:t>
            </w:r>
          </w:p>
        </w:tc>
        <w:tc>
          <w:tcPr>
            <w:tcW w:w="6015" w:type="dxa"/>
            <w:tcBorders>
              <w:top w:val="single" w:color="000000" w:sz="4" w:space="0"/>
            </w:tcBorders>
            <w:vAlign w:val="top"/>
          </w:tcPr>
          <w:p w14:paraId="3A102ECB">
            <w:pPr>
              <w:spacing w:before="204" w:line="199" w:lineRule="auto"/>
              <w:ind w:left="285"/>
              <w:rPr>
                <w:rFonts w:ascii="Times New Roman" w:hAnsi="Times New Roman" w:eastAsia="Times New Roman" w:cs="Times New Roman"/>
                <w:sz w:val="23"/>
                <w:szCs w:val="23"/>
              </w:rPr>
            </w:pPr>
            <w:r>
              <w:rPr>
                <w:rFonts w:ascii="Times New Roman" w:hAnsi="Times New Roman" w:eastAsia="Times New Roman" w:cs="Times New Roman"/>
                <w:sz w:val="23"/>
                <w:szCs w:val="23"/>
              </w:rPr>
              <w:t>Complete</w:t>
            </w:r>
            <w:r>
              <w:rPr>
                <w:rFonts w:ascii="Times New Roman" w:hAnsi="Times New Roman" w:eastAsia="Times New Roman" w:cs="Times New Roman"/>
                <w:spacing w:val="60"/>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Beta</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workflow</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persistent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data</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Jev</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inte</w:t>
            </w:r>
            <w:r>
              <w:rPr>
                <w:rFonts w:ascii="Times New Roman" w:hAnsi="Times New Roman" w:eastAsia="Times New Roman" w:cs="Times New Roman"/>
                <w:spacing w:val="16"/>
                <w:sz w:val="23"/>
                <w:szCs w:val="23"/>
              </w:rPr>
              <w:t>-</w:t>
            </w:r>
          </w:p>
        </w:tc>
        <w:tc>
          <w:tcPr>
            <w:tcW w:w="1750" w:type="dxa"/>
            <w:tcBorders>
              <w:top w:val="single" w:color="000000" w:sz="4" w:space="0"/>
            </w:tcBorders>
            <w:vAlign w:val="top"/>
          </w:tcPr>
          <w:p w14:paraId="7213B007">
            <w:pPr>
              <w:spacing w:before="204" w:line="198" w:lineRule="auto"/>
              <w:ind w:left="101"/>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2</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4"/>
                <w:sz w:val="23"/>
                <w:szCs w:val="23"/>
              </w:rPr>
              <w:t>November</w:t>
            </w:r>
          </w:p>
        </w:tc>
      </w:tr>
      <w:tr w14:paraId="4E15F9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73" w:hRule="atLeast"/>
        </w:trPr>
        <w:tc>
          <w:tcPr>
            <w:tcW w:w="1165" w:type="dxa"/>
            <w:vMerge w:val="continue"/>
            <w:tcBorders>
              <w:top w:val="nil"/>
              <w:bottom w:val="single" w:color="000000" w:sz="4" w:space="0"/>
            </w:tcBorders>
            <w:vAlign w:val="top"/>
          </w:tcPr>
          <w:p w14:paraId="5B5988D3">
            <w:pPr>
              <w:rPr>
                <w:rFonts w:ascii="Arial"/>
                <w:sz w:val="21"/>
              </w:rPr>
            </w:pPr>
          </w:p>
        </w:tc>
        <w:tc>
          <w:tcPr>
            <w:tcW w:w="6015" w:type="dxa"/>
            <w:tcBorders>
              <w:bottom w:val="single" w:color="000000" w:sz="4" w:space="0"/>
            </w:tcBorders>
            <w:vAlign w:val="top"/>
          </w:tcPr>
          <w:p w14:paraId="555DD917">
            <w:pPr>
              <w:spacing w:before="4" w:line="305" w:lineRule="auto"/>
              <w:ind w:left="283" w:right="101"/>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gration,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3"/>
                <w:sz w:val="23"/>
                <w:szCs w:val="23"/>
              </w:rPr>
              <w:t>evidence-grounded</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3"/>
                <w:sz w:val="23"/>
                <w:szCs w:val="23"/>
              </w:rPr>
              <w:t>explanations,</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3"/>
                <w:sz w:val="23"/>
                <w:szCs w:val="23"/>
              </w:rPr>
              <w:t>confidence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3"/>
                <w:sz w:val="23"/>
                <w:szCs w:val="23"/>
              </w:rPr>
              <w:t>han-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dling, voting, error</w:t>
            </w:r>
            <w:r>
              <w:rPr>
                <w:rFonts w:ascii="Times New Roman" w:hAnsi="Times New Roman" w:eastAsia="Times New Roman" w:cs="Times New Roman"/>
                <w:spacing w:val="3"/>
                <w:sz w:val="23"/>
                <w:szCs w:val="23"/>
              </w:rPr>
              <w:t xml:space="preserve"> paths and an initial evaluation harness.</w:t>
            </w:r>
          </w:p>
        </w:tc>
        <w:tc>
          <w:tcPr>
            <w:tcW w:w="1750" w:type="dxa"/>
            <w:tcBorders>
              <w:bottom w:val="single" w:color="000000" w:sz="4" w:space="0"/>
            </w:tcBorders>
            <w:vAlign w:val="top"/>
          </w:tcPr>
          <w:p w14:paraId="27C70CCA">
            <w:pPr>
              <w:spacing w:before="4" w:line="314" w:lineRule="exact"/>
              <w:ind w:left="101"/>
              <w:rPr>
                <w:rFonts w:ascii="Times New Roman" w:hAnsi="Times New Roman" w:eastAsia="Times New Roman" w:cs="Times New Roman"/>
                <w:sz w:val="23"/>
                <w:szCs w:val="23"/>
              </w:rPr>
            </w:pPr>
            <w:r>
              <w:rPr>
                <w:rFonts w:ascii="Times New Roman" w:hAnsi="Times New Roman" w:eastAsia="Times New Roman" w:cs="Times New Roman"/>
                <w:spacing w:val="3"/>
                <w:position w:val="2"/>
                <w:sz w:val="23"/>
                <w:szCs w:val="23"/>
              </w:rPr>
              <w:t>2026</w:t>
            </w:r>
          </w:p>
        </w:tc>
      </w:tr>
      <w:tr w14:paraId="055AE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7" w:hRule="atLeast"/>
        </w:trPr>
        <w:tc>
          <w:tcPr>
            <w:tcW w:w="1165" w:type="dxa"/>
            <w:tcBorders>
              <w:top w:val="single" w:color="000000" w:sz="4" w:space="0"/>
              <w:bottom w:val="single" w:color="000000" w:sz="4" w:space="0"/>
            </w:tcBorders>
            <w:vAlign w:val="top"/>
          </w:tcPr>
          <w:p w14:paraId="453923F9">
            <w:pPr>
              <w:pStyle w:val="7"/>
              <w:spacing w:before="211" w:line="194" w:lineRule="auto"/>
              <w:ind w:left="125"/>
            </w:pPr>
            <w:r>
              <w:rPr>
                <w:b/>
                <w:bCs/>
              </w:rPr>
              <w:t>Phase</w:t>
            </w:r>
            <w:r>
              <w:rPr>
                <w:spacing w:val="24"/>
              </w:rPr>
              <w:t xml:space="preserve"> </w:t>
            </w:r>
            <w:r>
              <w:rPr>
                <w:b/>
                <w:bCs/>
                <w:spacing w:val="24"/>
              </w:rPr>
              <w:t>4</w:t>
            </w:r>
          </w:p>
        </w:tc>
        <w:tc>
          <w:tcPr>
            <w:tcW w:w="6015" w:type="dxa"/>
            <w:tcBorders>
              <w:top w:val="single" w:color="000000" w:sz="4" w:space="0"/>
              <w:bottom w:val="single" w:color="000000" w:sz="4" w:space="0"/>
            </w:tcBorders>
            <w:vAlign w:val="top"/>
          </w:tcPr>
          <w:p w14:paraId="6A1F28EE">
            <w:pPr>
              <w:spacing w:before="206" w:line="299" w:lineRule="auto"/>
              <w:ind w:left="276" w:right="101" w:firstLine="4"/>
              <w:jc w:val="both"/>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Freeze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3"/>
                <w:sz w:val="23"/>
                <w:szCs w:val="23"/>
              </w:rPr>
              <w:t>the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3"/>
                <w:sz w:val="23"/>
                <w:szCs w:val="23"/>
              </w:rPr>
              <w:t>feature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3"/>
                <w:sz w:val="23"/>
                <w:szCs w:val="23"/>
              </w:rPr>
              <w:t>scope;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complete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3"/>
                <w:sz w:val="23"/>
                <w:szCs w:val="23"/>
              </w:rPr>
              <w:t>integratio</w:t>
            </w:r>
            <w:r>
              <w:rPr>
                <w:rFonts w:ascii="Times New Roman" w:hAnsi="Times New Roman" w:eastAsia="Times New Roman" w:cs="Times New Roman"/>
                <w:spacing w:val="2"/>
                <w:sz w:val="23"/>
                <w:szCs w:val="23"/>
              </w:rPr>
              <w:t>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2"/>
                <w:sz w:val="23"/>
                <w:szCs w:val="23"/>
              </w:rPr>
              <w:t>decision-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quality</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3"/>
                <w:sz w:val="23"/>
                <w:szCs w:val="23"/>
              </w:rPr>
              <w:t>experiments,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3"/>
                <w:sz w:val="23"/>
                <w:szCs w:val="23"/>
              </w:rPr>
              <w:t>software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3"/>
                <w:sz w:val="23"/>
                <w:szCs w:val="23"/>
              </w:rPr>
              <w:t>testing</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3"/>
                <w:sz w:val="23"/>
                <w:szCs w:val="23"/>
              </w:rPr>
              <w:t>and</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3"/>
                <w:sz w:val="23"/>
                <w:szCs w:val="23"/>
              </w:rPr>
              <w:t>user</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3"/>
                <w:sz w:val="23"/>
                <w:szCs w:val="23"/>
              </w:rPr>
              <w:t>evaluation;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produce the principal diagrams, tables an</w:t>
            </w:r>
            <w:r>
              <w:rPr>
                <w:rFonts w:ascii="Times New Roman" w:hAnsi="Times New Roman" w:eastAsia="Times New Roman" w:cs="Times New Roman"/>
                <w:spacing w:val="3"/>
                <w:sz w:val="23"/>
                <w:szCs w:val="23"/>
              </w:rPr>
              <w:t>d results required</w:t>
            </w:r>
            <w:r>
              <w:rPr>
                <w:rFonts w:ascii="Times New Roman" w:hAnsi="Times New Roman" w:eastAsia="Times New Roman" w:cs="Times New Roman"/>
                <w:sz w:val="23"/>
                <w:szCs w:val="23"/>
              </w:rPr>
              <w:t xml:space="preserve"> by</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report</w:t>
            </w:r>
            <w:r>
              <w:rPr>
                <w:rFonts w:ascii="Times New Roman" w:hAnsi="Times New Roman" w:eastAsia="Times New Roman" w:cs="Times New Roman"/>
                <w:spacing w:val="16"/>
                <w:sz w:val="23"/>
                <w:szCs w:val="23"/>
              </w:rPr>
              <w:t>.</w:t>
            </w:r>
          </w:p>
        </w:tc>
        <w:tc>
          <w:tcPr>
            <w:tcW w:w="1750" w:type="dxa"/>
            <w:tcBorders>
              <w:top w:val="single" w:color="000000" w:sz="4" w:space="0"/>
              <w:bottom w:val="single" w:color="000000" w:sz="4" w:space="0"/>
            </w:tcBorders>
            <w:vAlign w:val="top"/>
          </w:tcPr>
          <w:p w14:paraId="2588D604">
            <w:pPr>
              <w:spacing w:before="206" w:line="335" w:lineRule="auto"/>
              <w:ind w:left="101" w:right="113"/>
              <w:rPr>
                <w:rFonts w:ascii="Times New Roman" w:hAnsi="Times New Roman" w:eastAsia="Times New Roman" w:cs="Times New Roman"/>
                <w:sz w:val="23"/>
                <w:szCs w:val="23"/>
              </w:rPr>
            </w:pPr>
            <w:r>
              <w:rPr>
                <w:rFonts w:ascii="Times New Roman" w:hAnsi="Times New Roman" w:eastAsia="Times New Roman" w:cs="Times New Roman"/>
                <w:spacing w:val="23"/>
                <w:sz w:val="23"/>
                <w:szCs w:val="23"/>
              </w:rPr>
              <w:t>23</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November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2026</w:t>
            </w:r>
          </w:p>
        </w:tc>
      </w:tr>
      <w:tr w14:paraId="03E28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8" w:hRule="atLeast"/>
        </w:trPr>
        <w:tc>
          <w:tcPr>
            <w:tcW w:w="1165" w:type="dxa"/>
            <w:tcBorders>
              <w:top w:val="single" w:color="000000" w:sz="4" w:space="0"/>
              <w:bottom w:val="single" w:color="000000" w:sz="4" w:space="0"/>
            </w:tcBorders>
            <w:vAlign w:val="top"/>
          </w:tcPr>
          <w:p w14:paraId="51A38015">
            <w:pPr>
              <w:pStyle w:val="7"/>
              <w:spacing w:before="217" w:line="191" w:lineRule="auto"/>
              <w:ind w:left="125"/>
            </w:pPr>
            <w:r>
              <w:rPr>
                <w:b/>
                <w:bCs/>
              </w:rPr>
              <w:t>Phase</w:t>
            </w:r>
            <w:r>
              <w:rPr>
                <w:spacing w:val="25"/>
              </w:rPr>
              <w:t xml:space="preserve"> </w:t>
            </w:r>
            <w:r>
              <w:rPr>
                <w:b/>
                <w:bCs/>
                <w:spacing w:val="25"/>
              </w:rPr>
              <w:t>5</w:t>
            </w:r>
          </w:p>
        </w:tc>
        <w:tc>
          <w:tcPr>
            <w:tcW w:w="6015" w:type="dxa"/>
            <w:tcBorders>
              <w:top w:val="single" w:color="000000" w:sz="4" w:space="0"/>
              <w:bottom w:val="single" w:color="000000" w:sz="4" w:space="0"/>
            </w:tcBorders>
            <w:vAlign w:val="top"/>
          </w:tcPr>
          <w:p w14:paraId="3DC66A2D">
            <w:pPr>
              <w:spacing w:before="209" w:line="299" w:lineRule="auto"/>
              <w:ind w:left="276" w:right="101" w:firstLine="4"/>
              <w:jc w:val="both"/>
              <w:rPr>
                <w:rFonts w:ascii="Times New Roman" w:hAnsi="Times New Roman" w:eastAsia="Times New Roman" w:cs="Times New Roman"/>
                <w:sz w:val="23"/>
                <w:szCs w:val="23"/>
              </w:rPr>
            </w:pPr>
            <w:r>
              <w:rPr>
                <w:rFonts w:ascii="Times New Roman" w:hAnsi="Times New Roman" w:eastAsia="Times New Roman" w:cs="Times New Roman"/>
                <w:sz w:val="23"/>
                <w:szCs w:val="23"/>
                <w:woUserID w:val="1"/>
              </w:rPr>
              <w:t>Prepare the release candidate; fix critical defects; freeze demonstration data and deployment; complete the user manual, technical report draft, slides and recorded-presentation plan.</w:t>
            </w:r>
          </w:p>
        </w:tc>
        <w:tc>
          <w:tcPr>
            <w:tcW w:w="1750" w:type="dxa"/>
            <w:tcBorders>
              <w:top w:val="single" w:color="000000" w:sz="4" w:space="0"/>
              <w:bottom w:val="single" w:color="000000" w:sz="4" w:space="0"/>
            </w:tcBorders>
            <w:vAlign w:val="top"/>
          </w:tcPr>
          <w:p w14:paraId="782E6477">
            <w:pPr>
              <w:spacing w:before="209" w:line="335" w:lineRule="auto"/>
              <w:ind w:left="101" w:right="113" w:firstLine="3"/>
              <w:rPr>
                <w:rFonts w:ascii="Times New Roman" w:hAnsi="Times New Roman" w:eastAsia="Times New Roman" w:cs="Times New Roman"/>
                <w:sz w:val="23"/>
                <w:szCs w:val="23"/>
              </w:rPr>
            </w:pPr>
            <w:r>
              <w:rPr>
                <w:rFonts w:ascii="Times New Roman" w:hAnsi="Times New Roman" w:eastAsia="Times New Roman" w:cs="Times New Roman"/>
                <w:spacing w:val="30"/>
                <w:sz w:val="23"/>
                <w:szCs w:val="23"/>
              </w:rPr>
              <w:t>7</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December</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3"/>
                <w:sz w:val="23"/>
                <w:szCs w:val="23"/>
              </w:rPr>
              <w:t>2026</w:t>
            </w:r>
          </w:p>
        </w:tc>
      </w:tr>
      <w:tr w14:paraId="1325AE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1165" w:type="dxa"/>
            <w:vMerge w:val="restart"/>
            <w:tcBorders>
              <w:top w:val="single" w:color="000000" w:sz="4" w:space="0"/>
              <w:bottom w:val="nil"/>
            </w:tcBorders>
            <w:vAlign w:val="top"/>
          </w:tcPr>
          <w:p w14:paraId="36F54F2D">
            <w:pPr>
              <w:pStyle w:val="7"/>
              <w:spacing w:before="216" w:line="194" w:lineRule="auto"/>
              <w:ind w:left="125"/>
            </w:pPr>
            <w:r>
              <w:rPr>
                <w:b/>
                <w:bCs/>
              </w:rPr>
              <w:t>Phase</w:t>
            </w:r>
            <w:r>
              <w:rPr>
                <w:spacing w:val="25"/>
              </w:rPr>
              <w:t xml:space="preserve"> </w:t>
            </w:r>
            <w:r>
              <w:rPr>
                <w:b/>
                <w:bCs/>
                <w:spacing w:val="25"/>
              </w:rPr>
              <w:t>6</w:t>
            </w:r>
          </w:p>
        </w:tc>
        <w:tc>
          <w:tcPr>
            <w:tcW w:w="6015" w:type="dxa"/>
            <w:tcBorders>
              <w:top w:val="single" w:color="000000" w:sz="4" w:space="0"/>
            </w:tcBorders>
            <w:vAlign w:val="top"/>
          </w:tcPr>
          <w:p w14:paraId="2C228DFE">
            <w:pPr>
              <w:spacing w:before="211" w:line="200" w:lineRule="auto"/>
              <w:ind w:left="280"/>
              <w:rPr>
                <w:rFonts w:ascii="Times New Roman" w:hAnsi="Times New Roman" w:eastAsia="Times New Roman" w:cs="Times New Roman"/>
                <w:sz w:val="23"/>
                <w:szCs w:val="23"/>
              </w:rPr>
            </w:pPr>
            <w:r>
              <w:rPr>
                <w:rFonts w:ascii="Times New Roman" w:hAnsi="Times New Roman" w:eastAsia="Times New Roman" w:cs="Times New Roman"/>
                <w:sz w:val="23"/>
                <w:szCs w:val="23"/>
                <w:woUserID w:val="1"/>
              </w:rPr>
              <w:t>Perform final reproducibility and consistency checks; submit the technical report, proof-of-concept software, user manual, slides and presentation recording.</w:t>
            </w:r>
          </w:p>
        </w:tc>
        <w:tc>
          <w:tcPr>
            <w:tcW w:w="1750" w:type="dxa"/>
            <w:tcBorders>
              <w:top w:val="single" w:color="000000" w:sz="4" w:space="0"/>
            </w:tcBorders>
            <w:vAlign w:val="top"/>
          </w:tcPr>
          <w:p w14:paraId="4F97201C">
            <w:pPr>
              <w:spacing w:before="211" w:line="198" w:lineRule="auto"/>
              <w:ind w:left="124"/>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14</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December</w:t>
            </w:r>
          </w:p>
        </w:tc>
      </w:tr>
      <w:tr w14:paraId="5EC670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1165" w:type="dxa"/>
            <w:vMerge w:val="continue"/>
            <w:tcBorders>
              <w:top w:val="nil"/>
              <w:bottom w:val="single" w:color="000000" w:sz="6" w:space="0"/>
            </w:tcBorders>
            <w:vAlign w:val="top"/>
          </w:tcPr>
          <w:p w14:paraId="2D6DBFD7">
            <w:pPr>
              <w:rPr>
                <w:rFonts w:ascii="Arial"/>
                <w:sz w:val="21"/>
              </w:rPr>
            </w:pPr>
          </w:p>
        </w:tc>
        <w:tc>
          <w:tcPr>
            <w:tcW w:w="6015" w:type="dxa"/>
            <w:tcBorders>
              <w:bottom w:val="single" w:color="000000" w:sz="6" w:space="0"/>
            </w:tcBorders>
            <w:vAlign w:val="top"/>
          </w:tcPr>
          <w:p w14:paraId="58E15CC9">
            <w:pPr>
              <w:spacing w:before="11" w:line="305" w:lineRule="auto"/>
              <w:ind w:left="278" w:right="136"/>
              <w:rPr>
                <w:rFonts w:ascii="Times New Roman" w:hAnsi="Times New Roman" w:eastAsia="Times New Roman" w:cs="Times New Roman"/>
                <w:sz w:val="23"/>
                <w:szCs w:val="23"/>
              </w:rPr>
            </w:pPr>
          </w:p>
        </w:tc>
        <w:tc>
          <w:tcPr>
            <w:tcW w:w="1750" w:type="dxa"/>
            <w:tcBorders>
              <w:bottom w:val="single" w:color="000000" w:sz="6" w:space="0"/>
            </w:tcBorders>
            <w:vAlign w:val="top"/>
          </w:tcPr>
          <w:p w14:paraId="1EC50EB5">
            <w:pPr>
              <w:spacing w:before="11" w:line="314" w:lineRule="exact"/>
              <w:ind w:left="101"/>
              <w:rPr>
                <w:rFonts w:ascii="Times New Roman" w:hAnsi="Times New Roman" w:eastAsia="Times New Roman" w:cs="Times New Roman"/>
                <w:sz w:val="23"/>
                <w:szCs w:val="23"/>
              </w:rPr>
            </w:pPr>
            <w:r>
              <w:rPr>
                <w:rFonts w:ascii="Times New Roman" w:hAnsi="Times New Roman" w:eastAsia="Times New Roman" w:cs="Times New Roman"/>
                <w:spacing w:val="3"/>
                <w:position w:val="2"/>
                <w:sz w:val="23"/>
                <w:szCs w:val="23"/>
              </w:rPr>
              <w:t>2026</w:t>
            </w:r>
          </w:p>
        </w:tc>
      </w:tr>
    </w:tbl>
    <w:p w14:paraId="34913226">
      <w:pPr>
        <w:spacing w:line="246" w:lineRule="auto"/>
        <w:rPr>
          <w:rFonts w:ascii="Arial"/>
          <w:sz w:val="21"/>
        </w:rPr>
      </w:pPr>
    </w:p>
    <w:p w14:paraId="1C3022E2">
      <w:pPr>
        <w:spacing w:line="246" w:lineRule="auto"/>
        <w:rPr>
          <w:rFonts w:ascii="Arial"/>
          <w:sz w:val="21"/>
        </w:rPr>
      </w:pPr>
    </w:p>
    <w:p w14:paraId="156FAD60">
      <w:pPr>
        <w:spacing w:before="66" w:line="274" w:lineRule="auto"/>
        <w:ind w:left="7" w:right="39" w:hanging="1"/>
        <w:rPr>
          <w:rFonts w:ascii="Times New Roman" w:hAnsi="Times New Roman" w:eastAsia="Times New Roman" w:cs="Times New Roman"/>
          <w:spacing w:val="3"/>
          <w:sz w:val="23"/>
          <w:szCs w:val="23"/>
        </w:rPr>
      </w:pPr>
      <w:r>
        <w:rPr>
          <w:rFonts w:ascii="Times New Roman" w:hAnsi="Times New Roman" w:eastAsia="Times New Roman" w:cs="Times New Roman"/>
          <w:spacing w:val="3"/>
          <w:sz w:val="23"/>
          <w:szCs w:val="23"/>
        </w:rPr>
        <w:t>The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3"/>
          <w:sz w:val="23"/>
          <w:szCs w:val="23"/>
        </w:rPr>
        <w:t>phase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3"/>
          <w:sz w:val="23"/>
          <w:szCs w:val="23"/>
        </w:rPr>
        <w:t>boundaries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3"/>
          <w:sz w:val="23"/>
          <w:szCs w:val="23"/>
        </w:rPr>
        <w:t>align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3"/>
          <w:sz w:val="23"/>
          <w:szCs w:val="23"/>
        </w:rPr>
        <w:t>with</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3"/>
          <w:sz w:val="23"/>
          <w:szCs w:val="23"/>
        </w:rPr>
        <w:t>the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3"/>
          <w:sz w:val="23"/>
          <w:szCs w:val="23"/>
        </w:rPr>
        <w:t>four</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3"/>
          <w:sz w:val="23"/>
          <w:szCs w:val="23"/>
        </w:rPr>
        <w:t>scheduled</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3"/>
          <w:sz w:val="23"/>
          <w:szCs w:val="23"/>
        </w:rPr>
        <w:t>project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3"/>
          <w:sz w:val="23"/>
          <w:szCs w:val="23"/>
        </w:rPr>
        <w:t>updates</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3"/>
          <w:sz w:val="23"/>
          <w:szCs w:val="23"/>
        </w:rPr>
        <w:t>so</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3"/>
          <w:sz w:val="23"/>
          <w:szCs w:val="23"/>
        </w:rPr>
        <w:t>that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3"/>
          <w:sz w:val="23"/>
          <w:szCs w:val="23"/>
        </w:rPr>
        <w:t>each</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3"/>
          <w:sz w:val="23"/>
          <w:szCs w:val="23"/>
        </w:rPr>
        <w:t>update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3"/>
          <w:sz w:val="23"/>
          <w:szCs w:val="23"/>
        </w:rPr>
        <w:t>can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report a concrete, verifiable increm</w:t>
      </w:r>
      <w:r>
        <w:rPr>
          <w:rFonts w:ascii="Times New Roman" w:hAnsi="Times New Roman" w:eastAsia="Times New Roman" w:cs="Times New Roman"/>
          <w:spacing w:val="3"/>
          <w:sz w:val="23"/>
          <w:szCs w:val="23"/>
        </w:rPr>
        <w:t>ent rather than only planned activity.</w:t>
      </w:r>
    </w:p>
    <w:p w14:paraId="4ADD968E">
      <w:pPr>
        <w:spacing w:before="66" w:line="274" w:lineRule="auto"/>
        <w:ind w:left="7" w:right="39" w:hanging="1"/>
        <w:rPr>
          <w:sz w:val="31"/>
          <w:szCs w:val="31"/>
        </w:rPr>
      </w:pPr>
      <w:r>
        <w:rPr>
          <w:b/>
          <w:bCs/>
          <w:color w:val="1F4E5F"/>
          <w:spacing w:val="9"/>
          <w:sz w:val="31"/>
          <w:szCs w:val="31"/>
        </w:rPr>
        <w:t>Action</w:t>
      </w:r>
      <w:r>
        <w:rPr>
          <w:color w:val="1F4E5F"/>
          <w:spacing w:val="9"/>
          <w:sz w:val="31"/>
          <w:szCs w:val="31"/>
        </w:rPr>
        <w:t xml:space="preserve"> </w:t>
      </w:r>
      <w:r>
        <w:rPr>
          <w:b/>
          <w:bCs/>
          <w:color w:val="1F4E5F"/>
          <w:spacing w:val="9"/>
          <w:sz w:val="31"/>
          <w:szCs w:val="31"/>
        </w:rPr>
        <w:t>Plan</w:t>
      </w:r>
    </w:p>
    <w:p w14:paraId="7B55B27B">
      <w:pPr>
        <w:spacing w:line="279" w:lineRule="auto"/>
        <w:rPr>
          <w:rFonts w:hint="eastAsia" w:ascii="Arial" w:eastAsia="Arial"/>
          <w:sz w:val="21"/>
          <w:lang w:eastAsia="zh"/>
          <w:woUserID w:val="5"/>
        </w:rPr>
      </w:pPr>
      <w:r>
        <w:rPr>
          <w:rFonts w:hint="eastAsia"/>
          <w:sz w:val="21"/>
          <w:lang w:eastAsia="zh"/>
          <w:woUserID w:val="5"/>
        </w:rPr>
        <w:t>The following action plan maps project activities to the four objectives and specifies proposed responsibilities, dealines and current progress. Responsibilities and progress will be reviewed regularly by the group. Deadlines and outputs may be adjusted in consulation with the supervisor if the agreed project scope changes. User research will be conducted subject to supervisor guidance on research ethics.</w:t>
      </w:r>
    </w:p>
    <w:p w14:paraId="76DE2418">
      <w:pPr>
        <w:pStyle w:val="2"/>
        <w:spacing w:before="75" w:line="191" w:lineRule="auto"/>
        <w:ind w:left="9"/>
      </w:pPr>
      <w:r>
        <w:rPr>
          <w:b/>
          <w:bCs/>
          <w:spacing w:val="7"/>
        </w:rPr>
        <w:t>Objective</w:t>
      </w:r>
      <w:r>
        <w:rPr>
          <w:spacing w:val="7"/>
        </w:rPr>
        <w:t xml:space="preserve"> </w:t>
      </w:r>
      <w:r>
        <w:rPr>
          <w:b/>
          <w:bCs/>
          <w:spacing w:val="7"/>
        </w:rPr>
        <w:t>1:</w:t>
      </w:r>
      <w:r>
        <w:rPr>
          <w:spacing w:val="24"/>
        </w:rPr>
        <w:t xml:space="preserve"> </w:t>
      </w:r>
      <w:r>
        <w:rPr>
          <w:b/>
          <w:bCs/>
          <w:spacing w:val="7"/>
        </w:rPr>
        <w:t>Validate</w:t>
      </w:r>
      <w:r>
        <w:rPr>
          <w:spacing w:val="7"/>
        </w:rPr>
        <w:t xml:space="preserve"> </w:t>
      </w:r>
      <w:r>
        <w:rPr>
          <w:b/>
          <w:bCs/>
          <w:spacing w:val="7"/>
        </w:rPr>
        <w:t>and</w:t>
      </w:r>
      <w:r>
        <w:rPr>
          <w:spacing w:val="7"/>
        </w:rPr>
        <w:t xml:space="preserve"> </w:t>
      </w:r>
      <w:r>
        <w:rPr>
          <w:b/>
          <w:bCs/>
          <w:spacing w:val="7"/>
        </w:rPr>
        <w:t>specify</w:t>
      </w:r>
      <w:r>
        <w:rPr>
          <w:spacing w:val="7"/>
        </w:rPr>
        <w:t xml:space="preserve"> </w:t>
      </w:r>
      <w:r>
        <w:rPr>
          <w:b/>
          <w:bCs/>
          <w:spacing w:val="7"/>
        </w:rPr>
        <w:t>the</w:t>
      </w:r>
      <w:r>
        <w:rPr>
          <w:spacing w:val="7"/>
        </w:rPr>
        <w:t xml:space="preserve"> </w:t>
      </w:r>
      <w:r>
        <w:rPr>
          <w:b/>
          <w:bCs/>
          <w:spacing w:val="7"/>
        </w:rPr>
        <w:t>coordination</w:t>
      </w:r>
      <w:r>
        <w:rPr>
          <w:spacing w:val="7"/>
        </w:rPr>
        <w:t xml:space="preserve"> </w:t>
      </w:r>
      <w:r>
        <w:rPr>
          <w:b/>
          <w:bCs/>
          <w:spacing w:val="7"/>
        </w:rPr>
        <w:t>problem</w:t>
      </w:r>
    </w:p>
    <w:p w14:paraId="71AD2D6E">
      <w:pPr>
        <w:spacing w:before="94"/>
      </w:pPr>
    </w:p>
    <w:tbl>
      <w:tblPr>
        <w:tblStyle w:val="6"/>
        <w:tblW w:w="8483" w:type="dxa"/>
        <w:tblInd w:w="2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6"/>
        <w:gridCol w:w="1570"/>
        <w:gridCol w:w="1739"/>
        <w:gridCol w:w="1148"/>
      </w:tblGrid>
      <w:tr w14:paraId="5E516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1" w:hRule="atLeast"/>
        </w:trPr>
        <w:tc>
          <w:tcPr>
            <w:tcW w:w="4026" w:type="dxa"/>
            <w:tcBorders>
              <w:top w:val="single" w:color="000000" w:sz="6" w:space="0"/>
              <w:bottom w:val="single" w:color="000000" w:sz="4" w:space="0"/>
            </w:tcBorders>
            <w:vAlign w:val="top"/>
          </w:tcPr>
          <w:p w14:paraId="5C09ECD6">
            <w:pPr>
              <w:pStyle w:val="7"/>
              <w:spacing w:before="210" w:line="194" w:lineRule="auto"/>
              <w:ind w:left="5"/>
            </w:pPr>
            <w:r>
              <w:rPr>
                <w:b/>
                <w:bCs/>
                <w:spacing w:val="7"/>
              </w:rPr>
              <w:t>Action</w:t>
            </w:r>
          </w:p>
        </w:tc>
        <w:tc>
          <w:tcPr>
            <w:tcW w:w="1570" w:type="dxa"/>
            <w:tcBorders>
              <w:top w:val="single" w:color="000000" w:sz="6" w:space="0"/>
              <w:bottom w:val="single" w:color="000000" w:sz="4" w:space="0"/>
            </w:tcBorders>
            <w:vAlign w:val="top"/>
          </w:tcPr>
          <w:p w14:paraId="30495159">
            <w:pPr>
              <w:pStyle w:val="7"/>
              <w:spacing w:before="209" w:line="191" w:lineRule="auto"/>
              <w:ind w:left="99"/>
            </w:pPr>
            <w:r>
              <w:rPr>
                <w:b/>
                <w:bCs/>
                <w:spacing w:val="8"/>
              </w:rPr>
              <w:t>Assigned</w:t>
            </w:r>
            <w:r>
              <w:rPr>
                <w:spacing w:val="8"/>
              </w:rPr>
              <w:t xml:space="preserve"> </w:t>
            </w:r>
            <w:r>
              <w:rPr>
                <w:b/>
                <w:bCs/>
                <w:spacing w:val="8"/>
              </w:rPr>
              <w:t>to</w:t>
            </w:r>
          </w:p>
        </w:tc>
        <w:tc>
          <w:tcPr>
            <w:tcW w:w="1739" w:type="dxa"/>
            <w:tcBorders>
              <w:top w:val="single" w:color="000000" w:sz="6" w:space="0"/>
              <w:bottom w:val="single" w:color="000000" w:sz="4" w:space="0"/>
            </w:tcBorders>
            <w:vAlign w:val="top"/>
          </w:tcPr>
          <w:p w14:paraId="513208F2">
            <w:pPr>
              <w:pStyle w:val="7"/>
              <w:spacing w:before="210" w:line="194" w:lineRule="auto"/>
              <w:ind w:left="304"/>
            </w:pPr>
            <w:r>
              <w:rPr>
                <w:b/>
                <w:bCs/>
                <w:spacing w:val="5"/>
              </w:rPr>
              <w:t>Deadline</w:t>
            </w:r>
          </w:p>
        </w:tc>
        <w:tc>
          <w:tcPr>
            <w:tcW w:w="1148" w:type="dxa"/>
            <w:tcBorders>
              <w:top w:val="single" w:color="000000" w:sz="6" w:space="0"/>
              <w:bottom w:val="single" w:color="000000" w:sz="4" w:space="0"/>
            </w:tcBorders>
            <w:vAlign w:val="top"/>
          </w:tcPr>
          <w:p w14:paraId="4DAD2FCB">
            <w:pPr>
              <w:pStyle w:val="7"/>
              <w:spacing w:before="213" w:line="188" w:lineRule="auto"/>
              <w:ind w:right="21"/>
              <w:jc w:val="right"/>
            </w:pPr>
            <w:r>
              <w:rPr>
                <w:b/>
                <w:bCs/>
                <w:spacing w:val="10"/>
              </w:rPr>
              <w:t>Progress</w:t>
            </w:r>
          </w:p>
        </w:tc>
      </w:tr>
      <w:tr w14:paraId="0A931D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6" w:hRule="atLeast"/>
        </w:trPr>
        <w:tc>
          <w:tcPr>
            <w:tcW w:w="4026" w:type="dxa"/>
            <w:tcBorders>
              <w:top w:val="single" w:color="000000" w:sz="4" w:space="0"/>
              <w:bottom w:val="single" w:color="000000" w:sz="4" w:space="0"/>
            </w:tcBorders>
            <w:vAlign w:val="top"/>
          </w:tcPr>
          <w:p w14:paraId="0EC2D065">
            <w:pPr>
              <w:spacing w:before="199" w:line="299" w:lineRule="auto"/>
              <w:ind w:left="3" w:right="100" w:firstLine="9"/>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Confirm the coordination problem, proof-of-concept scope, data boundaries and research-ethics expectations with the academic supervisor before conducting user research.</w:t>
            </w:r>
          </w:p>
        </w:tc>
        <w:tc>
          <w:tcPr>
            <w:tcW w:w="1570" w:type="dxa"/>
            <w:tcBorders>
              <w:top w:val="single" w:color="000000" w:sz="4" w:space="0"/>
              <w:bottom w:val="single" w:color="000000" w:sz="4" w:space="0"/>
            </w:tcBorders>
            <w:vAlign w:val="top"/>
          </w:tcPr>
          <w:p w14:paraId="03665EC8">
            <w:pPr>
              <w:pStyle w:val="7"/>
              <w:spacing w:before="203" w:line="187" w:lineRule="auto"/>
              <w:ind w:left="122"/>
            </w:pPr>
            <w:r>
              <w:rPr>
                <w:rFonts w:ascii="宋体" w:hAnsi="宋体" w:eastAsia="宋体" w:cs="宋体"/>
                <w:sz w:val="24"/>
                <w:szCs w:val="24"/>
                <w:woUserID w:val="1"/>
              </w:rPr>
              <w:t>Huang Jingcheng, Qiu Ruixuan</w:t>
            </w:r>
          </w:p>
        </w:tc>
        <w:tc>
          <w:tcPr>
            <w:tcW w:w="1739" w:type="dxa"/>
            <w:tcBorders>
              <w:top w:val="single" w:color="000000" w:sz="4" w:space="0"/>
              <w:bottom w:val="single" w:color="000000" w:sz="4" w:space="0"/>
            </w:tcBorders>
            <w:vAlign w:val="top"/>
          </w:tcPr>
          <w:p w14:paraId="3926F6C8">
            <w:pPr>
              <w:spacing w:before="203" w:line="196" w:lineRule="auto"/>
              <w:ind w:left="306"/>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25</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Sep</w:t>
            </w:r>
            <w:r>
              <w:rPr>
                <w:rFonts w:ascii="Times New Roman" w:hAnsi="Times New Roman" w:eastAsia="Times New Roman" w:cs="Times New Roman"/>
                <w:spacing w:val="3"/>
                <w:sz w:val="23"/>
                <w:szCs w:val="23"/>
              </w:rPr>
              <w:t xml:space="preserve"> 2026</w:t>
            </w:r>
          </w:p>
        </w:tc>
        <w:tc>
          <w:tcPr>
            <w:tcW w:w="1148" w:type="dxa"/>
            <w:tcBorders>
              <w:top w:val="single" w:color="000000" w:sz="4" w:space="0"/>
              <w:bottom w:val="single" w:color="000000" w:sz="4" w:space="0"/>
            </w:tcBorders>
            <w:vAlign w:val="top"/>
          </w:tcPr>
          <w:p w14:paraId="6CAFDD76">
            <w:pPr>
              <w:pStyle w:val="7"/>
              <w:spacing w:before="203" w:line="187" w:lineRule="auto"/>
              <w:ind w:left="270"/>
            </w:pPr>
            <w:r>
              <w:rPr>
                <w:b/>
                <w:bCs/>
                <w:color w:val="9C2F2F"/>
                <w:spacing w:val="-3"/>
                <w:woUserID w:val="1"/>
              </w:rPr>
              <w:t>In</w:t>
            </w:r>
            <w:r>
              <w:rPr>
                <w:rFonts w:hint="eastAsia"/>
                <w:b/>
                <w:bCs/>
                <w:color w:val="9C2F2F"/>
                <w:spacing w:val="-3"/>
                <w:lang w:eastAsia="zh"/>
                <w:woUserID w:val="1"/>
              </w:rPr>
              <w:t xml:space="preserve"> </w:t>
            </w:r>
            <w:r>
              <w:rPr>
                <w:b/>
                <w:bCs/>
                <w:color w:val="9C2F2F"/>
                <w:spacing w:val="-3"/>
                <w:woUserID w:val="1"/>
              </w:rPr>
              <w:t>progress</w:t>
            </w:r>
          </w:p>
        </w:tc>
      </w:tr>
      <w:tr w14:paraId="43197C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73" w:hRule="atLeast"/>
        </w:trPr>
        <w:tc>
          <w:tcPr>
            <w:tcW w:w="4026" w:type="dxa"/>
            <w:tcBorders>
              <w:top w:val="single" w:color="000000" w:sz="4" w:space="0"/>
              <w:bottom w:val="single" w:color="000000" w:sz="4" w:space="0"/>
            </w:tcBorders>
            <w:vAlign w:val="top"/>
          </w:tcPr>
          <w:p w14:paraId="77D441A2">
            <w:pPr>
              <w:spacing w:before="130" w:line="326" w:lineRule="auto"/>
              <w:ind w:right="100" w:firstLine="12"/>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Subject to supervisor guidance on research ethics, conduct 6–10 semi-structured interviews and a short questionnaire. Identify and prioritise recurring scheduling and preference conflicts without collecting unnecessary personal schedule data.</w:t>
            </w:r>
          </w:p>
        </w:tc>
        <w:tc>
          <w:tcPr>
            <w:tcW w:w="1570" w:type="dxa"/>
            <w:tcBorders>
              <w:top w:val="single" w:color="000000" w:sz="4" w:space="0"/>
              <w:bottom w:val="single" w:color="000000" w:sz="4" w:space="0"/>
            </w:tcBorders>
            <w:vAlign w:val="top"/>
          </w:tcPr>
          <w:p w14:paraId="52C7D115">
            <w:pPr>
              <w:pStyle w:val="7"/>
              <w:spacing w:before="207" w:line="187" w:lineRule="auto"/>
              <w:ind w:left="122"/>
            </w:pPr>
            <w:r>
              <w:rPr>
                <w:rFonts w:ascii="宋体" w:hAnsi="宋体" w:eastAsia="宋体" w:cs="宋体"/>
                <w:sz w:val="24"/>
                <w:szCs w:val="24"/>
                <w:woUserID w:val="1"/>
              </w:rPr>
              <w:t xml:space="preserve">Hu Jingyi, </w:t>
            </w:r>
            <w:r>
              <w:rPr>
                <w:rFonts w:hint="eastAsia" w:ascii="宋体" w:hAnsi="宋体" w:eastAsia="宋体" w:cs="宋体"/>
                <w:sz w:val="24"/>
                <w:szCs w:val="24"/>
                <w:lang w:eastAsia="zh"/>
                <w:woUserID w:val="1"/>
              </w:rPr>
              <w:t xml:space="preserve">   </w:t>
            </w:r>
            <w:r>
              <w:rPr>
                <w:rFonts w:ascii="宋体" w:hAnsi="宋体" w:eastAsia="宋体" w:cs="宋体"/>
                <w:sz w:val="24"/>
                <w:szCs w:val="24"/>
                <w:woUserID w:val="1"/>
              </w:rPr>
              <w:t>Xie Hongyi, Zhong Jiayi</w:t>
            </w:r>
          </w:p>
        </w:tc>
        <w:tc>
          <w:tcPr>
            <w:tcW w:w="1739" w:type="dxa"/>
            <w:tcBorders>
              <w:top w:val="single" w:color="000000" w:sz="4" w:space="0"/>
              <w:bottom w:val="single" w:color="000000" w:sz="4" w:space="0"/>
            </w:tcBorders>
            <w:vAlign w:val="top"/>
          </w:tcPr>
          <w:p w14:paraId="74C6CC98">
            <w:pPr>
              <w:spacing w:before="208" w:line="194" w:lineRule="auto"/>
              <w:ind w:left="316"/>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8</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Oct</w:t>
            </w:r>
            <w:r>
              <w:rPr>
                <w:rFonts w:ascii="Times New Roman" w:hAnsi="Times New Roman" w:eastAsia="Times New Roman" w:cs="Times New Roman"/>
                <w:spacing w:val="2"/>
                <w:sz w:val="23"/>
                <w:szCs w:val="23"/>
              </w:rPr>
              <w:t xml:space="preserve"> 2026</w:t>
            </w:r>
          </w:p>
        </w:tc>
        <w:tc>
          <w:tcPr>
            <w:tcW w:w="1148" w:type="dxa"/>
            <w:tcBorders>
              <w:top w:val="single" w:color="000000" w:sz="4" w:space="0"/>
              <w:bottom w:val="single" w:color="000000" w:sz="4" w:space="0"/>
            </w:tcBorders>
            <w:vAlign w:val="top"/>
          </w:tcPr>
          <w:p w14:paraId="6BBB4D9D">
            <w:pPr>
              <w:pStyle w:val="7"/>
              <w:spacing w:before="207" w:line="187" w:lineRule="auto"/>
              <w:ind w:left="270"/>
            </w:pPr>
            <w:r>
              <w:rPr>
                <w:b/>
                <w:bCs/>
                <w:color w:val="9C2F2F"/>
                <w:spacing w:val="-3"/>
                <w:woUserID w:val="1"/>
              </w:rPr>
              <w:t>Not started</w:t>
            </w:r>
          </w:p>
        </w:tc>
      </w:tr>
      <w:tr w14:paraId="733B0A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71" w:hRule="atLeast"/>
        </w:trPr>
        <w:tc>
          <w:tcPr>
            <w:tcW w:w="4026" w:type="dxa"/>
            <w:tcBorders>
              <w:top w:val="single" w:color="000000" w:sz="4" w:space="0"/>
              <w:bottom w:val="single" w:color="000000" w:sz="6" w:space="0"/>
            </w:tcBorders>
            <w:vAlign w:val="top"/>
          </w:tcPr>
          <w:p w14:paraId="1D0D1FFD">
            <w:pPr>
              <w:spacing w:before="209" w:line="290" w:lineRule="auto"/>
              <w:ind w:left="12" w:right="140" w:hanging="4"/>
              <w:jc w:val="both"/>
              <w:rPr>
                <w:rFonts w:hint="eastAsia" w:ascii="Times New Roman" w:hAnsi="Times New Roman" w:eastAsia="Times New Roman" w:cs="Times New Roman"/>
                <w:sz w:val="23"/>
                <w:szCs w:val="23"/>
                <w:lang w:eastAsia="zh"/>
                <w:woUserID w:val="5"/>
              </w:rPr>
            </w:pPr>
            <w:r>
              <w:rPr>
                <w:rFonts w:hint="default" w:ascii="Times New Roman" w:hAnsi="Times New Roman" w:eastAsia="宋体" w:cs="Times New Roman"/>
                <w:sz w:val="22"/>
                <w:szCs w:val="22"/>
                <w:woUserID w:val="5"/>
              </w:rPr>
              <w:t>Define the principal use cases and measurable functional and non-functional requirements, including acceptance criteria for hard-constraint compliance. Establish a requirements traceability matrix linking research findings to requirements and planned tests.</w:t>
            </w:r>
          </w:p>
        </w:tc>
        <w:tc>
          <w:tcPr>
            <w:tcW w:w="1570" w:type="dxa"/>
            <w:tcBorders>
              <w:top w:val="single" w:color="000000" w:sz="4" w:space="0"/>
              <w:bottom w:val="single" w:color="000000" w:sz="6" w:space="0"/>
            </w:tcBorders>
            <w:vAlign w:val="top"/>
          </w:tcPr>
          <w:p w14:paraId="3F1C06DA">
            <w:pPr>
              <w:pStyle w:val="7"/>
              <w:spacing w:before="213" w:line="187" w:lineRule="auto"/>
              <w:ind w:left="122"/>
            </w:pPr>
            <w:r>
              <w:rPr>
                <w:rFonts w:ascii="宋体" w:hAnsi="宋体" w:eastAsia="宋体" w:cs="宋体"/>
                <w:sz w:val="24"/>
                <w:szCs w:val="24"/>
                <w:woUserID w:val="1"/>
              </w:rPr>
              <w:t>Hu Jingyi,</w:t>
            </w:r>
            <w:r>
              <w:rPr>
                <w:rFonts w:hint="eastAsia" w:ascii="宋体" w:hAnsi="宋体" w:eastAsia="宋体" w:cs="宋体"/>
                <w:sz w:val="24"/>
                <w:szCs w:val="24"/>
                <w:lang w:eastAsia="zh"/>
                <w:woUserID w:val="1"/>
              </w:rPr>
              <w:t xml:space="preserve">    </w:t>
            </w:r>
            <w:r>
              <w:rPr>
                <w:rFonts w:ascii="宋体" w:hAnsi="宋体" w:eastAsia="宋体" w:cs="宋体"/>
                <w:sz w:val="24"/>
                <w:szCs w:val="24"/>
                <w:woUserID w:val="1"/>
              </w:rPr>
              <w:t xml:space="preserve"> Xie Hongyi, Zhong Jiayi</w:t>
            </w:r>
          </w:p>
        </w:tc>
        <w:tc>
          <w:tcPr>
            <w:tcW w:w="1739" w:type="dxa"/>
            <w:tcBorders>
              <w:top w:val="single" w:color="000000" w:sz="4" w:space="0"/>
              <w:bottom w:val="single" w:color="000000" w:sz="6" w:space="0"/>
            </w:tcBorders>
            <w:vAlign w:val="top"/>
          </w:tcPr>
          <w:p w14:paraId="246DEBDC">
            <w:pPr>
              <w:spacing w:before="213" w:line="194" w:lineRule="auto"/>
              <w:ind w:left="329"/>
              <w:rPr>
                <w:rFonts w:ascii="Times New Roman" w:hAnsi="Times New Roman" w:eastAsia="Times New Roman" w:cs="Times New Roman"/>
                <w:sz w:val="23"/>
                <w:szCs w:val="23"/>
              </w:rPr>
            </w:pPr>
            <w:r>
              <w:rPr>
                <w:rFonts w:ascii="Times New Roman" w:hAnsi="Times New Roman" w:eastAsia="Times New Roman" w:cs="Times New Roman"/>
                <w:sz w:val="23"/>
                <w:szCs w:val="23"/>
              </w:rPr>
              <w:t>12</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Oct 2026</w:t>
            </w:r>
          </w:p>
        </w:tc>
        <w:tc>
          <w:tcPr>
            <w:tcW w:w="1148" w:type="dxa"/>
            <w:tcBorders>
              <w:top w:val="single" w:color="000000" w:sz="4" w:space="0"/>
              <w:bottom w:val="single" w:color="000000" w:sz="6" w:space="0"/>
            </w:tcBorders>
            <w:vAlign w:val="top"/>
          </w:tcPr>
          <w:p w14:paraId="2547DF28">
            <w:pPr>
              <w:pStyle w:val="7"/>
              <w:spacing w:before="213" w:line="187" w:lineRule="auto"/>
              <w:ind w:left="270"/>
            </w:pPr>
            <w:r>
              <w:rPr>
                <w:b/>
                <w:bCs/>
                <w:color w:val="9C2F2F"/>
                <w:spacing w:val="-3"/>
                <w:woUserID w:val="1"/>
              </w:rPr>
              <w:t>Not started</w:t>
            </w:r>
          </w:p>
        </w:tc>
      </w:tr>
    </w:tbl>
    <w:p w14:paraId="25973585">
      <w:pPr>
        <w:spacing w:line="249" w:lineRule="auto"/>
        <w:rPr>
          <w:rFonts w:ascii="Arial"/>
          <w:sz w:val="21"/>
        </w:rPr>
      </w:pPr>
    </w:p>
    <w:p w14:paraId="3EE86057">
      <w:pPr>
        <w:spacing w:line="249" w:lineRule="auto"/>
        <w:rPr>
          <w:rFonts w:ascii="Arial"/>
          <w:sz w:val="21"/>
        </w:rPr>
      </w:pPr>
    </w:p>
    <w:p w14:paraId="60783B8D">
      <w:pPr>
        <w:pStyle w:val="2"/>
        <w:spacing w:before="76" w:line="191" w:lineRule="auto"/>
        <w:ind w:left="9"/>
        <w:rPr>
          <w:b/>
          <w:bCs/>
          <w:spacing w:val="8"/>
        </w:rPr>
      </w:pPr>
    </w:p>
    <w:p w14:paraId="230F78A6">
      <w:pPr>
        <w:pStyle w:val="2"/>
        <w:spacing w:before="76" w:line="191" w:lineRule="auto"/>
        <w:ind w:left="9"/>
        <w:rPr>
          <w:b/>
          <w:bCs/>
          <w:spacing w:val="8"/>
        </w:rPr>
      </w:pPr>
    </w:p>
    <w:p w14:paraId="23BD10B2">
      <w:pPr>
        <w:pStyle w:val="2"/>
        <w:spacing w:before="76" w:line="191" w:lineRule="auto"/>
        <w:ind w:left="9"/>
        <w:rPr>
          <w:b/>
          <w:bCs/>
          <w:spacing w:val="8"/>
        </w:rPr>
      </w:pPr>
    </w:p>
    <w:p w14:paraId="362D157C">
      <w:pPr>
        <w:pStyle w:val="2"/>
        <w:spacing w:before="76" w:line="191" w:lineRule="auto"/>
        <w:ind w:left="9"/>
        <w:rPr>
          <w:b/>
          <w:bCs/>
          <w:spacing w:val="8"/>
        </w:rPr>
      </w:pPr>
    </w:p>
    <w:p w14:paraId="4F9D8E71">
      <w:pPr>
        <w:pStyle w:val="2"/>
        <w:spacing w:before="76" w:line="191" w:lineRule="auto"/>
        <w:ind w:left="9"/>
        <w:rPr>
          <w:b/>
          <w:bCs/>
          <w:spacing w:val="8"/>
        </w:rPr>
      </w:pPr>
    </w:p>
    <w:p w14:paraId="05073EBC">
      <w:pPr>
        <w:pStyle w:val="2"/>
        <w:spacing w:before="76" w:line="191" w:lineRule="auto"/>
        <w:ind w:left="9"/>
        <w:rPr>
          <w:b/>
          <w:bCs/>
          <w:spacing w:val="8"/>
        </w:rPr>
      </w:pPr>
    </w:p>
    <w:p w14:paraId="211CBB1D">
      <w:pPr>
        <w:pStyle w:val="2"/>
        <w:spacing w:before="76" w:line="191" w:lineRule="auto"/>
        <w:ind w:left="9"/>
        <w:rPr>
          <w:b/>
          <w:bCs/>
          <w:spacing w:val="8"/>
        </w:rPr>
      </w:pPr>
    </w:p>
    <w:p w14:paraId="535ED6AE">
      <w:pPr>
        <w:pStyle w:val="2"/>
        <w:spacing w:before="76" w:line="191" w:lineRule="auto"/>
        <w:ind w:left="9"/>
        <w:rPr>
          <w:b/>
          <w:bCs/>
          <w:spacing w:val="8"/>
        </w:rPr>
      </w:pPr>
    </w:p>
    <w:p w14:paraId="2D617D12">
      <w:pPr>
        <w:pStyle w:val="2"/>
        <w:spacing w:before="76" w:line="191" w:lineRule="auto"/>
        <w:ind w:left="9"/>
        <w:rPr>
          <w:b/>
          <w:bCs/>
          <w:spacing w:val="8"/>
        </w:rPr>
      </w:pPr>
    </w:p>
    <w:p w14:paraId="367698C6">
      <w:pPr>
        <w:pStyle w:val="2"/>
        <w:spacing w:before="76" w:line="191" w:lineRule="auto"/>
        <w:ind w:left="9"/>
      </w:pPr>
      <w:r>
        <w:rPr>
          <w:b/>
          <w:bCs/>
          <w:spacing w:val="8"/>
        </w:rPr>
        <w:t>Objective</w:t>
      </w:r>
      <w:r>
        <w:rPr>
          <w:spacing w:val="8"/>
        </w:rPr>
        <w:t xml:space="preserve"> </w:t>
      </w:r>
      <w:r>
        <w:rPr>
          <w:b/>
          <w:bCs/>
          <w:spacing w:val="8"/>
        </w:rPr>
        <w:t>2:</w:t>
      </w:r>
      <w:r>
        <w:rPr>
          <w:spacing w:val="26"/>
        </w:rPr>
        <w:t xml:space="preserve"> </w:t>
      </w:r>
      <w:r>
        <w:rPr>
          <w:b/>
          <w:bCs/>
          <w:spacing w:val="8"/>
        </w:rPr>
        <w:t>Deliver</w:t>
      </w:r>
      <w:r>
        <w:rPr>
          <w:spacing w:val="8"/>
        </w:rPr>
        <w:t xml:space="preserve"> </w:t>
      </w:r>
      <w:r>
        <w:rPr>
          <w:b/>
          <w:bCs/>
          <w:spacing w:val="8"/>
        </w:rPr>
        <w:t>an</w:t>
      </w:r>
      <w:r>
        <w:rPr>
          <w:spacing w:val="8"/>
        </w:rPr>
        <w:t xml:space="preserve"> </w:t>
      </w:r>
      <w:r>
        <w:rPr>
          <w:b/>
          <w:bCs/>
          <w:spacing w:val="8"/>
        </w:rPr>
        <w:t>end-to-end</w:t>
      </w:r>
      <w:r>
        <w:rPr>
          <w:spacing w:val="8"/>
        </w:rPr>
        <w:t xml:space="preserve"> </w:t>
      </w:r>
      <w:r>
        <w:rPr>
          <w:b/>
          <w:bCs/>
          <w:spacing w:val="8"/>
        </w:rPr>
        <w:t>A</w:t>
      </w:r>
      <w:r>
        <w:rPr>
          <w:b/>
          <w:bCs/>
          <w:spacing w:val="7"/>
        </w:rPr>
        <w:t>lpha</w:t>
      </w:r>
      <w:r>
        <w:rPr>
          <w:spacing w:val="7"/>
        </w:rPr>
        <w:t xml:space="preserve"> </w:t>
      </w:r>
      <w:r>
        <w:rPr>
          <w:b/>
          <w:bCs/>
          <w:spacing w:val="7"/>
        </w:rPr>
        <w:t>workflow</w:t>
      </w:r>
    </w:p>
    <w:p w14:paraId="54A2EDAD">
      <w:pPr>
        <w:spacing w:before="95"/>
      </w:pPr>
    </w:p>
    <w:tbl>
      <w:tblPr>
        <w:tblStyle w:val="6"/>
        <w:tblW w:w="8489" w:type="dxa"/>
        <w:tblInd w:w="27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2"/>
        <w:gridCol w:w="1570"/>
        <w:gridCol w:w="1739"/>
        <w:gridCol w:w="1148"/>
      </w:tblGrid>
      <w:tr w14:paraId="14A9E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1" w:hRule="atLeast"/>
        </w:trPr>
        <w:tc>
          <w:tcPr>
            <w:tcW w:w="4022" w:type="dxa"/>
            <w:tcBorders>
              <w:top w:val="single" w:color="000000" w:sz="6" w:space="0"/>
              <w:bottom w:val="single" w:color="000000" w:sz="4" w:space="0"/>
            </w:tcBorders>
            <w:vAlign w:val="top"/>
          </w:tcPr>
          <w:p w14:paraId="1A7EEA4C">
            <w:pPr>
              <w:pStyle w:val="7"/>
              <w:spacing w:before="210" w:line="194" w:lineRule="auto"/>
              <w:ind w:left="1"/>
            </w:pPr>
            <w:r>
              <w:rPr>
                <w:b/>
                <w:bCs/>
                <w:spacing w:val="7"/>
              </w:rPr>
              <w:t>Action</w:t>
            </w:r>
          </w:p>
        </w:tc>
        <w:tc>
          <w:tcPr>
            <w:tcW w:w="1570" w:type="dxa"/>
            <w:tcBorders>
              <w:top w:val="single" w:color="000000" w:sz="6" w:space="0"/>
              <w:bottom w:val="single" w:color="000000" w:sz="4" w:space="0"/>
            </w:tcBorders>
            <w:vAlign w:val="top"/>
          </w:tcPr>
          <w:p w14:paraId="513A2C60">
            <w:pPr>
              <w:pStyle w:val="7"/>
              <w:spacing w:before="209" w:line="191" w:lineRule="auto"/>
              <w:ind w:left="99"/>
            </w:pPr>
            <w:r>
              <w:rPr>
                <w:b/>
                <w:bCs/>
                <w:spacing w:val="8"/>
              </w:rPr>
              <w:t>Assigned</w:t>
            </w:r>
            <w:r>
              <w:rPr>
                <w:spacing w:val="8"/>
              </w:rPr>
              <w:t xml:space="preserve"> </w:t>
            </w:r>
            <w:r>
              <w:rPr>
                <w:b/>
                <w:bCs/>
                <w:spacing w:val="8"/>
              </w:rPr>
              <w:t>to</w:t>
            </w:r>
          </w:p>
        </w:tc>
        <w:tc>
          <w:tcPr>
            <w:tcW w:w="1739" w:type="dxa"/>
            <w:tcBorders>
              <w:top w:val="single" w:color="000000" w:sz="6" w:space="0"/>
              <w:bottom w:val="single" w:color="000000" w:sz="4" w:space="0"/>
            </w:tcBorders>
            <w:vAlign w:val="top"/>
          </w:tcPr>
          <w:p w14:paraId="25DE5CA7">
            <w:pPr>
              <w:pStyle w:val="7"/>
              <w:spacing w:before="210" w:line="194" w:lineRule="auto"/>
              <w:ind w:left="304"/>
            </w:pPr>
            <w:r>
              <w:rPr>
                <w:b/>
                <w:bCs/>
                <w:spacing w:val="5"/>
              </w:rPr>
              <w:t>Deadline</w:t>
            </w:r>
          </w:p>
        </w:tc>
        <w:tc>
          <w:tcPr>
            <w:tcW w:w="1148" w:type="dxa"/>
            <w:tcBorders>
              <w:top w:val="single" w:color="000000" w:sz="6" w:space="0"/>
              <w:bottom w:val="single" w:color="000000" w:sz="4" w:space="0"/>
            </w:tcBorders>
            <w:vAlign w:val="top"/>
          </w:tcPr>
          <w:p w14:paraId="07743606">
            <w:pPr>
              <w:pStyle w:val="7"/>
              <w:spacing w:before="213" w:line="188" w:lineRule="auto"/>
              <w:ind w:right="21"/>
              <w:jc w:val="right"/>
            </w:pPr>
            <w:r>
              <w:rPr>
                <w:b/>
                <w:bCs/>
                <w:spacing w:val="10"/>
              </w:rPr>
              <w:t>Progress</w:t>
            </w:r>
          </w:p>
        </w:tc>
      </w:tr>
      <w:tr w14:paraId="65FDF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6" w:hRule="atLeast"/>
        </w:trPr>
        <w:tc>
          <w:tcPr>
            <w:tcW w:w="4022" w:type="dxa"/>
            <w:tcBorders>
              <w:top w:val="single" w:color="000000" w:sz="4" w:space="0"/>
              <w:bottom w:val="single" w:color="000000" w:sz="4" w:space="0"/>
            </w:tcBorders>
            <w:vAlign w:val="top"/>
          </w:tcPr>
          <w:p w14:paraId="568AF5FC">
            <w:pPr>
              <w:spacing w:before="65" w:line="323" w:lineRule="auto"/>
              <w:ind w:left="1" w:right="100" w:firstLine="7"/>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Design the data model and API contracts for groups, membership, availability, preferences, catalogue entries, proposals, votes and decision runs, including the persistence requirements for Beta.</w:t>
            </w:r>
          </w:p>
        </w:tc>
        <w:tc>
          <w:tcPr>
            <w:tcW w:w="1570" w:type="dxa"/>
            <w:tcBorders>
              <w:top w:val="single" w:color="000000" w:sz="4" w:space="0"/>
              <w:bottom w:val="single" w:color="000000" w:sz="4" w:space="0"/>
            </w:tcBorders>
            <w:vAlign w:val="top"/>
          </w:tcPr>
          <w:p w14:paraId="1B9263AF">
            <w:pPr>
              <w:pStyle w:val="7"/>
              <w:spacing w:before="203" w:line="187" w:lineRule="auto"/>
              <w:ind w:left="122"/>
            </w:pPr>
            <w:r>
              <w:rPr>
                <w:rFonts w:ascii="宋体" w:hAnsi="宋体" w:eastAsia="宋体" w:cs="宋体"/>
                <w:sz w:val="24"/>
                <w:szCs w:val="24"/>
                <w:woUserID w:val="1"/>
              </w:rPr>
              <w:t>Huang Jingcheng, Chen Baian, Xie Hongyi</w:t>
            </w:r>
          </w:p>
        </w:tc>
        <w:tc>
          <w:tcPr>
            <w:tcW w:w="1739" w:type="dxa"/>
            <w:tcBorders>
              <w:top w:val="single" w:color="000000" w:sz="4" w:space="0"/>
              <w:bottom w:val="single" w:color="000000" w:sz="4" w:space="0"/>
            </w:tcBorders>
            <w:vAlign w:val="top"/>
          </w:tcPr>
          <w:p w14:paraId="34EE776B">
            <w:pPr>
              <w:spacing w:before="203" w:line="196" w:lineRule="auto"/>
              <w:ind w:left="311"/>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30</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Sep</w:t>
            </w:r>
            <w:r>
              <w:rPr>
                <w:rFonts w:ascii="Times New Roman" w:hAnsi="Times New Roman" w:eastAsia="Times New Roman" w:cs="Times New Roman"/>
                <w:spacing w:val="2"/>
                <w:sz w:val="23"/>
                <w:szCs w:val="23"/>
              </w:rPr>
              <w:t xml:space="preserve"> 2026</w:t>
            </w:r>
          </w:p>
        </w:tc>
        <w:tc>
          <w:tcPr>
            <w:tcW w:w="1148" w:type="dxa"/>
            <w:tcBorders>
              <w:top w:val="single" w:color="000000" w:sz="4" w:space="0"/>
              <w:bottom w:val="single" w:color="000000" w:sz="4" w:space="0"/>
            </w:tcBorders>
            <w:vAlign w:val="top"/>
          </w:tcPr>
          <w:p w14:paraId="6B137CDC">
            <w:pPr>
              <w:pStyle w:val="7"/>
              <w:spacing w:before="203" w:line="187" w:lineRule="auto"/>
              <w:ind w:left="270"/>
            </w:pPr>
            <w:r>
              <w:rPr>
                <w:rFonts w:hint="default" w:ascii="Arial" w:hAnsi="Arial" w:eastAsia="宋体" w:cs="Arial"/>
                <w:b/>
                <w:bCs/>
                <w:color w:val="9C2F2F"/>
                <w:spacing w:val="-3"/>
                <w:kern w:val="0"/>
                <w:sz w:val="21"/>
                <w:szCs w:val="21"/>
                <w:woUserID w:val="1"/>
              </w:rPr>
              <w:t>Not started</w:t>
            </w:r>
          </w:p>
        </w:tc>
      </w:tr>
      <w:tr w14:paraId="0FA368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1" w:hRule="atLeast"/>
        </w:trPr>
        <w:tc>
          <w:tcPr>
            <w:tcW w:w="4022" w:type="dxa"/>
            <w:tcBorders>
              <w:top w:val="single" w:color="000000" w:sz="4" w:space="0"/>
              <w:bottom w:val="single" w:color="000000" w:sz="4" w:space="0"/>
            </w:tcBorders>
            <w:vAlign w:val="top"/>
          </w:tcPr>
          <w:p w14:paraId="1CEED172">
            <w:pPr>
              <w:spacing w:before="206" w:line="309" w:lineRule="auto"/>
              <w:ind w:left="6" w:right="100" w:hanging="2"/>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Build and verify a fixed SCNU-area catalogue containing 20–40 activity and venue entries. Record the attributes needed for constraint checking, together with sources and last-checked dates.</w:t>
            </w:r>
          </w:p>
        </w:tc>
        <w:tc>
          <w:tcPr>
            <w:tcW w:w="1570" w:type="dxa"/>
            <w:tcBorders>
              <w:top w:val="single" w:color="000000" w:sz="4" w:space="0"/>
              <w:bottom w:val="single" w:color="000000" w:sz="4" w:space="0"/>
            </w:tcBorders>
            <w:vAlign w:val="top"/>
          </w:tcPr>
          <w:p w14:paraId="6F37AA6C">
            <w:pPr>
              <w:pStyle w:val="7"/>
              <w:spacing w:before="207" w:line="187" w:lineRule="auto"/>
              <w:ind w:left="122"/>
            </w:pPr>
            <w:r>
              <w:rPr>
                <w:rFonts w:ascii="宋体" w:hAnsi="宋体" w:eastAsia="宋体" w:cs="宋体"/>
                <w:sz w:val="24"/>
                <w:szCs w:val="24"/>
                <w:woUserID w:val="1"/>
              </w:rPr>
              <w:t>Chen Baian, Zhong Jiayi</w:t>
            </w:r>
          </w:p>
        </w:tc>
        <w:tc>
          <w:tcPr>
            <w:tcW w:w="1739" w:type="dxa"/>
            <w:tcBorders>
              <w:top w:val="single" w:color="000000" w:sz="4" w:space="0"/>
              <w:bottom w:val="single" w:color="000000" w:sz="4" w:space="0"/>
            </w:tcBorders>
            <w:vAlign w:val="top"/>
          </w:tcPr>
          <w:p w14:paraId="33C40B3D">
            <w:pPr>
              <w:spacing w:before="208" w:line="194" w:lineRule="auto"/>
              <w:ind w:left="311"/>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Oct</w:t>
            </w:r>
            <w:r>
              <w:rPr>
                <w:rFonts w:ascii="Times New Roman" w:hAnsi="Times New Roman" w:eastAsia="Times New Roman" w:cs="Times New Roman"/>
                <w:spacing w:val="3"/>
                <w:sz w:val="23"/>
                <w:szCs w:val="23"/>
              </w:rPr>
              <w:t xml:space="preserve"> 2026</w:t>
            </w:r>
          </w:p>
        </w:tc>
        <w:tc>
          <w:tcPr>
            <w:tcW w:w="1148" w:type="dxa"/>
            <w:tcBorders>
              <w:top w:val="single" w:color="000000" w:sz="4" w:space="0"/>
              <w:bottom w:val="single" w:color="000000" w:sz="4" w:space="0"/>
            </w:tcBorders>
            <w:vAlign w:val="top"/>
          </w:tcPr>
          <w:p w14:paraId="40034D4C">
            <w:pPr>
              <w:pStyle w:val="7"/>
              <w:spacing w:before="207" w:line="187" w:lineRule="auto"/>
              <w:ind w:left="270"/>
            </w:pPr>
            <w:r>
              <w:rPr>
                <w:rFonts w:hint="default" w:ascii="Arial" w:hAnsi="Arial" w:eastAsia="宋体" w:cs="Arial"/>
                <w:b/>
                <w:bCs/>
                <w:color w:val="9C2F2F"/>
                <w:spacing w:val="-3"/>
                <w:kern w:val="0"/>
                <w:sz w:val="21"/>
                <w:szCs w:val="21"/>
                <w:woUserID w:val="1"/>
              </w:rPr>
              <w:t>Not started</w:t>
            </w:r>
          </w:p>
        </w:tc>
      </w:tr>
      <w:tr w14:paraId="596933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83" w:hRule="atLeast"/>
        </w:trPr>
        <w:tc>
          <w:tcPr>
            <w:tcW w:w="4022" w:type="dxa"/>
            <w:tcBorders>
              <w:top w:val="single" w:color="000000" w:sz="4" w:space="0"/>
              <w:bottom w:val="single" w:color="000000" w:sz="4" w:space="0"/>
            </w:tcBorders>
            <w:vAlign w:val="top"/>
          </w:tcPr>
          <w:p w14:paraId="6AF5BE95">
            <w:pPr>
              <w:spacing w:before="272" w:line="309" w:lineRule="auto"/>
              <w:ind w:right="100" w:firstLine="6"/>
              <w:jc w:val="both"/>
              <w:rPr>
                <w:rFonts w:ascii="Times New Roman" w:hAnsi="Times New Roman" w:eastAsia="Times New Roman" w:cs="Times New Roman"/>
                <w:sz w:val="23"/>
                <w:szCs w:val="23"/>
                <w:woUserID w:val="5"/>
              </w:rPr>
            </w:pPr>
            <w:r>
              <w:rPr>
                <w:rFonts w:hint="default" w:ascii="Times New Roman" w:hAnsi="Times New Roman" w:eastAsia="宋体" w:cs="Times New Roman"/>
                <w:sz w:val="22"/>
                <w:szCs w:val="22"/>
                <w:woUserID w:val="5"/>
              </w:rPr>
              <w:t>Implement and test the Go constraint engine for time windows, minimum attendance, budget and explicit exclusions. Reject candidates that violate declared hard constraints and detect cases with insufficient feasible proposals.</w:t>
            </w:r>
          </w:p>
        </w:tc>
        <w:tc>
          <w:tcPr>
            <w:tcW w:w="1570" w:type="dxa"/>
            <w:tcBorders>
              <w:top w:val="single" w:color="000000" w:sz="4" w:space="0"/>
              <w:bottom w:val="single" w:color="000000" w:sz="4" w:space="0"/>
            </w:tcBorders>
            <w:vAlign w:val="top"/>
          </w:tcPr>
          <w:p w14:paraId="4BE46CCE">
            <w:pPr>
              <w:pStyle w:val="7"/>
              <w:spacing w:before="273" w:line="187" w:lineRule="auto"/>
              <w:ind w:left="123"/>
              <w:rPr>
                <w:woUserID w:val="5"/>
              </w:rPr>
            </w:pPr>
            <w:r>
              <w:rPr>
                <w:rFonts w:ascii="宋体" w:hAnsi="宋体" w:eastAsia="宋体" w:cs="宋体"/>
                <w:sz w:val="24"/>
                <w:szCs w:val="24"/>
                <w:woUserID w:val="5"/>
              </w:rPr>
              <w:t>Huang Jingcheng, Chen Baian</w:t>
            </w:r>
          </w:p>
        </w:tc>
        <w:tc>
          <w:tcPr>
            <w:tcW w:w="1739" w:type="dxa"/>
            <w:tcBorders>
              <w:top w:val="single" w:color="000000" w:sz="4" w:space="0"/>
              <w:bottom w:val="single" w:color="000000" w:sz="4" w:space="0"/>
            </w:tcBorders>
            <w:vAlign w:val="top"/>
          </w:tcPr>
          <w:p w14:paraId="6E60E8E9">
            <w:pPr>
              <w:spacing w:before="274" w:line="194" w:lineRule="auto"/>
              <w:ind w:left="310"/>
              <w:rPr>
                <w:rFonts w:ascii="Times New Roman" w:hAnsi="Times New Roman" w:eastAsia="Times New Roman" w:cs="Times New Roman"/>
                <w:sz w:val="23"/>
                <w:szCs w:val="23"/>
                <w:woUserID w:val="5"/>
              </w:rPr>
            </w:pPr>
            <w:r>
              <w:rPr>
                <w:rFonts w:ascii="Times New Roman" w:hAnsi="Times New Roman" w:eastAsia="Times New Roman" w:cs="Times New Roman"/>
                <w:spacing w:val="3"/>
                <w:sz w:val="23"/>
                <w:szCs w:val="23"/>
                <w:woUserID w:val="5"/>
              </w:rPr>
              <w:t>7</w:t>
            </w:r>
            <w:r>
              <w:rPr>
                <w:rFonts w:ascii="Times New Roman" w:hAnsi="Times New Roman" w:eastAsia="Times New Roman" w:cs="Times New Roman"/>
                <w:spacing w:val="12"/>
                <w:sz w:val="23"/>
                <w:szCs w:val="23"/>
                <w:woUserID w:val="5"/>
              </w:rPr>
              <w:t xml:space="preserve"> </w:t>
            </w:r>
            <w:r>
              <w:rPr>
                <w:rFonts w:ascii="Times New Roman" w:hAnsi="Times New Roman" w:eastAsia="Times New Roman" w:cs="Times New Roman"/>
                <w:sz w:val="23"/>
                <w:szCs w:val="23"/>
                <w:woUserID w:val="5"/>
              </w:rPr>
              <w:t>Oct</w:t>
            </w:r>
            <w:r>
              <w:rPr>
                <w:rFonts w:ascii="Times New Roman" w:hAnsi="Times New Roman" w:eastAsia="Times New Roman" w:cs="Times New Roman"/>
                <w:spacing w:val="3"/>
                <w:sz w:val="23"/>
                <w:szCs w:val="23"/>
                <w:woUserID w:val="5"/>
              </w:rPr>
              <w:t xml:space="preserve"> 2026</w:t>
            </w:r>
          </w:p>
        </w:tc>
        <w:tc>
          <w:tcPr>
            <w:tcW w:w="1148" w:type="dxa"/>
            <w:tcBorders>
              <w:top w:val="single" w:color="000000" w:sz="4" w:space="0"/>
              <w:bottom w:val="single" w:color="000000" w:sz="4" w:space="0"/>
            </w:tcBorders>
            <w:vAlign w:val="top"/>
          </w:tcPr>
          <w:p w14:paraId="2B52E5B5">
            <w:pPr>
              <w:pStyle w:val="7"/>
              <w:spacing w:before="273" w:line="187" w:lineRule="auto"/>
              <w:ind w:left="277"/>
              <w:rPr>
                <w:woUserID w:val="5"/>
              </w:rPr>
            </w:pPr>
            <w:r>
              <w:rPr>
                <w:rFonts w:hint="default" w:ascii="Arial" w:hAnsi="Arial" w:eastAsia="宋体" w:cs="Arial"/>
                <w:b/>
                <w:bCs/>
                <w:color w:val="9C2F2F"/>
                <w:spacing w:val="-3"/>
                <w:kern w:val="0"/>
                <w:sz w:val="21"/>
                <w:szCs w:val="21"/>
                <w:woUserID w:val="5"/>
              </w:rPr>
              <w:t>Not started</w:t>
            </w:r>
          </w:p>
        </w:tc>
      </w:tr>
      <w:tr w14:paraId="1FC2A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7" w:hRule="atLeast"/>
        </w:trPr>
        <w:tc>
          <w:tcPr>
            <w:tcW w:w="4022" w:type="dxa"/>
            <w:tcBorders>
              <w:top w:val="single" w:color="000000" w:sz="4" w:space="0"/>
              <w:bottom w:val="single" w:color="000000" w:sz="6" w:space="0"/>
            </w:tcBorders>
            <w:vAlign w:val="top"/>
          </w:tcPr>
          <w:p w14:paraId="643CAAA0">
            <w:pPr>
              <w:spacing w:before="134" w:line="333" w:lineRule="auto"/>
              <w:ind w:left="2" w:right="132" w:firstLine="3"/>
              <w:jc w:val="both"/>
              <w:rPr>
                <w:rFonts w:ascii="Times New Roman" w:hAnsi="Times New Roman" w:eastAsia="Times New Roman" w:cs="Times New Roman"/>
                <w:sz w:val="23"/>
                <w:szCs w:val="23"/>
                <w:woUserID w:val="5"/>
              </w:rPr>
            </w:pPr>
            <w:r>
              <w:rPr>
                <w:rFonts w:hint="default" w:ascii="Times New Roman" w:hAnsi="Times New Roman" w:eastAsia="宋体" w:cs="Times New Roman"/>
                <w:sz w:val="22"/>
                <w:szCs w:val="22"/>
                <w:woUserID w:val="5"/>
              </w:rPr>
              <w:t>Deliver and demonstrate the integrated Alpha workflow: group creation, availability and preference input, and presentation of three complete time–activity–place proposals from the fixed catalogue when sufficient feasible options exist. Verify that every displayed recommendation satisfies the declared hard constraints.</w:t>
            </w:r>
          </w:p>
        </w:tc>
        <w:tc>
          <w:tcPr>
            <w:tcW w:w="1570" w:type="dxa"/>
            <w:tcBorders>
              <w:top w:val="single" w:color="000000" w:sz="4" w:space="0"/>
              <w:bottom w:val="single" w:color="000000" w:sz="6" w:space="0"/>
            </w:tcBorders>
            <w:vAlign w:val="top"/>
          </w:tcPr>
          <w:p w14:paraId="565184C3">
            <w:pPr>
              <w:pStyle w:val="7"/>
              <w:spacing w:before="211" w:line="187" w:lineRule="auto"/>
              <w:ind w:left="123"/>
              <w:rPr>
                <w:woUserID w:val="5"/>
              </w:rPr>
            </w:pPr>
            <w:r>
              <w:rPr>
                <w:rFonts w:ascii="宋体" w:hAnsi="宋体" w:eastAsia="宋体" w:cs="宋体"/>
                <w:sz w:val="24"/>
                <w:szCs w:val="24"/>
                <w:woUserID w:val="5"/>
              </w:rPr>
              <w:t>Hu Jingyi, Chen Zhihao, Liang Zixuan</w:t>
            </w:r>
          </w:p>
        </w:tc>
        <w:tc>
          <w:tcPr>
            <w:tcW w:w="1739" w:type="dxa"/>
            <w:tcBorders>
              <w:top w:val="single" w:color="000000" w:sz="4" w:space="0"/>
              <w:bottom w:val="single" w:color="000000" w:sz="6" w:space="0"/>
            </w:tcBorders>
            <w:vAlign w:val="top"/>
          </w:tcPr>
          <w:p w14:paraId="2C25EBCA">
            <w:pPr>
              <w:spacing w:before="211" w:line="194" w:lineRule="auto"/>
              <w:ind w:left="329"/>
              <w:rPr>
                <w:rFonts w:ascii="Times New Roman" w:hAnsi="Times New Roman" w:eastAsia="Times New Roman" w:cs="Times New Roman"/>
                <w:sz w:val="23"/>
                <w:szCs w:val="23"/>
                <w:woUserID w:val="5"/>
              </w:rPr>
            </w:pPr>
            <w:r>
              <w:rPr>
                <w:rFonts w:ascii="Times New Roman" w:hAnsi="Times New Roman" w:eastAsia="Times New Roman" w:cs="Times New Roman"/>
                <w:sz w:val="23"/>
                <w:szCs w:val="23"/>
                <w:woUserID w:val="5"/>
              </w:rPr>
              <w:t>12</w:t>
            </w:r>
            <w:r>
              <w:rPr>
                <w:rFonts w:ascii="Times New Roman" w:hAnsi="Times New Roman" w:eastAsia="Times New Roman" w:cs="Times New Roman"/>
                <w:spacing w:val="15"/>
                <w:w w:val="101"/>
                <w:sz w:val="23"/>
                <w:szCs w:val="23"/>
                <w:woUserID w:val="5"/>
              </w:rPr>
              <w:t xml:space="preserve"> </w:t>
            </w:r>
            <w:r>
              <w:rPr>
                <w:rFonts w:ascii="Times New Roman" w:hAnsi="Times New Roman" w:eastAsia="Times New Roman" w:cs="Times New Roman"/>
                <w:sz w:val="23"/>
                <w:szCs w:val="23"/>
                <w:woUserID w:val="5"/>
              </w:rPr>
              <w:t>Oct 2026</w:t>
            </w:r>
          </w:p>
        </w:tc>
        <w:tc>
          <w:tcPr>
            <w:tcW w:w="1148" w:type="dxa"/>
            <w:tcBorders>
              <w:top w:val="single" w:color="000000" w:sz="4" w:space="0"/>
              <w:bottom w:val="single" w:color="000000" w:sz="6" w:space="0"/>
            </w:tcBorders>
            <w:vAlign w:val="top"/>
          </w:tcPr>
          <w:p w14:paraId="22BBF738">
            <w:pPr>
              <w:pStyle w:val="7"/>
              <w:spacing w:before="211" w:line="187" w:lineRule="auto"/>
              <w:ind w:left="277"/>
              <w:rPr>
                <w:woUserID w:val="5"/>
              </w:rPr>
            </w:pPr>
            <w:r>
              <w:rPr>
                <w:rFonts w:hint="default" w:ascii="Arial" w:hAnsi="Arial" w:eastAsia="宋体" w:cs="Arial"/>
                <w:b/>
                <w:bCs/>
                <w:color w:val="9C2F2F"/>
                <w:spacing w:val="-3"/>
                <w:kern w:val="0"/>
                <w:sz w:val="21"/>
                <w:szCs w:val="21"/>
                <w:woUserID w:val="5"/>
              </w:rPr>
              <w:t>Not started</w:t>
            </w:r>
          </w:p>
        </w:tc>
      </w:tr>
      <w:tr w14:paraId="123BF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1" w:hRule="atLeast"/>
        </w:trPr>
        <w:tc>
          <w:tcPr>
            <w:tcW w:w="4022" w:type="dxa"/>
            <w:tcBorders>
              <w:top w:val="single" w:color="000000" w:sz="4" w:space="0"/>
              <w:bottom w:val="single" w:color="000000" w:sz="4" w:space="0"/>
            </w:tcBorders>
            <w:vAlign w:val="top"/>
          </w:tcPr>
          <w:p w14:paraId="16241118">
            <w:pPr>
              <w:spacing w:before="206" w:line="309" w:lineRule="auto"/>
              <w:ind w:left="6" w:leftChars="0" w:right="100" w:hanging="2" w:firstLineChars="0"/>
              <w:jc w:val="both"/>
              <w:rPr>
                <w:rFonts w:ascii="Times New Roman" w:hAnsi="Times New Roman" w:eastAsia="Times New Roman" w:cs="Times New Roman"/>
                <w:spacing w:val="3"/>
                <w:sz w:val="23"/>
                <w:szCs w:val="23"/>
              </w:rPr>
            </w:pPr>
            <w:r>
              <w:rPr>
                <w:rFonts w:hint="default" w:ascii="Times New Roman" w:hAnsi="Times New Roman" w:eastAsia="宋体" w:cs="Times New Roman"/>
                <w:sz w:val="22"/>
                <w:szCs w:val="22"/>
                <w:woUserID w:val="5"/>
              </w:rPr>
              <w:t>Implement persistent storage and group joining. Save and retrieve group inputs, recommendation results and votes, with input validation and clear error handling.</w:t>
            </w:r>
          </w:p>
        </w:tc>
        <w:tc>
          <w:tcPr>
            <w:tcW w:w="1570" w:type="dxa"/>
            <w:tcBorders>
              <w:top w:val="single" w:color="000000" w:sz="4" w:space="0"/>
              <w:bottom w:val="single" w:color="000000" w:sz="4" w:space="0"/>
            </w:tcBorders>
            <w:vAlign w:val="top"/>
          </w:tcPr>
          <w:p w14:paraId="710A3344">
            <w:pPr>
              <w:pStyle w:val="7"/>
              <w:spacing w:before="207" w:line="187" w:lineRule="auto"/>
              <w:ind w:left="122" w:leftChars="0" w:firstLine="0" w:firstLineChars="0"/>
              <w:rPr>
                <w:rFonts w:hint="default" w:ascii="Times New Roman" w:hAnsi="Times New Roman" w:eastAsia="宋体" w:cs="Times New Roman"/>
                <w:sz w:val="24"/>
                <w:szCs w:val="24"/>
                <w:lang w:eastAsia="zh"/>
                <w:woUserID w:val="5"/>
              </w:rPr>
            </w:pPr>
            <w:r>
              <w:rPr>
                <w:rFonts w:hint="default" w:ascii="Times New Roman" w:hAnsi="Times New Roman" w:eastAsia="宋体" w:cs="Times New Roman"/>
                <w:sz w:val="24"/>
                <w:szCs w:val="24"/>
                <w:lang w:eastAsia="zh"/>
                <w:woUserID w:val="5"/>
              </w:rPr>
              <w:t>Qiu Ruixuan,</w:t>
            </w:r>
          </w:p>
          <w:p w14:paraId="329D3582">
            <w:pPr>
              <w:pStyle w:val="7"/>
              <w:spacing w:before="207" w:line="187" w:lineRule="auto"/>
              <w:ind w:left="122" w:leftChars="0" w:firstLine="0" w:firstLineChars="0"/>
              <w:rPr>
                <w:rFonts w:hint="default" w:ascii="Times New Roman" w:hAnsi="Times New Roman" w:eastAsia="宋体" w:cs="Times New Roman"/>
                <w:sz w:val="24"/>
                <w:szCs w:val="24"/>
                <w:lang w:eastAsia="zh"/>
                <w:woUserID w:val="5"/>
              </w:rPr>
            </w:pPr>
            <w:r>
              <w:rPr>
                <w:rFonts w:hint="default" w:ascii="Times New Roman" w:hAnsi="Times New Roman" w:eastAsia="宋体" w:cs="Times New Roman"/>
                <w:sz w:val="24"/>
                <w:szCs w:val="24"/>
                <w:lang w:eastAsia="zh"/>
                <w:woUserID w:val="5"/>
              </w:rPr>
              <w:t>Liu Ziqing</w:t>
            </w:r>
          </w:p>
          <w:p w14:paraId="36120DA8">
            <w:pPr>
              <w:pStyle w:val="7"/>
              <w:spacing w:before="207" w:line="187" w:lineRule="auto"/>
              <w:ind w:left="122" w:leftChars="0" w:firstLine="0" w:firstLineChars="0"/>
              <w:rPr>
                <w:rFonts w:hint="eastAsia" w:ascii="宋体" w:hAnsi="宋体" w:eastAsia="宋体" w:cs="宋体"/>
                <w:sz w:val="24"/>
                <w:szCs w:val="24"/>
                <w:lang w:eastAsia="zh"/>
                <w:woUserID w:val="5"/>
              </w:rPr>
            </w:pPr>
          </w:p>
        </w:tc>
        <w:tc>
          <w:tcPr>
            <w:tcW w:w="1739" w:type="dxa"/>
            <w:tcBorders>
              <w:top w:val="single" w:color="000000" w:sz="4" w:space="0"/>
              <w:bottom w:val="single" w:color="000000" w:sz="4" w:space="0"/>
            </w:tcBorders>
            <w:vAlign w:val="top"/>
          </w:tcPr>
          <w:p w14:paraId="192E00F0">
            <w:pPr>
              <w:spacing w:before="208" w:line="194" w:lineRule="auto"/>
              <w:ind w:left="311" w:leftChars="0" w:firstLine="0" w:firstLineChars="0"/>
              <w:rPr>
                <w:rFonts w:hint="eastAsia" w:ascii="Times New Roman" w:hAnsi="Times New Roman" w:eastAsia="Times New Roman" w:cs="Times New Roman"/>
                <w:spacing w:val="3"/>
                <w:sz w:val="23"/>
                <w:szCs w:val="23"/>
                <w:lang w:eastAsia="zh"/>
                <w:woUserID w:val="5"/>
              </w:rPr>
            </w:pPr>
            <w:r>
              <w:rPr>
                <w:rFonts w:hint="eastAsia" w:ascii="Times New Roman" w:hAnsi="Times New Roman" w:eastAsia="Times New Roman" w:cs="Times New Roman"/>
                <w:spacing w:val="3"/>
                <w:sz w:val="23"/>
                <w:szCs w:val="23"/>
                <w:lang w:eastAsia="zh"/>
                <w:woUserID w:val="5"/>
              </w:rPr>
              <w:t>26 Oct 2026</w:t>
            </w:r>
          </w:p>
        </w:tc>
        <w:tc>
          <w:tcPr>
            <w:tcW w:w="1148" w:type="dxa"/>
            <w:tcBorders>
              <w:top w:val="single" w:color="000000" w:sz="4" w:space="0"/>
              <w:bottom w:val="single" w:color="000000" w:sz="4" w:space="0"/>
            </w:tcBorders>
            <w:vAlign w:val="top"/>
          </w:tcPr>
          <w:p w14:paraId="6755CE7F">
            <w:pPr>
              <w:pStyle w:val="7"/>
              <w:spacing w:before="207" w:line="187" w:lineRule="auto"/>
              <w:ind w:left="270" w:leftChars="0" w:firstLine="0" w:firstLineChars="0"/>
              <w:rPr>
                <w:rFonts w:hint="default" w:ascii="Arial" w:hAnsi="Arial" w:eastAsia="宋体" w:cs="Arial"/>
                <w:b/>
                <w:bCs/>
                <w:color w:val="9C2F2F"/>
                <w:spacing w:val="-3"/>
                <w:kern w:val="0"/>
                <w:sz w:val="21"/>
                <w:szCs w:val="21"/>
                <w:woUserID w:val="1"/>
              </w:rPr>
            </w:pPr>
            <w:r>
              <w:rPr>
                <w:rFonts w:hint="default" w:ascii="Arial" w:hAnsi="Arial" w:eastAsia="宋体" w:cs="Arial"/>
                <w:b/>
                <w:bCs/>
                <w:color w:val="9C2F2F"/>
                <w:spacing w:val="-3"/>
                <w:kern w:val="0"/>
                <w:sz w:val="21"/>
                <w:szCs w:val="21"/>
                <w:woUserID w:val="5"/>
              </w:rPr>
              <w:t>Not started</w:t>
            </w:r>
          </w:p>
        </w:tc>
      </w:tr>
      <w:tr w14:paraId="7A9CF0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1" w:hRule="atLeast"/>
        </w:trPr>
        <w:tc>
          <w:tcPr>
            <w:tcW w:w="4022" w:type="dxa"/>
            <w:tcBorders>
              <w:top w:val="single" w:color="000000" w:sz="4" w:space="0"/>
              <w:bottom w:val="single" w:color="000000" w:sz="4" w:space="0"/>
            </w:tcBorders>
            <w:vAlign w:val="top"/>
          </w:tcPr>
          <w:p w14:paraId="3109A072">
            <w:pPr>
              <w:spacing w:before="206" w:line="309" w:lineRule="auto"/>
              <w:ind w:left="6" w:leftChars="0" w:right="100" w:hanging="2" w:firstLineChars="0"/>
              <w:jc w:val="both"/>
              <w:rPr>
                <w:rFonts w:ascii="Times New Roman" w:hAnsi="Times New Roman" w:eastAsia="Times New Roman" w:cs="Times New Roman"/>
                <w:spacing w:val="3"/>
                <w:sz w:val="23"/>
                <w:szCs w:val="23"/>
              </w:rPr>
            </w:pPr>
            <w:r>
              <w:rPr>
                <w:rFonts w:hint="default" w:ascii="Times New Roman" w:hAnsi="Times New Roman" w:eastAsia="宋体" w:cs="Times New Roman"/>
                <w:sz w:val="22"/>
                <w:szCs w:val="22"/>
                <w:woUserID w:val="5"/>
              </w:rPr>
              <w:t>Integrate and demonstrate the complete Beta workflow, including group joining, persistent inputs, recommendations and voting. Verify error paths for invalid input, insufficient feasible options and decision-service failures, without silently relaxing hard constraints.</w:t>
            </w:r>
          </w:p>
        </w:tc>
        <w:tc>
          <w:tcPr>
            <w:tcW w:w="1570" w:type="dxa"/>
            <w:tcBorders>
              <w:top w:val="single" w:color="000000" w:sz="4" w:space="0"/>
              <w:bottom w:val="single" w:color="000000" w:sz="4" w:space="0"/>
            </w:tcBorders>
            <w:vAlign w:val="top"/>
          </w:tcPr>
          <w:p w14:paraId="759A1A82">
            <w:pPr>
              <w:pStyle w:val="7"/>
              <w:spacing w:before="207" w:line="187" w:lineRule="auto"/>
              <w:ind w:left="122" w:leftChars="0" w:firstLine="0" w:firstLineChars="0"/>
              <w:rPr>
                <w:rFonts w:ascii="宋体" w:hAnsi="宋体" w:eastAsia="宋体" w:cs="宋体"/>
                <w:sz w:val="24"/>
                <w:szCs w:val="24"/>
                <w:woUserID w:val="1"/>
              </w:rPr>
            </w:pPr>
            <w:r>
              <w:rPr>
                <w:rFonts w:ascii="宋体" w:hAnsi="宋体" w:eastAsia="宋体" w:cs="宋体"/>
                <w:sz w:val="24"/>
                <w:szCs w:val="24"/>
                <w:woUserID w:val="5"/>
              </w:rPr>
              <w:t>Hu Jingyi, Chen Zhihao, Liang Zixuan, Chen Baian</w:t>
            </w:r>
          </w:p>
        </w:tc>
        <w:tc>
          <w:tcPr>
            <w:tcW w:w="1739" w:type="dxa"/>
            <w:tcBorders>
              <w:top w:val="single" w:color="000000" w:sz="4" w:space="0"/>
              <w:bottom w:val="single" w:color="000000" w:sz="4" w:space="0"/>
            </w:tcBorders>
            <w:vAlign w:val="top"/>
          </w:tcPr>
          <w:p w14:paraId="629D9285">
            <w:pPr>
              <w:spacing w:before="208" w:line="194" w:lineRule="auto"/>
              <w:ind w:left="311" w:leftChars="0" w:firstLine="0" w:firstLineChars="0"/>
              <w:rPr>
                <w:rFonts w:hint="eastAsia" w:ascii="Times New Roman" w:hAnsi="Times New Roman" w:eastAsia="Times New Roman" w:cs="Times New Roman"/>
                <w:spacing w:val="3"/>
                <w:sz w:val="23"/>
                <w:szCs w:val="23"/>
                <w:lang w:eastAsia="zh"/>
                <w:woUserID w:val="5"/>
              </w:rPr>
            </w:pPr>
            <w:r>
              <w:rPr>
                <w:rFonts w:hint="eastAsia" w:ascii="Times New Roman" w:hAnsi="Times New Roman" w:eastAsia="Times New Roman" w:cs="Times New Roman"/>
                <w:spacing w:val="3"/>
                <w:sz w:val="23"/>
                <w:szCs w:val="23"/>
                <w:lang w:eastAsia="zh"/>
                <w:woUserID w:val="5"/>
              </w:rPr>
              <w:t>2 Nov 2026</w:t>
            </w:r>
          </w:p>
        </w:tc>
        <w:tc>
          <w:tcPr>
            <w:tcW w:w="1148" w:type="dxa"/>
            <w:tcBorders>
              <w:top w:val="single" w:color="000000" w:sz="4" w:space="0"/>
              <w:bottom w:val="single" w:color="000000" w:sz="4" w:space="0"/>
            </w:tcBorders>
            <w:vAlign w:val="top"/>
          </w:tcPr>
          <w:p w14:paraId="6B8027B5">
            <w:pPr>
              <w:pStyle w:val="7"/>
              <w:spacing w:before="207" w:line="187" w:lineRule="auto"/>
              <w:ind w:left="270" w:leftChars="0" w:firstLine="0" w:firstLineChars="0"/>
              <w:rPr>
                <w:rFonts w:hint="default" w:ascii="Arial" w:hAnsi="Arial" w:eastAsia="宋体" w:cs="Arial"/>
                <w:b/>
                <w:bCs/>
                <w:color w:val="9C2F2F"/>
                <w:spacing w:val="-3"/>
                <w:kern w:val="0"/>
                <w:sz w:val="21"/>
                <w:szCs w:val="21"/>
                <w:woUserID w:val="1"/>
              </w:rPr>
            </w:pPr>
            <w:r>
              <w:rPr>
                <w:rFonts w:hint="default" w:ascii="Arial" w:hAnsi="Arial" w:eastAsia="宋体" w:cs="Arial"/>
                <w:b/>
                <w:bCs/>
                <w:color w:val="9C2F2F"/>
                <w:spacing w:val="-3"/>
                <w:kern w:val="0"/>
                <w:sz w:val="21"/>
                <w:szCs w:val="21"/>
                <w:woUserID w:val="5"/>
              </w:rPr>
              <w:t>Not started</w:t>
            </w:r>
          </w:p>
        </w:tc>
      </w:tr>
    </w:tbl>
    <w:p w14:paraId="1D8FABF9">
      <w:pPr>
        <w:rPr>
          <w:rFonts w:ascii="Arial"/>
          <w:sz w:val="21"/>
        </w:rPr>
      </w:pPr>
    </w:p>
    <w:p w14:paraId="5D62BA9B">
      <w:pPr>
        <w:spacing w:line="91" w:lineRule="auto"/>
        <w:rPr>
          <w:rFonts w:ascii="Arial"/>
          <w:sz w:val="2"/>
        </w:rPr>
      </w:pPr>
    </w:p>
    <w:p w14:paraId="4C7FE7DA">
      <w:pPr>
        <w:spacing w:line="91" w:lineRule="auto"/>
        <w:rPr>
          <w:rFonts w:ascii="Arial"/>
          <w:sz w:val="2"/>
        </w:rPr>
      </w:pPr>
    </w:p>
    <w:p w14:paraId="39AB08EC">
      <w:pPr>
        <w:spacing w:line="91" w:lineRule="auto"/>
        <w:rPr>
          <w:rFonts w:ascii="Arial"/>
          <w:sz w:val="2"/>
        </w:rPr>
      </w:pPr>
    </w:p>
    <w:p w14:paraId="503F30C4">
      <w:pPr>
        <w:spacing w:line="249" w:lineRule="auto"/>
        <w:rPr>
          <w:rFonts w:ascii="Arial"/>
          <w:sz w:val="21"/>
        </w:rPr>
      </w:pPr>
    </w:p>
    <w:p w14:paraId="139103F0">
      <w:pPr>
        <w:spacing w:line="249" w:lineRule="auto"/>
        <w:rPr>
          <w:rFonts w:ascii="Arial"/>
          <w:sz w:val="21"/>
        </w:rPr>
      </w:pPr>
    </w:p>
    <w:p w14:paraId="5DD4FFC0">
      <w:pPr>
        <w:pStyle w:val="2"/>
        <w:spacing w:before="75" w:line="191" w:lineRule="auto"/>
      </w:pPr>
      <w:r>
        <w:rPr>
          <w:b/>
          <w:bCs/>
          <w:spacing w:val="8"/>
        </w:rPr>
        <w:t>Objective</w:t>
      </w:r>
      <w:r>
        <w:rPr>
          <w:spacing w:val="8"/>
        </w:rPr>
        <w:t xml:space="preserve"> </w:t>
      </w:r>
      <w:r>
        <w:rPr>
          <w:b/>
          <w:bCs/>
          <w:spacing w:val="8"/>
        </w:rPr>
        <w:t>3:</w:t>
      </w:r>
      <w:r>
        <w:rPr>
          <w:spacing w:val="27"/>
          <w:w w:val="101"/>
        </w:rPr>
        <w:t xml:space="preserve"> </w:t>
      </w:r>
      <w:r>
        <w:rPr>
          <w:b/>
          <w:bCs/>
          <w:spacing w:val="8"/>
        </w:rPr>
        <w:t>Implement</w:t>
      </w:r>
      <w:r>
        <w:rPr>
          <w:spacing w:val="8"/>
        </w:rPr>
        <w:t xml:space="preserve"> </w:t>
      </w:r>
      <w:r>
        <w:rPr>
          <w:b/>
          <w:bCs/>
          <w:spacing w:val="8"/>
        </w:rPr>
        <w:t>a</w:t>
      </w:r>
      <w:r>
        <w:rPr>
          <w:spacing w:val="8"/>
        </w:rPr>
        <w:t xml:space="preserve"> </w:t>
      </w:r>
      <w:r>
        <w:rPr>
          <w:b/>
          <w:bCs/>
          <w:spacing w:val="8"/>
        </w:rPr>
        <w:t>robust</w:t>
      </w:r>
      <w:r>
        <w:rPr>
          <w:spacing w:val="8"/>
        </w:rPr>
        <w:t xml:space="preserve"> </w:t>
      </w:r>
      <w:r>
        <w:rPr>
          <w:b/>
          <w:bCs/>
          <w:spacing w:val="8"/>
        </w:rPr>
        <w:t>and</w:t>
      </w:r>
      <w:r>
        <w:rPr>
          <w:spacing w:val="8"/>
        </w:rPr>
        <w:t xml:space="preserve"> </w:t>
      </w:r>
      <w:r>
        <w:rPr>
          <w:b/>
          <w:bCs/>
          <w:spacing w:val="8"/>
        </w:rPr>
        <w:t>e</w:t>
      </w:r>
      <w:r>
        <w:rPr>
          <w:b/>
          <w:bCs/>
          <w:spacing w:val="7"/>
        </w:rPr>
        <w:t>xplainable</w:t>
      </w:r>
      <w:r>
        <w:rPr>
          <w:spacing w:val="7"/>
        </w:rPr>
        <w:t xml:space="preserve"> </w:t>
      </w:r>
      <w:r>
        <w:rPr>
          <w:b/>
          <w:bCs/>
          <w:spacing w:val="7"/>
        </w:rPr>
        <w:t>decision</w:t>
      </w:r>
      <w:r>
        <w:rPr>
          <w:spacing w:val="7"/>
        </w:rPr>
        <w:t xml:space="preserve"> </w:t>
      </w:r>
      <w:r>
        <w:rPr>
          <w:b/>
          <w:bCs/>
          <w:spacing w:val="7"/>
        </w:rPr>
        <w:t>architecture</w:t>
      </w:r>
    </w:p>
    <w:p w14:paraId="37E978E1">
      <w:pPr>
        <w:spacing w:before="94"/>
      </w:pPr>
    </w:p>
    <w:tbl>
      <w:tblPr>
        <w:tblStyle w:val="6"/>
        <w:tblW w:w="8486" w:type="dxa"/>
        <w:tblInd w:w="2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9"/>
        <w:gridCol w:w="1570"/>
        <w:gridCol w:w="1732"/>
        <w:gridCol w:w="1155"/>
      </w:tblGrid>
      <w:tr w14:paraId="04658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1" w:hRule="atLeast"/>
        </w:trPr>
        <w:tc>
          <w:tcPr>
            <w:tcW w:w="4029" w:type="dxa"/>
            <w:tcBorders>
              <w:top w:val="single" w:color="000000" w:sz="6" w:space="0"/>
              <w:bottom w:val="single" w:color="000000" w:sz="4" w:space="0"/>
            </w:tcBorders>
            <w:vAlign w:val="top"/>
          </w:tcPr>
          <w:p w14:paraId="2C39447C">
            <w:pPr>
              <w:pStyle w:val="7"/>
              <w:spacing w:before="210" w:line="194" w:lineRule="auto"/>
              <w:ind w:left="9"/>
            </w:pPr>
            <w:r>
              <w:rPr>
                <w:b/>
                <w:bCs/>
                <w:spacing w:val="7"/>
              </w:rPr>
              <w:t>Action</w:t>
            </w:r>
          </w:p>
        </w:tc>
        <w:tc>
          <w:tcPr>
            <w:tcW w:w="1570" w:type="dxa"/>
            <w:tcBorders>
              <w:top w:val="single" w:color="000000" w:sz="6" w:space="0"/>
              <w:bottom w:val="single" w:color="000000" w:sz="4" w:space="0"/>
            </w:tcBorders>
            <w:vAlign w:val="top"/>
          </w:tcPr>
          <w:p w14:paraId="5F3D6049">
            <w:pPr>
              <w:pStyle w:val="7"/>
              <w:spacing w:before="209" w:line="191" w:lineRule="auto"/>
              <w:ind w:left="100"/>
            </w:pPr>
            <w:r>
              <w:rPr>
                <w:b/>
                <w:bCs/>
                <w:spacing w:val="8"/>
              </w:rPr>
              <w:t>Assigned</w:t>
            </w:r>
            <w:r>
              <w:rPr>
                <w:spacing w:val="8"/>
              </w:rPr>
              <w:t xml:space="preserve"> </w:t>
            </w:r>
            <w:r>
              <w:rPr>
                <w:b/>
                <w:bCs/>
                <w:spacing w:val="8"/>
              </w:rPr>
              <w:t>to</w:t>
            </w:r>
          </w:p>
        </w:tc>
        <w:tc>
          <w:tcPr>
            <w:tcW w:w="1732" w:type="dxa"/>
            <w:tcBorders>
              <w:top w:val="single" w:color="000000" w:sz="6" w:space="0"/>
              <w:bottom w:val="single" w:color="000000" w:sz="4" w:space="0"/>
            </w:tcBorders>
            <w:vAlign w:val="top"/>
          </w:tcPr>
          <w:p w14:paraId="694B18C8">
            <w:pPr>
              <w:pStyle w:val="7"/>
              <w:spacing w:before="210" w:line="194" w:lineRule="auto"/>
              <w:ind w:left="304"/>
            </w:pPr>
            <w:r>
              <w:rPr>
                <w:b/>
                <w:bCs/>
                <w:spacing w:val="5"/>
              </w:rPr>
              <w:t>Deadline</w:t>
            </w:r>
          </w:p>
        </w:tc>
        <w:tc>
          <w:tcPr>
            <w:tcW w:w="1155" w:type="dxa"/>
            <w:tcBorders>
              <w:top w:val="single" w:color="000000" w:sz="6" w:space="0"/>
              <w:bottom w:val="single" w:color="000000" w:sz="4" w:space="0"/>
            </w:tcBorders>
            <w:vAlign w:val="top"/>
          </w:tcPr>
          <w:p w14:paraId="36644685">
            <w:pPr>
              <w:pStyle w:val="7"/>
              <w:spacing w:before="213" w:line="188" w:lineRule="auto"/>
              <w:ind w:right="21"/>
              <w:jc w:val="right"/>
            </w:pPr>
            <w:r>
              <w:rPr>
                <w:b/>
                <w:bCs/>
                <w:spacing w:val="10"/>
              </w:rPr>
              <w:t>Progress</w:t>
            </w:r>
          </w:p>
        </w:tc>
      </w:tr>
      <w:tr w14:paraId="5B68EA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5" w:hRule="atLeast"/>
        </w:trPr>
        <w:tc>
          <w:tcPr>
            <w:tcW w:w="4029" w:type="dxa"/>
            <w:tcBorders>
              <w:top w:val="single" w:color="000000" w:sz="4" w:space="0"/>
              <w:bottom w:val="single" w:color="000000" w:sz="4" w:space="0"/>
            </w:tcBorders>
            <w:vAlign w:val="top"/>
          </w:tcPr>
          <w:p w14:paraId="5CB9ED42">
            <w:pPr>
              <w:spacing w:before="128" w:line="335" w:lineRule="auto"/>
              <w:ind w:right="140" w:firstLine="15"/>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Complete Jev early-access onboarding and integrate its structured decision API into the Go recommendation workflow. Combine deterministic hard-constraint filtering with structured semantic scoring of feasible candidates.</w:t>
            </w:r>
          </w:p>
        </w:tc>
        <w:tc>
          <w:tcPr>
            <w:tcW w:w="1570" w:type="dxa"/>
            <w:tcBorders>
              <w:top w:val="single" w:color="000000" w:sz="4" w:space="0"/>
              <w:bottom w:val="single" w:color="000000" w:sz="4" w:space="0"/>
            </w:tcBorders>
            <w:vAlign w:val="top"/>
          </w:tcPr>
          <w:p w14:paraId="6F1B40CD">
            <w:pPr>
              <w:pStyle w:val="7"/>
              <w:spacing w:before="203" w:line="187" w:lineRule="auto"/>
              <w:ind w:left="123"/>
            </w:pPr>
            <w:r>
              <w:rPr>
                <w:rFonts w:ascii="宋体" w:hAnsi="宋体" w:eastAsia="宋体" w:cs="宋体"/>
                <w:sz w:val="24"/>
                <w:szCs w:val="24"/>
                <w:woUserID w:val="1"/>
              </w:rPr>
              <w:t>Huang Jingcheng</w:t>
            </w:r>
          </w:p>
        </w:tc>
        <w:tc>
          <w:tcPr>
            <w:tcW w:w="1732" w:type="dxa"/>
            <w:tcBorders>
              <w:top w:val="single" w:color="000000" w:sz="4" w:space="0"/>
              <w:bottom w:val="single" w:color="000000" w:sz="4" w:space="0"/>
            </w:tcBorders>
            <w:vAlign w:val="top"/>
          </w:tcPr>
          <w:p w14:paraId="2B75C7E8">
            <w:pPr>
              <w:spacing w:before="204" w:line="194" w:lineRule="auto"/>
              <w:ind w:left="329"/>
              <w:rPr>
                <w:rFonts w:ascii="Times New Roman" w:hAnsi="Times New Roman" w:eastAsia="Times New Roman" w:cs="Times New Roman"/>
                <w:sz w:val="23"/>
                <w:szCs w:val="23"/>
              </w:rPr>
            </w:pPr>
            <w:r>
              <w:rPr>
                <w:rFonts w:ascii="Times New Roman" w:hAnsi="Times New Roman" w:eastAsia="Times New Roman" w:cs="Times New Roman"/>
                <w:sz w:val="23"/>
                <w:szCs w:val="23"/>
              </w:rPr>
              <w:t>19</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Oct 2026</w:t>
            </w:r>
          </w:p>
        </w:tc>
        <w:tc>
          <w:tcPr>
            <w:tcW w:w="1155" w:type="dxa"/>
            <w:tcBorders>
              <w:top w:val="single" w:color="000000" w:sz="4" w:space="0"/>
              <w:bottom w:val="single" w:color="000000" w:sz="4" w:space="0"/>
            </w:tcBorders>
            <w:vAlign w:val="top"/>
          </w:tcPr>
          <w:p w14:paraId="1A10271C">
            <w:pPr>
              <w:pStyle w:val="7"/>
              <w:spacing w:before="203" w:line="187" w:lineRule="auto"/>
              <w:ind w:left="277"/>
            </w:pPr>
            <w:r>
              <w:rPr>
                <w:rFonts w:hint="default" w:ascii="Arial" w:hAnsi="Arial" w:eastAsia="宋体" w:cs="Arial"/>
                <w:b/>
                <w:bCs/>
                <w:color w:val="9C2F2F"/>
                <w:spacing w:val="-3"/>
                <w:kern w:val="0"/>
                <w:sz w:val="21"/>
                <w:szCs w:val="21"/>
                <w:woUserID w:val="1"/>
              </w:rPr>
              <w:t>Not started</w:t>
            </w:r>
          </w:p>
        </w:tc>
      </w:tr>
      <w:tr w14:paraId="7BF638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7" w:hRule="atLeast"/>
        </w:trPr>
        <w:tc>
          <w:tcPr>
            <w:tcW w:w="4029" w:type="dxa"/>
            <w:tcBorders>
              <w:top w:val="single" w:color="000000" w:sz="4" w:space="0"/>
              <w:bottom w:val="single" w:color="000000" w:sz="4" w:space="0"/>
            </w:tcBorders>
            <w:vAlign w:val="top"/>
          </w:tcPr>
          <w:p w14:paraId="3763B495">
            <w:pPr>
              <w:spacing w:before="205" w:line="290" w:lineRule="auto"/>
              <w:ind w:left="3" w:right="100" w:firstLine="8"/>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Define structured semantic questions, supporting evidence and member-level satisfaction measures. During development experiments, select and document the ranking formula, weights and confidence threshold, considering both overall group satisfaction and the outcome for the least-satisfied member. Version the experimental configuration.</w:t>
            </w:r>
          </w:p>
        </w:tc>
        <w:tc>
          <w:tcPr>
            <w:tcW w:w="1570" w:type="dxa"/>
            <w:tcBorders>
              <w:top w:val="single" w:color="000000" w:sz="4" w:space="0"/>
              <w:bottom w:val="single" w:color="000000" w:sz="4" w:space="0"/>
            </w:tcBorders>
            <w:vAlign w:val="top"/>
          </w:tcPr>
          <w:p w14:paraId="35D51AC6">
            <w:pPr>
              <w:pStyle w:val="7"/>
              <w:spacing w:before="208" w:line="187" w:lineRule="auto"/>
              <w:ind w:left="123"/>
            </w:pPr>
            <w:r>
              <w:rPr>
                <w:rFonts w:ascii="宋体" w:hAnsi="宋体" w:eastAsia="宋体" w:cs="宋体"/>
                <w:sz w:val="24"/>
                <w:szCs w:val="24"/>
                <w:woUserID w:val="1"/>
              </w:rPr>
              <w:t>Huang Jingcheng, Chen Baian</w:t>
            </w:r>
          </w:p>
        </w:tc>
        <w:tc>
          <w:tcPr>
            <w:tcW w:w="1732" w:type="dxa"/>
            <w:tcBorders>
              <w:top w:val="single" w:color="000000" w:sz="4" w:space="0"/>
              <w:bottom w:val="single" w:color="000000" w:sz="4" w:space="0"/>
            </w:tcBorders>
            <w:vAlign w:val="top"/>
          </w:tcPr>
          <w:p w14:paraId="7602ED9C">
            <w:pPr>
              <w:spacing w:before="209" w:line="194" w:lineRule="auto"/>
              <w:ind w:left="306"/>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 xml:space="preserve">23 </w:t>
            </w:r>
            <w:r>
              <w:rPr>
                <w:rFonts w:ascii="Times New Roman" w:hAnsi="Times New Roman" w:eastAsia="Times New Roman" w:cs="Times New Roman"/>
                <w:sz w:val="23"/>
                <w:szCs w:val="23"/>
              </w:rPr>
              <w:t>Oct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4"/>
                <w:sz w:val="23"/>
                <w:szCs w:val="23"/>
              </w:rPr>
              <w:t>2026</w:t>
            </w:r>
          </w:p>
        </w:tc>
        <w:tc>
          <w:tcPr>
            <w:tcW w:w="1155" w:type="dxa"/>
            <w:tcBorders>
              <w:top w:val="single" w:color="000000" w:sz="4" w:space="0"/>
              <w:bottom w:val="single" w:color="000000" w:sz="4" w:space="0"/>
            </w:tcBorders>
            <w:vAlign w:val="top"/>
          </w:tcPr>
          <w:p w14:paraId="1C9B0F28">
            <w:pPr>
              <w:pStyle w:val="7"/>
              <w:spacing w:before="208" w:line="187" w:lineRule="auto"/>
              <w:ind w:left="277"/>
            </w:pPr>
            <w:r>
              <w:rPr>
                <w:rFonts w:hint="default" w:ascii="Arial" w:hAnsi="Arial" w:eastAsia="宋体" w:cs="Arial"/>
                <w:b/>
                <w:bCs/>
                <w:color w:val="9C2F2F"/>
                <w:spacing w:val="-3"/>
                <w:kern w:val="0"/>
                <w:sz w:val="21"/>
                <w:szCs w:val="21"/>
                <w:woUserID w:val="1"/>
              </w:rPr>
              <w:t>Not started</w:t>
            </w:r>
          </w:p>
        </w:tc>
      </w:tr>
      <w:tr w14:paraId="28AB03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0" w:hRule="atLeast"/>
        </w:trPr>
        <w:tc>
          <w:tcPr>
            <w:tcW w:w="4029" w:type="dxa"/>
            <w:tcBorders>
              <w:top w:val="single" w:color="000000" w:sz="4" w:space="0"/>
              <w:bottom w:val="single" w:color="000000" w:sz="4" w:space="0"/>
            </w:tcBorders>
            <w:vAlign w:val="top"/>
          </w:tcPr>
          <w:p w14:paraId="3FD986B7">
            <w:pPr>
              <w:spacing w:before="137" w:line="312" w:lineRule="auto"/>
              <w:ind w:left="9" w:right="100" w:firstLine="4"/>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Implement a full decision record covering input snapshots, catalogue versions, constraint-check results, semantic scores, supporting evidence, ranking configuration, confidence outputs and the final recommendation outcome.</w:t>
            </w:r>
          </w:p>
        </w:tc>
        <w:tc>
          <w:tcPr>
            <w:tcW w:w="1570" w:type="dxa"/>
            <w:tcBorders>
              <w:top w:val="single" w:color="000000" w:sz="4" w:space="0"/>
              <w:bottom w:val="single" w:color="000000" w:sz="4" w:space="0"/>
            </w:tcBorders>
            <w:vAlign w:val="top"/>
          </w:tcPr>
          <w:p w14:paraId="4192C767">
            <w:pPr>
              <w:pStyle w:val="7"/>
              <w:spacing w:before="213" w:line="187" w:lineRule="auto"/>
              <w:ind w:left="0" w:leftChars="0" w:firstLine="0" w:firstLineChars="0"/>
              <w:rPr>
                <w:rFonts w:hint="eastAsia" w:ascii="宋体" w:hAnsi="宋体" w:eastAsia="宋体" w:cs="宋体"/>
                <w:sz w:val="24"/>
                <w:szCs w:val="24"/>
                <w:lang w:eastAsia="zh"/>
                <w:woUserID w:val="5"/>
              </w:rPr>
            </w:pPr>
            <w:r>
              <w:rPr>
                <w:rFonts w:hint="default" w:ascii="Times New Roman" w:hAnsi="Times New Roman" w:eastAsia="宋体" w:cs="Times New Roman"/>
                <w:sz w:val="22"/>
                <w:szCs w:val="22"/>
                <w:woUserID w:val="1"/>
              </w:rPr>
              <w:t>Huang Jingcheng,Chen Baian</w:t>
            </w:r>
            <w:r>
              <w:rPr>
                <w:rFonts w:hint="default" w:ascii="Times New Roman" w:hAnsi="Times New Roman" w:eastAsia="宋体" w:cs="Times New Roman"/>
                <w:sz w:val="22"/>
                <w:szCs w:val="22"/>
                <w:lang w:eastAsia="zh"/>
                <w:woUserID w:val="5"/>
              </w:rPr>
              <w:t>,Qiu Ruixuan</w:t>
            </w:r>
          </w:p>
        </w:tc>
        <w:tc>
          <w:tcPr>
            <w:tcW w:w="1732" w:type="dxa"/>
            <w:tcBorders>
              <w:top w:val="single" w:color="000000" w:sz="4" w:space="0"/>
              <w:bottom w:val="single" w:color="000000" w:sz="4" w:space="0"/>
            </w:tcBorders>
            <w:vAlign w:val="top"/>
          </w:tcPr>
          <w:p w14:paraId="5484B072">
            <w:pPr>
              <w:spacing w:before="213" w:line="194" w:lineRule="auto"/>
              <w:ind w:left="306"/>
              <w:rPr>
                <w:rFonts w:ascii="Times New Roman" w:hAnsi="Times New Roman" w:eastAsia="Times New Roman" w:cs="Times New Roman"/>
                <w:sz w:val="23"/>
                <w:szCs w:val="23"/>
              </w:rPr>
            </w:pPr>
            <w:r>
              <w:rPr>
                <w:rFonts w:hint="eastAsia" w:ascii="Times New Roman" w:hAnsi="Times New Roman" w:eastAsia="Times New Roman" w:cs="Times New Roman"/>
                <w:spacing w:val="5"/>
                <w:sz w:val="23"/>
                <w:szCs w:val="23"/>
                <w:lang w:eastAsia="zh"/>
                <w:woUserID w:val="5"/>
              </w:rPr>
              <w:t>30</w:t>
            </w:r>
            <w:r>
              <w:rPr>
                <w:rFonts w:ascii="Times New Roman" w:hAnsi="Times New Roman" w:eastAsia="Times New Roman" w:cs="Times New Roman"/>
                <w:spacing w:val="5"/>
                <w:sz w:val="23"/>
                <w:szCs w:val="23"/>
              </w:rPr>
              <w:t xml:space="preserve"> </w:t>
            </w:r>
            <w:r>
              <w:rPr>
                <w:rFonts w:hint="eastAsia" w:ascii="Times New Roman" w:hAnsi="Times New Roman" w:eastAsia="Times New Roman" w:cs="Times New Roman"/>
                <w:spacing w:val="5"/>
                <w:sz w:val="23"/>
                <w:szCs w:val="23"/>
                <w:lang w:eastAsia="zh"/>
                <w:woUserID w:val="5"/>
              </w:rPr>
              <w:t>Oct</w:t>
            </w:r>
            <w:r>
              <w:rPr>
                <w:rFonts w:ascii="Times New Roman" w:hAnsi="Times New Roman" w:eastAsia="Times New Roman" w:cs="Times New Roman"/>
                <w:spacing w:val="5"/>
                <w:sz w:val="23"/>
                <w:szCs w:val="23"/>
              </w:rPr>
              <w:t xml:space="preserve"> 2026</w:t>
            </w:r>
          </w:p>
        </w:tc>
        <w:tc>
          <w:tcPr>
            <w:tcW w:w="1155" w:type="dxa"/>
            <w:tcBorders>
              <w:top w:val="single" w:color="000000" w:sz="4" w:space="0"/>
              <w:bottom w:val="single" w:color="000000" w:sz="4" w:space="0"/>
            </w:tcBorders>
            <w:vAlign w:val="top"/>
          </w:tcPr>
          <w:p w14:paraId="46D053CC">
            <w:pPr>
              <w:pStyle w:val="7"/>
              <w:spacing w:before="213" w:line="187" w:lineRule="auto"/>
              <w:ind w:left="277"/>
            </w:pPr>
            <w:r>
              <w:rPr>
                <w:rFonts w:hint="default" w:ascii="Arial" w:hAnsi="Arial" w:eastAsia="宋体" w:cs="Arial"/>
                <w:b/>
                <w:bCs/>
                <w:color w:val="9C2F2F"/>
                <w:spacing w:val="-3"/>
                <w:kern w:val="0"/>
                <w:sz w:val="21"/>
                <w:szCs w:val="21"/>
                <w:woUserID w:val="1"/>
              </w:rPr>
              <w:t>Not started</w:t>
            </w:r>
          </w:p>
        </w:tc>
      </w:tr>
      <w:tr w14:paraId="63AA83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0" w:hRule="atLeast"/>
        </w:trPr>
        <w:tc>
          <w:tcPr>
            <w:tcW w:w="4029" w:type="dxa"/>
            <w:tcBorders>
              <w:top w:val="single" w:color="000000" w:sz="4" w:space="0"/>
              <w:bottom w:val="single" w:color="000000" w:sz="6" w:space="0"/>
            </w:tcBorders>
            <w:vAlign w:val="top"/>
          </w:tcPr>
          <w:p w14:paraId="331ACC70">
            <w:pPr>
              <w:spacing w:before="137" w:line="312" w:lineRule="auto"/>
              <w:ind w:left="9" w:leftChars="0" w:right="100" w:firstLine="4" w:firstLineChars="0"/>
              <w:jc w:val="both"/>
              <w:rPr>
                <w:rFonts w:hint="default" w:ascii="Times New Roman" w:hAnsi="Times New Roman" w:eastAsia="宋体" w:cs="Times New Roman"/>
                <w:sz w:val="22"/>
                <w:szCs w:val="22"/>
                <w:woUserID w:val="5"/>
              </w:rPr>
            </w:pPr>
            <w:r>
              <w:rPr>
                <w:rFonts w:hint="default" w:ascii="Times New Roman" w:hAnsi="Times New Roman" w:eastAsia="宋体" w:cs="Times New Roman"/>
                <w:sz w:val="22"/>
                <w:szCs w:val="22"/>
                <w:woUserID w:val="5"/>
              </w:rPr>
              <w:t>Implement evidence-grounded explanations and confidence-aware voting. Explain recommendation trade-offs using the recorded evidence, communicate low-confidence results clearly and integrate the decision architecture with the Beta workflow.</w:t>
            </w:r>
          </w:p>
        </w:tc>
        <w:tc>
          <w:tcPr>
            <w:tcW w:w="1570" w:type="dxa"/>
            <w:tcBorders>
              <w:top w:val="single" w:color="000000" w:sz="4" w:space="0"/>
              <w:bottom w:val="single" w:color="000000" w:sz="6" w:space="0"/>
            </w:tcBorders>
            <w:vAlign w:val="top"/>
          </w:tcPr>
          <w:p w14:paraId="4DC12336">
            <w:pPr>
              <w:pStyle w:val="7"/>
              <w:spacing w:before="213" w:line="187" w:lineRule="auto"/>
              <w:ind w:left="123" w:leftChars="0" w:firstLine="0" w:firstLineChars="0"/>
              <w:rPr>
                <w:rFonts w:ascii="宋体" w:hAnsi="宋体" w:eastAsia="宋体" w:cs="宋体"/>
                <w:sz w:val="24"/>
                <w:szCs w:val="24"/>
                <w:woUserID w:val="1"/>
              </w:rPr>
            </w:pPr>
            <w:r>
              <w:rPr>
                <w:rFonts w:ascii="宋体" w:hAnsi="宋体" w:eastAsia="宋体" w:cs="宋体"/>
                <w:sz w:val="24"/>
                <w:szCs w:val="24"/>
                <w:woUserID w:val="5"/>
              </w:rPr>
              <w:t>Huang Jingcheng, Chen Baian</w:t>
            </w:r>
          </w:p>
        </w:tc>
        <w:tc>
          <w:tcPr>
            <w:tcW w:w="1732" w:type="dxa"/>
            <w:tcBorders>
              <w:top w:val="single" w:color="000000" w:sz="4" w:space="0"/>
              <w:bottom w:val="single" w:color="000000" w:sz="6" w:space="0"/>
            </w:tcBorders>
            <w:vAlign w:val="top"/>
          </w:tcPr>
          <w:p w14:paraId="1FAD5370">
            <w:pPr>
              <w:spacing w:before="213" w:line="194" w:lineRule="auto"/>
              <w:ind w:left="306" w:leftChars="0" w:firstLine="0" w:firstLineChars="0"/>
              <w:rPr>
                <w:rFonts w:hint="eastAsia" w:ascii="Times New Roman" w:hAnsi="Times New Roman" w:eastAsia="Times New Roman" w:cs="Times New Roman"/>
                <w:spacing w:val="5"/>
                <w:sz w:val="23"/>
                <w:szCs w:val="23"/>
                <w:lang w:eastAsia="zh"/>
                <w:woUserID w:val="5"/>
              </w:rPr>
            </w:pPr>
            <w:r>
              <w:rPr>
                <w:rFonts w:ascii="宋体" w:hAnsi="宋体" w:eastAsia="宋体" w:cs="宋体"/>
                <w:sz w:val="24"/>
                <w:szCs w:val="24"/>
                <w:woUserID w:val="5"/>
              </w:rPr>
              <w:t>2 Nov 2026</w:t>
            </w:r>
          </w:p>
        </w:tc>
        <w:tc>
          <w:tcPr>
            <w:tcW w:w="1155" w:type="dxa"/>
            <w:tcBorders>
              <w:top w:val="single" w:color="000000" w:sz="4" w:space="0"/>
              <w:bottom w:val="single" w:color="000000" w:sz="6" w:space="0"/>
            </w:tcBorders>
            <w:vAlign w:val="top"/>
          </w:tcPr>
          <w:p w14:paraId="7A869659">
            <w:pPr>
              <w:pStyle w:val="7"/>
              <w:spacing w:before="213" w:line="187" w:lineRule="auto"/>
              <w:ind w:left="277" w:leftChars="0" w:firstLine="0" w:firstLineChars="0"/>
              <w:rPr>
                <w:rFonts w:hint="default" w:ascii="Arial" w:hAnsi="Arial" w:eastAsia="宋体" w:cs="Arial"/>
                <w:b/>
                <w:bCs/>
                <w:color w:val="9C2F2F"/>
                <w:spacing w:val="-3"/>
                <w:kern w:val="0"/>
                <w:sz w:val="21"/>
                <w:szCs w:val="21"/>
                <w:woUserID w:val="1"/>
              </w:rPr>
            </w:pPr>
            <w:r>
              <w:rPr>
                <w:rFonts w:hint="default" w:ascii="Arial" w:hAnsi="Arial" w:eastAsia="宋体" w:cs="Arial"/>
                <w:b/>
                <w:bCs/>
                <w:color w:val="9C2F2F"/>
                <w:spacing w:val="-3"/>
                <w:kern w:val="0"/>
                <w:sz w:val="21"/>
                <w:szCs w:val="21"/>
                <w:woUserID w:val="5"/>
              </w:rPr>
              <w:t>Not started</w:t>
            </w:r>
          </w:p>
        </w:tc>
      </w:tr>
    </w:tbl>
    <w:p w14:paraId="43A86003">
      <w:pPr>
        <w:spacing w:line="249" w:lineRule="auto"/>
        <w:rPr>
          <w:rFonts w:ascii="Arial"/>
          <w:sz w:val="21"/>
        </w:rPr>
      </w:pPr>
    </w:p>
    <w:p w14:paraId="109BEF12">
      <w:pPr>
        <w:spacing w:line="249" w:lineRule="auto"/>
        <w:rPr>
          <w:rFonts w:ascii="Arial"/>
          <w:sz w:val="21"/>
        </w:rPr>
      </w:pPr>
    </w:p>
    <w:p w14:paraId="5383CC7A">
      <w:pPr>
        <w:pStyle w:val="2"/>
        <w:spacing w:before="75" w:line="191" w:lineRule="auto"/>
      </w:pPr>
      <w:r>
        <w:rPr>
          <w:b/>
          <w:bCs/>
          <w:spacing w:val="8"/>
        </w:rPr>
        <w:t>Objective</w:t>
      </w:r>
      <w:r>
        <w:rPr>
          <w:spacing w:val="8"/>
        </w:rPr>
        <w:t xml:space="preserve"> </w:t>
      </w:r>
      <w:r>
        <w:rPr>
          <w:b/>
          <w:bCs/>
          <w:spacing w:val="8"/>
        </w:rPr>
        <w:t>4:</w:t>
      </w:r>
      <w:r>
        <w:rPr>
          <w:spacing w:val="29"/>
        </w:rPr>
        <w:t xml:space="preserve"> </w:t>
      </w:r>
      <w:r>
        <w:rPr>
          <w:b/>
          <w:bCs/>
          <w:spacing w:val="8"/>
        </w:rPr>
        <w:t>Evaluate</w:t>
      </w:r>
      <w:r>
        <w:rPr>
          <w:spacing w:val="8"/>
        </w:rPr>
        <w:t xml:space="preserve"> </w:t>
      </w:r>
      <w:r>
        <w:rPr>
          <w:b/>
          <w:bCs/>
          <w:spacing w:val="8"/>
        </w:rPr>
        <w:t>decision</w:t>
      </w:r>
      <w:r>
        <w:rPr>
          <w:spacing w:val="8"/>
        </w:rPr>
        <w:t xml:space="preserve"> </w:t>
      </w:r>
      <w:r>
        <w:rPr>
          <w:b/>
          <w:bCs/>
          <w:spacing w:val="8"/>
        </w:rPr>
        <w:t>quality</w:t>
      </w:r>
      <w:r>
        <w:rPr>
          <w:spacing w:val="8"/>
        </w:rPr>
        <w:t xml:space="preserve"> </w:t>
      </w:r>
      <w:r>
        <w:rPr>
          <w:b/>
          <w:bCs/>
          <w:spacing w:val="8"/>
        </w:rPr>
        <w:t>and</w:t>
      </w:r>
      <w:r>
        <w:rPr>
          <w:spacing w:val="8"/>
        </w:rPr>
        <w:t xml:space="preserve"> </w:t>
      </w:r>
      <w:r>
        <w:rPr>
          <w:b/>
          <w:bCs/>
          <w:spacing w:val="8"/>
        </w:rPr>
        <w:t>software</w:t>
      </w:r>
      <w:r>
        <w:rPr>
          <w:spacing w:val="8"/>
        </w:rPr>
        <w:t xml:space="preserve"> </w:t>
      </w:r>
      <w:r>
        <w:rPr>
          <w:b/>
          <w:bCs/>
          <w:spacing w:val="8"/>
        </w:rPr>
        <w:t>quality</w:t>
      </w:r>
    </w:p>
    <w:p w14:paraId="7DDA7623">
      <w:pPr>
        <w:spacing w:before="94"/>
      </w:pPr>
    </w:p>
    <w:tbl>
      <w:tblPr>
        <w:tblStyle w:val="6"/>
        <w:tblW w:w="8479" w:type="dxa"/>
        <w:tblInd w:w="26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2"/>
        <w:gridCol w:w="1570"/>
        <w:gridCol w:w="1766"/>
        <w:gridCol w:w="1121"/>
      </w:tblGrid>
      <w:tr w14:paraId="4672A7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4022" w:type="dxa"/>
            <w:tcBorders>
              <w:top w:val="single" w:color="000000" w:sz="6" w:space="0"/>
              <w:bottom w:val="single" w:color="000000" w:sz="4" w:space="0"/>
            </w:tcBorders>
            <w:vAlign w:val="top"/>
          </w:tcPr>
          <w:p w14:paraId="0B830D03">
            <w:pPr>
              <w:pStyle w:val="7"/>
              <w:spacing w:before="210" w:line="194" w:lineRule="auto"/>
              <w:ind w:left="2"/>
            </w:pPr>
            <w:r>
              <w:rPr>
                <w:b/>
                <w:bCs/>
                <w:spacing w:val="7"/>
              </w:rPr>
              <w:t>Action</w:t>
            </w:r>
          </w:p>
        </w:tc>
        <w:tc>
          <w:tcPr>
            <w:tcW w:w="1570" w:type="dxa"/>
            <w:tcBorders>
              <w:top w:val="single" w:color="000000" w:sz="6" w:space="0"/>
              <w:bottom w:val="single" w:color="000000" w:sz="4" w:space="0"/>
            </w:tcBorders>
            <w:vAlign w:val="top"/>
          </w:tcPr>
          <w:p w14:paraId="16BEED25">
            <w:pPr>
              <w:pStyle w:val="7"/>
              <w:spacing w:before="209" w:line="191" w:lineRule="auto"/>
              <w:ind w:left="100"/>
            </w:pPr>
            <w:r>
              <w:rPr>
                <w:b/>
                <w:bCs/>
                <w:spacing w:val="8"/>
              </w:rPr>
              <w:t>Assigned</w:t>
            </w:r>
            <w:r>
              <w:rPr>
                <w:spacing w:val="8"/>
              </w:rPr>
              <w:t xml:space="preserve"> </w:t>
            </w:r>
            <w:r>
              <w:rPr>
                <w:b/>
                <w:bCs/>
                <w:spacing w:val="8"/>
              </w:rPr>
              <w:t>to</w:t>
            </w:r>
          </w:p>
        </w:tc>
        <w:tc>
          <w:tcPr>
            <w:tcW w:w="1766" w:type="dxa"/>
            <w:tcBorders>
              <w:top w:val="single" w:color="000000" w:sz="6" w:space="0"/>
              <w:bottom w:val="single" w:color="000000" w:sz="4" w:space="0"/>
            </w:tcBorders>
            <w:vAlign w:val="top"/>
          </w:tcPr>
          <w:p w14:paraId="6995B4AF">
            <w:pPr>
              <w:pStyle w:val="7"/>
              <w:spacing w:before="210" w:line="194" w:lineRule="auto"/>
              <w:ind w:left="304"/>
            </w:pPr>
            <w:r>
              <w:rPr>
                <w:b/>
                <w:bCs/>
                <w:spacing w:val="5"/>
              </w:rPr>
              <w:t>Deadline</w:t>
            </w:r>
          </w:p>
        </w:tc>
        <w:tc>
          <w:tcPr>
            <w:tcW w:w="1121" w:type="dxa"/>
            <w:tcBorders>
              <w:top w:val="single" w:color="000000" w:sz="6" w:space="0"/>
              <w:bottom w:val="single" w:color="000000" w:sz="4" w:space="0"/>
            </w:tcBorders>
            <w:vAlign w:val="top"/>
          </w:tcPr>
          <w:p w14:paraId="2503189C">
            <w:pPr>
              <w:pStyle w:val="7"/>
              <w:spacing w:before="213" w:line="188" w:lineRule="auto"/>
              <w:ind w:right="20"/>
              <w:jc w:val="right"/>
            </w:pPr>
            <w:r>
              <w:rPr>
                <w:b/>
                <w:bCs/>
                <w:spacing w:val="10"/>
              </w:rPr>
              <w:t>Progress</w:t>
            </w:r>
          </w:p>
        </w:tc>
      </w:tr>
      <w:tr w14:paraId="3D37BA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1" w:hRule="atLeast"/>
        </w:trPr>
        <w:tc>
          <w:tcPr>
            <w:tcW w:w="4022" w:type="dxa"/>
            <w:tcBorders>
              <w:top w:val="single" w:color="000000" w:sz="4" w:space="0"/>
              <w:bottom w:val="single" w:color="000000" w:sz="4" w:space="0"/>
            </w:tcBorders>
            <w:vAlign w:val="top"/>
          </w:tcPr>
          <w:p w14:paraId="4AFA2063">
            <w:pPr>
              <w:spacing w:before="129" w:line="312" w:lineRule="auto"/>
              <w:ind w:right="100" w:firstLine="6"/>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Complete relevant unit, component, interface, end-to-end, performance and failure-path tests. Cover hard-constraint violations, insufficient feasible options, invalid inputs, persistence failures and decision-service failures. Record reproducible results and track defects.</w:t>
            </w:r>
          </w:p>
        </w:tc>
        <w:tc>
          <w:tcPr>
            <w:tcW w:w="1570" w:type="dxa"/>
            <w:tcBorders>
              <w:top w:val="single" w:color="000000" w:sz="4" w:space="0"/>
              <w:bottom w:val="single" w:color="000000" w:sz="4" w:space="0"/>
            </w:tcBorders>
            <w:vAlign w:val="top"/>
          </w:tcPr>
          <w:p w14:paraId="244AFE7B">
            <w:pPr>
              <w:pStyle w:val="7"/>
              <w:spacing w:before="205" w:line="187" w:lineRule="auto"/>
              <w:ind w:left="123"/>
            </w:pPr>
            <w:r>
              <w:rPr>
                <w:rFonts w:ascii="宋体" w:hAnsi="宋体" w:eastAsia="宋体" w:cs="宋体"/>
                <w:sz w:val="24"/>
                <w:szCs w:val="24"/>
                <w:woUserID w:val="1"/>
              </w:rPr>
              <w:t>Chen Baian, Zhang Jinghao</w:t>
            </w:r>
          </w:p>
        </w:tc>
        <w:tc>
          <w:tcPr>
            <w:tcW w:w="1766" w:type="dxa"/>
            <w:tcBorders>
              <w:top w:val="single" w:color="000000" w:sz="4" w:space="0"/>
              <w:bottom w:val="single" w:color="000000" w:sz="4" w:space="0"/>
            </w:tcBorders>
            <w:vAlign w:val="top"/>
          </w:tcPr>
          <w:p w14:paraId="231AEDE4">
            <w:pPr>
              <w:spacing w:before="206" w:line="194" w:lineRule="auto"/>
              <w:ind w:left="32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 xml:space="preserve">16 </w:t>
            </w:r>
            <w:r>
              <w:rPr>
                <w:rFonts w:ascii="Times New Roman" w:hAnsi="Times New Roman" w:eastAsia="Times New Roman" w:cs="Times New Roman"/>
                <w:sz w:val="23"/>
                <w:szCs w:val="23"/>
              </w:rPr>
              <w:t>Nov</w:t>
            </w:r>
            <w:r>
              <w:rPr>
                <w:rFonts w:ascii="Times New Roman" w:hAnsi="Times New Roman" w:eastAsia="Times New Roman" w:cs="Times New Roman"/>
                <w:spacing w:val="2"/>
                <w:sz w:val="23"/>
                <w:szCs w:val="23"/>
              </w:rPr>
              <w:t xml:space="preserve"> 2026</w:t>
            </w:r>
          </w:p>
        </w:tc>
        <w:tc>
          <w:tcPr>
            <w:tcW w:w="1121" w:type="dxa"/>
            <w:tcBorders>
              <w:top w:val="single" w:color="000000" w:sz="4" w:space="0"/>
              <w:bottom w:val="single" w:color="000000" w:sz="4" w:space="0"/>
            </w:tcBorders>
            <w:vAlign w:val="top"/>
          </w:tcPr>
          <w:p w14:paraId="7AEC24AE">
            <w:pPr>
              <w:pStyle w:val="7"/>
              <w:spacing w:before="205" w:line="187" w:lineRule="auto"/>
              <w:ind w:left="244"/>
            </w:pPr>
            <w:r>
              <w:rPr>
                <w:rFonts w:hint="default" w:ascii="Arial" w:hAnsi="Arial" w:eastAsia="宋体" w:cs="Arial"/>
                <w:b/>
                <w:bCs/>
                <w:color w:val="9C2F2F"/>
                <w:spacing w:val="-3"/>
                <w:kern w:val="0"/>
                <w:sz w:val="21"/>
                <w:szCs w:val="21"/>
                <w:woUserID w:val="1"/>
              </w:rPr>
              <w:t>Not started</w:t>
            </w:r>
          </w:p>
        </w:tc>
      </w:tr>
      <w:tr w14:paraId="5E7BDB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1" w:hRule="atLeast"/>
        </w:trPr>
        <w:tc>
          <w:tcPr>
            <w:tcW w:w="4022" w:type="dxa"/>
            <w:tcBorders>
              <w:top w:val="single" w:color="000000" w:sz="4" w:space="0"/>
              <w:bottom w:val="single" w:color="000000" w:sz="4" w:space="0"/>
            </w:tcBorders>
            <w:vAlign w:val="top"/>
          </w:tcPr>
          <w:p w14:paraId="3D2E466A">
            <w:pPr>
              <w:spacing w:before="129" w:line="312" w:lineRule="auto"/>
              <w:ind w:left="0" w:leftChars="0" w:right="100" w:firstLine="6" w:firstLineChars="0"/>
              <w:jc w:val="both"/>
              <w:rPr>
                <w:rFonts w:hint="default" w:ascii="Times New Roman" w:hAnsi="Times New Roman" w:eastAsia="宋体" w:cs="Times New Roman"/>
                <w:sz w:val="22"/>
                <w:szCs w:val="22"/>
                <w:woUserID w:val="5"/>
              </w:rPr>
            </w:pPr>
            <w:r>
              <w:rPr>
                <w:rFonts w:hint="default" w:ascii="Times New Roman" w:hAnsi="Times New Roman" w:eastAsia="宋体" w:cs="Times New Roman"/>
                <w:sz w:val="22"/>
                <w:szCs w:val="22"/>
                <w:woUserID w:val="5"/>
              </w:rPr>
              <w:t>Compare the AI-assisted workflow with a rules-based baseline using the same catalogue, group inputs and test scenarios. Evaluate constraint compliance, group acceptance, fairness, latency, cost, consistency and explanation fidelity, including whether explanations accurately reflect the recorded decision evidence.</w:t>
            </w:r>
          </w:p>
        </w:tc>
        <w:tc>
          <w:tcPr>
            <w:tcW w:w="1570" w:type="dxa"/>
            <w:tcBorders>
              <w:top w:val="single" w:color="000000" w:sz="4" w:space="0"/>
              <w:bottom w:val="single" w:color="000000" w:sz="4" w:space="0"/>
            </w:tcBorders>
            <w:vAlign w:val="top"/>
          </w:tcPr>
          <w:p w14:paraId="436A83AD">
            <w:pPr>
              <w:pStyle w:val="7"/>
              <w:spacing w:before="205" w:line="187" w:lineRule="auto"/>
              <w:ind w:left="123" w:leftChars="0" w:firstLine="0" w:firstLineChars="0"/>
              <w:rPr>
                <w:rFonts w:ascii="宋体" w:hAnsi="宋体" w:eastAsia="宋体" w:cs="宋体"/>
                <w:sz w:val="24"/>
                <w:szCs w:val="24"/>
                <w:woUserID w:val="1"/>
              </w:rPr>
            </w:pPr>
            <w:r>
              <w:rPr>
                <w:rFonts w:ascii="宋体" w:hAnsi="宋体" w:eastAsia="宋体" w:cs="宋体"/>
                <w:sz w:val="24"/>
                <w:szCs w:val="24"/>
                <w:woUserID w:val="5"/>
              </w:rPr>
              <w:t>Huang Jingcheng, Chen Baian</w:t>
            </w:r>
          </w:p>
        </w:tc>
        <w:tc>
          <w:tcPr>
            <w:tcW w:w="1766" w:type="dxa"/>
            <w:tcBorders>
              <w:top w:val="single" w:color="000000" w:sz="4" w:space="0"/>
              <w:bottom w:val="single" w:color="000000" w:sz="4" w:space="0"/>
            </w:tcBorders>
            <w:vAlign w:val="top"/>
          </w:tcPr>
          <w:p w14:paraId="0F8BE06D">
            <w:pPr>
              <w:spacing w:before="206" w:line="194" w:lineRule="auto"/>
              <w:ind w:left="329" w:leftChars="0" w:firstLine="0" w:firstLineChars="0"/>
              <w:rPr>
                <w:rFonts w:ascii="Times New Roman" w:hAnsi="Times New Roman" w:eastAsia="Times New Roman" w:cs="Times New Roman"/>
                <w:spacing w:val="2"/>
                <w:sz w:val="23"/>
                <w:szCs w:val="23"/>
              </w:rPr>
            </w:pPr>
            <w:r>
              <w:rPr>
                <w:rFonts w:ascii="宋体" w:hAnsi="宋体" w:eastAsia="宋体" w:cs="宋体"/>
                <w:sz w:val="24"/>
                <w:szCs w:val="24"/>
                <w:woUserID w:val="5"/>
              </w:rPr>
              <w:t>20 Nov 2026</w:t>
            </w:r>
          </w:p>
        </w:tc>
        <w:tc>
          <w:tcPr>
            <w:tcW w:w="1121" w:type="dxa"/>
            <w:tcBorders>
              <w:top w:val="single" w:color="000000" w:sz="4" w:space="0"/>
              <w:bottom w:val="single" w:color="000000" w:sz="4" w:space="0"/>
            </w:tcBorders>
            <w:vAlign w:val="top"/>
          </w:tcPr>
          <w:p w14:paraId="1E757B9D">
            <w:pPr>
              <w:pStyle w:val="7"/>
              <w:spacing w:before="205" w:line="187" w:lineRule="auto"/>
              <w:ind w:left="244" w:leftChars="0" w:firstLine="0" w:firstLineChars="0"/>
              <w:rPr>
                <w:rFonts w:hint="default" w:ascii="Arial" w:hAnsi="Arial" w:eastAsia="宋体" w:cs="Arial"/>
                <w:b/>
                <w:bCs/>
                <w:color w:val="9C2F2F"/>
                <w:spacing w:val="-3"/>
                <w:kern w:val="0"/>
                <w:sz w:val="21"/>
                <w:szCs w:val="21"/>
                <w:woUserID w:val="1"/>
              </w:rPr>
            </w:pPr>
            <w:r>
              <w:rPr>
                <w:rFonts w:hint="default" w:ascii="Arial" w:hAnsi="Arial" w:eastAsia="宋体" w:cs="Arial"/>
                <w:b/>
                <w:bCs/>
                <w:color w:val="9C2F2F"/>
                <w:spacing w:val="-3"/>
                <w:kern w:val="0"/>
                <w:sz w:val="21"/>
                <w:szCs w:val="21"/>
                <w:woUserID w:val="5"/>
              </w:rPr>
              <w:t>Not started</w:t>
            </w:r>
          </w:p>
        </w:tc>
      </w:tr>
    </w:tbl>
    <w:p w14:paraId="42935DC4">
      <w:pPr>
        <w:rPr>
          <w:rFonts w:ascii="Arial"/>
          <w:sz w:val="21"/>
        </w:rPr>
      </w:pPr>
    </w:p>
    <w:p w14:paraId="16F12757">
      <w:pPr>
        <w:rPr>
          <w:rFonts w:ascii="Arial" w:hAnsi="Arial" w:eastAsia="Arial" w:cs="Arial"/>
          <w:sz w:val="21"/>
          <w:szCs w:val="21"/>
        </w:rPr>
        <w:sectPr>
          <w:footerReference r:id="rId5" w:type="default"/>
          <w:pgSz w:w="11906" w:h="16838"/>
          <w:pgMar w:top="1431" w:right="1713" w:bottom="1083" w:left="1449" w:header="0" w:footer="768" w:gutter="0"/>
          <w:cols w:space="720" w:num="1"/>
        </w:sectPr>
      </w:pPr>
    </w:p>
    <w:p w14:paraId="1EC0CDBD">
      <w:pPr>
        <w:spacing w:line="91" w:lineRule="auto"/>
        <w:rPr>
          <w:rFonts w:ascii="Arial"/>
          <w:sz w:val="2"/>
        </w:rPr>
      </w:pPr>
    </w:p>
    <w:tbl>
      <w:tblPr>
        <w:tblStyle w:val="6"/>
        <w:tblW w:w="8486" w:type="dxa"/>
        <w:tblInd w:w="2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9"/>
        <w:gridCol w:w="1570"/>
        <w:gridCol w:w="1766"/>
        <w:gridCol w:w="1121"/>
      </w:tblGrid>
      <w:tr w14:paraId="5F6C2D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1" w:hRule="atLeast"/>
        </w:trPr>
        <w:tc>
          <w:tcPr>
            <w:tcW w:w="4029" w:type="dxa"/>
            <w:tcBorders>
              <w:top w:val="single" w:color="000000" w:sz="6" w:space="0"/>
              <w:bottom w:val="single" w:color="000000" w:sz="4" w:space="0"/>
            </w:tcBorders>
            <w:vAlign w:val="top"/>
          </w:tcPr>
          <w:p w14:paraId="5CB801C3">
            <w:pPr>
              <w:pStyle w:val="7"/>
              <w:spacing w:before="210" w:line="194" w:lineRule="auto"/>
              <w:ind w:left="9"/>
            </w:pPr>
            <w:r>
              <w:rPr>
                <w:b/>
                <w:bCs/>
                <w:spacing w:val="7"/>
              </w:rPr>
              <w:t>Action</w:t>
            </w:r>
          </w:p>
        </w:tc>
        <w:tc>
          <w:tcPr>
            <w:tcW w:w="1570" w:type="dxa"/>
            <w:tcBorders>
              <w:top w:val="single" w:color="000000" w:sz="6" w:space="0"/>
              <w:bottom w:val="single" w:color="000000" w:sz="4" w:space="0"/>
            </w:tcBorders>
            <w:vAlign w:val="top"/>
          </w:tcPr>
          <w:p w14:paraId="2DEDFFDD">
            <w:pPr>
              <w:pStyle w:val="7"/>
              <w:spacing w:before="209" w:line="191" w:lineRule="auto"/>
              <w:ind w:left="100"/>
            </w:pPr>
            <w:r>
              <w:rPr>
                <w:b/>
                <w:bCs/>
                <w:spacing w:val="8"/>
              </w:rPr>
              <w:t>Assigned</w:t>
            </w:r>
            <w:r>
              <w:rPr>
                <w:spacing w:val="8"/>
              </w:rPr>
              <w:t xml:space="preserve"> </w:t>
            </w:r>
            <w:r>
              <w:rPr>
                <w:b/>
                <w:bCs/>
                <w:spacing w:val="8"/>
              </w:rPr>
              <w:t>to</w:t>
            </w:r>
          </w:p>
        </w:tc>
        <w:tc>
          <w:tcPr>
            <w:tcW w:w="1766" w:type="dxa"/>
            <w:tcBorders>
              <w:top w:val="single" w:color="000000" w:sz="6" w:space="0"/>
              <w:bottom w:val="single" w:color="000000" w:sz="4" w:space="0"/>
            </w:tcBorders>
            <w:vAlign w:val="top"/>
          </w:tcPr>
          <w:p w14:paraId="32F1EC21">
            <w:pPr>
              <w:pStyle w:val="7"/>
              <w:spacing w:before="210" w:line="194" w:lineRule="auto"/>
              <w:ind w:left="304"/>
            </w:pPr>
            <w:r>
              <w:rPr>
                <w:b/>
                <w:bCs/>
                <w:spacing w:val="5"/>
              </w:rPr>
              <w:t>Deadline</w:t>
            </w:r>
          </w:p>
        </w:tc>
        <w:tc>
          <w:tcPr>
            <w:tcW w:w="1121" w:type="dxa"/>
            <w:tcBorders>
              <w:top w:val="single" w:color="000000" w:sz="6" w:space="0"/>
              <w:bottom w:val="single" w:color="000000" w:sz="4" w:space="0"/>
            </w:tcBorders>
            <w:vAlign w:val="top"/>
          </w:tcPr>
          <w:p w14:paraId="78E914D8">
            <w:pPr>
              <w:pStyle w:val="7"/>
              <w:spacing w:before="213" w:line="188" w:lineRule="auto"/>
              <w:ind w:right="21"/>
              <w:jc w:val="right"/>
            </w:pPr>
            <w:r>
              <w:rPr>
                <w:b/>
                <w:bCs/>
                <w:spacing w:val="10"/>
              </w:rPr>
              <w:t>Progress</w:t>
            </w:r>
          </w:p>
        </w:tc>
      </w:tr>
      <w:tr w14:paraId="0DA07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41" w:hRule="atLeast"/>
        </w:trPr>
        <w:tc>
          <w:tcPr>
            <w:tcW w:w="4029" w:type="dxa"/>
            <w:tcBorders>
              <w:top w:val="single" w:color="000000" w:sz="4" w:space="0"/>
              <w:bottom w:val="single" w:color="000000" w:sz="4" w:space="0"/>
            </w:tcBorders>
            <w:vAlign w:val="top"/>
          </w:tcPr>
          <w:p w14:paraId="22969D32">
            <w:pPr>
              <w:spacing w:before="270" w:line="304" w:lineRule="auto"/>
              <w:ind w:left="9" w:right="100" w:firstLine="6"/>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Conduct task-based usability evaluation with consenting participants, subject to supervisor guidance on research ethics. Assess completion of the group-planning workflow, understanding of recommendations and group acceptance; analyse limitations and improvement opportunities.</w:t>
            </w:r>
          </w:p>
        </w:tc>
        <w:tc>
          <w:tcPr>
            <w:tcW w:w="1570" w:type="dxa"/>
            <w:tcBorders>
              <w:top w:val="single" w:color="000000" w:sz="4" w:space="0"/>
              <w:bottom w:val="single" w:color="000000" w:sz="4" w:space="0"/>
            </w:tcBorders>
            <w:vAlign w:val="top"/>
          </w:tcPr>
          <w:p w14:paraId="1687D10B">
            <w:pPr>
              <w:pStyle w:val="7"/>
              <w:spacing w:before="272" w:line="187" w:lineRule="auto"/>
              <w:ind w:left="123"/>
              <w:rPr>
                <w:rFonts w:hint="eastAsia" w:eastAsia="宋体"/>
                <w:lang w:eastAsia="zh"/>
                <w:woUserID w:val="5"/>
              </w:rPr>
            </w:pPr>
            <w:r>
              <w:rPr>
                <w:rFonts w:ascii="宋体" w:hAnsi="宋体" w:eastAsia="宋体" w:cs="宋体"/>
                <w:sz w:val="24"/>
                <w:szCs w:val="24"/>
                <w:woUserID w:val="1"/>
              </w:rPr>
              <w:t>Huang Jingcheng, Chen Baian</w:t>
            </w:r>
            <w:r>
              <w:rPr>
                <w:rFonts w:hint="eastAsia" w:ascii="宋体" w:hAnsi="宋体" w:eastAsia="宋体" w:cs="宋体"/>
                <w:sz w:val="24"/>
                <w:szCs w:val="24"/>
                <w:lang w:eastAsia="zh"/>
                <w:woUserID w:val="5"/>
              </w:rPr>
              <w:t>，Qiu Ruixuan</w:t>
            </w:r>
          </w:p>
        </w:tc>
        <w:tc>
          <w:tcPr>
            <w:tcW w:w="1766" w:type="dxa"/>
            <w:tcBorders>
              <w:top w:val="single" w:color="000000" w:sz="4" w:space="0"/>
              <w:bottom w:val="single" w:color="000000" w:sz="4" w:space="0"/>
            </w:tcBorders>
            <w:vAlign w:val="top"/>
          </w:tcPr>
          <w:p w14:paraId="2384A081">
            <w:pPr>
              <w:spacing w:before="273" w:line="194" w:lineRule="auto"/>
              <w:ind w:left="306"/>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2</w:t>
            </w:r>
            <w:r>
              <w:rPr>
                <w:rFonts w:hint="eastAsia" w:ascii="Times New Roman" w:hAnsi="Times New Roman" w:eastAsia="Times New Roman" w:cs="Times New Roman"/>
                <w:spacing w:val="5"/>
                <w:sz w:val="23"/>
                <w:szCs w:val="23"/>
                <w:lang w:eastAsia="zh"/>
                <w:woUserID w:val="5"/>
              </w:rPr>
              <w:t>3</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Nov</w:t>
            </w:r>
            <w:r>
              <w:rPr>
                <w:rFonts w:ascii="Times New Roman" w:hAnsi="Times New Roman" w:eastAsia="Times New Roman" w:cs="Times New Roman"/>
                <w:spacing w:val="5"/>
                <w:sz w:val="23"/>
                <w:szCs w:val="23"/>
              </w:rPr>
              <w:t xml:space="preserve"> 2026</w:t>
            </w:r>
          </w:p>
        </w:tc>
        <w:tc>
          <w:tcPr>
            <w:tcW w:w="1121" w:type="dxa"/>
            <w:tcBorders>
              <w:top w:val="single" w:color="000000" w:sz="4" w:space="0"/>
              <w:bottom w:val="single" w:color="000000" w:sz="4" w:space="0"/>
            </w:tcBorders>
            <w:vAlign w:val="top"/>
          </w:tcPr>
          <w:p w14:paraId="7AA6F9E3">
            <w:pPr>
              <w:pStyle w:val="7"/>
              <w:spacing w:before="272" w:line="187" w:lineRule="auto"/>
              <w:ind w:left="243"/>
            </w:pPr>
            <w:r>
              <w:rPr>
                <w:rFonts w:hint="default" w:ascii="Arial" w:hAnsi="Arial" w:eastAsia="宋体" w:cs="Arial"/>
                <w:b/>
                <w:bCs/>
                <w:color w:val="9C2F2F"/>
                <w:spacing w:val="-3"/>
                <w:kern w:val="0"/>
                <w:sz w:val="21"/>
                <w:szCs w:val="21"/>
                <w:woUserID w:val="1"/>
              </w:rPr>
              <w:t>Not started</w:t>
            </w:r>
          </w:p>
        </w:tc>
      </w:tr>
      <w:tr w14:paraId="4628E0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7" w:hRule="atLeast"/>
        </w:trPr>
        <w:tc>
          <w:tcPr>
            <w:tcW w:w="4029" w:type="dxa"/>
            <w:tcBorders>
              <w:top w:val="single" w:color="000000" w:sz="4" w:space="0"/>
              <w:bottom w:val="single" w:color="000000" w:sz="6" w:space="0"/>
            </w:tcBorders>
            <w:vAlign w:val="top"/>
          </w:tcPr>
          <w:p w14:paraId="09547B24">
            <w:pPr>
              <w:spacing w:before="134" w:line="326" w:lineRule="auto"/>
              <w:ind w:right="100" w:firstLine="15"/>
              <w:jc w:val="both"/>
              <w:rPr>
                <w:rFonts w:hint="eastAsia" w:ascii="Times New Roman" w:hAnsi="Times New Roman" w:eastAsia="Times New Roman" w:cs="Times New Roman"/>
                <w:sz w:val="23"/>
                <w:szCs w:val="23"/>
                <w:lang w:eastAsia="zh"/>
                <w:woUserID w:val="5"/>
              </w:rPr>
            </w:pPr>
            <w:r>
              <w:rPr>
                <w:rFonts w:hint="default" w:ascii="Times New Roman" w:hAnsi="Times New Roman" w:eastAsia="宋体" w:cs="Times New Roman"/>
                <w:sz w:val="22"/>
                <w:szCs w:val="22"/>
                <w:woUserID w:val="5"/>
              </w:rPr>
              <w:t>Consolidate the comparative evaluation and software-testing evidence into an evaluation report. Assess the measurable requirements and document unresolved defects, limitations and recommended improvements.</w:t>
            </w:r>
          </w:p>
        </w:tc>
        <w:tc>
          <w:tcPr>
            <w:tcW w:w="1570" w:type="dxa"/>
            <w:tcBorders>
              <w:top w:val="single" w:color="000000" w:sz="4" w:space="0"/>
              <w:bottom w:val="single" w:color="000000" w:sz="6" w:space="0"/>
            </w:tcBorders>
            <w:vAlign w:val="top"/>
          </w:tcPr>
          <w:p w14:paraId="6A6B3232">
            <w:pPr>
              <w:pStyle w:val="7"/>
              <w:spacing w:before="210" w:line="187" w:lineRule="auto"/>
              <w:ind w:left="123"/>
            </w:pPr>
            <w:r>
              <w:rPr>
                <w:rFonts w:ascii="宋体" w:hAnsi="宋体" w:eastAsia="宋体" w:cs="宋体"/>
                <w:sz w:val="24"/>
                <w:szCs w:val="24"/>
                <w:woUserID w:val="1"/>
              </w:rPr>
              <w:t>Hu Jingyi, Xie Hongyi, Zhong Jiayi</w:t>
            </w:r>
          </w:p>
        </w:tc>
        <w:tc>
          <w:tcPr>
            <w:tcW w:w="1766" w:type="dxa"/>
            <w:tcBorders>
              <w:top w:val="single" w:color="000000" w:sz="4" w:space="0"/>
              <w:bottom w:val="single" w:color="000000" w:sz="6" w:space="0"/>
            </w:tcBorders>
            <w:vAlign w:val="top"/>
          </w:tcPr>
          <w:p w14:paraId="6A6259BA">
            <w:pPr>
              <w:spacing w:before="211" w:line="194" w:lineRule="auto"/>
              <w:ind w:left="306"/>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 xml:space="preserve">23 </w:t>
            </w:r>
            <w:r>
              <w:rPr>
                <w:rFonts w:ascii="Times New Roman" w:hAnsi="Times New Roman" w:eastAsia="Times New Roman" w:cs="Times New Roman"/>
                <w:sz w:val="23"/>
                <w:szCs w:val="23"/>
              </w:rPr>
              <w:t>Nov</w:t>
            </w:r>
            <w:r>
              <w:rPr>
                <w:rFonts w:ascii="Times New Roman" w:hAnsi="Times New Roman" w:eastAsia="Times New Roman" w:cs="Times New Roman"/>
                <w:spacing w:val="5"/>
                <w:sz w:val="23"/>
                <w:szCs w:val="23"/>
              </w:rPr>
              <w:t xml:space="preserve"> 2026</w:t>
            </w:r>
          </w:p>
        </w:tc>
        <w:tc>
          <w:tcPr>
            <w:tcW w:w="1121" w:type="dxa"/>
            <w:tcBorders>
              <w:top w:val="single" w:color="000000" w:sz="4" w:space="0"/>
              <w:bottom w:val="single" w:color="000000" w:sz="6" w:space="0"/>
            </w:tcBorders>
            <w:vAlign w:val="top"/>
          </w:tcPr>
          <w:p w14:paraId="7A841E0C">
            <w:pPr>
              <w:pStyle w:val="7"/>
              <w:spacing w:before="210" w:line="187" w:lineRule="auto"/>
              <w:ind w:left="243"/>
            </w:pPr>
            <w:r>
              <w:rPr>
                <w:rFonts w:hint="default" w:ascii="Arial" w:hAnsi="Arial" w:eastAsia="宋体" w:cs="Arial"/>
                <w:b/>
                <w:bCs/>
                <w:color w:val="9C2F2F"/>
                <w:spacing w:val="-3"/>
                <w:kern w:val="0"/>
                <w:sz w:val="21"/>
                <w:szCs w:val="21"/>
                <w:woUserID w:val="1"/>
              </w:rPr>
              <w:t>Not started</w:t>
            </w:r>
          </w:p>
        </w:tc>
      </w:tr>
    </w:tbl>
    <w:p w14:paraId="6A2353C1">
      <w:pPr>
        <w:spacing w:line="249" w:lineRule="auto"/>
        <w:rPr>
          <w:rFonts w:ascii="Arial"/>
          <w:sz w:val="21"/>
        </w:rPr>
      </w:pPr>
    </w:p>
    <w:p w14:paraId="0BA213D6">
      <w:pPr>
        <w:spacing w:line="249" w:lineRule="auto"/>
        <w:rPr>
          <w:rFonts w:ascii="Arial"/>
          <w:sz w:val="21"/>
        </w:rPr>
      </w:pPr>
    </w:p>
    <w:p w14:paraId="7526C03D">
      <w:pPr>
        <w:spacing w:before="94"/>
        <w:rPr>
          <w:rFonts w:hint="default" w:ascii="Times New Roman" w:hAnsi="Times New Roman" w:eastAsia="宋体" w:cs="Times New Roman"/>
          <w:b/>
          <w:bCs/>
          <w:sz w:val="28"/>
          <w:szCs w:val="28"/>
          <w:woUserID w:val="5"/>
        </w:rPr>
      </w:pPr>
    </w:p>
    <w:p w14:paraId="2936B003">
      <w:pPr>
        <w:spacing w:before="94"/>
        <w:rPr>
          <w:rFonts w:hint="default" w:ascii="Times New Roman" w:hAnsi="Times New Roman" w:cs="Times New Roman"/>
          <w:b/>
          <w:bCs/>
          <w:sz w:val="22"/>
          <w:szCs w:val="22"/>
        </w:rPr>
      </w:pPr>
      <w:r>
        <w:rPr>
          <w:rFonts w:hint="default" w:ascii="Times New Roman" w:hAnsi="Times New Roman" w:eastAsia="宋体" w:cs="Times New Roman"/>
          <w:b/>
          <w:bCs/>
          <w:sz w:val="28"/>
          <w:szCs w:val="28"/>
          <w:woUserID w:val="5"/>
        </w:rPr>
        <w:t>Final Submission and Presentation Milestones</w:t>
      </w:r>
    </w:p>
    <w:tbl>
      <w:tblPr>
        <w:tblStyle w:val="6"/>
        <w:tblW w:w="8479" w:type="dxa"/>
        <w:tblInd w:w="26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2"/>
        <w:gridCol w:w="1570"/>
        <w:gridCol w:w="1752"/>
        <w:gridCol w:w="1135"/>
      </w:tblGrid>
      <w:tr w14:paraId="20418F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2" w:hRule="atLeast"/>
        </w:trPr>
        <w:tc>
          <w:tcPr>
            <w:tcW w:w="4022" w:type="dxa"/>
            <w:tcBorders>
              <w:top w:val="single" w:color="000000" w:sz="6" w:space="0"/>
              <w:bottom w:val="single" w:color="000000" w:sz="4" w:space="0"/>
            </w:tcBorders>
            <w:vAlign w:val="top"/>
          </w:tcPr>
          <w:p w14:paraId="68840122">
            <w:pPr>
              <w:pStyle w:val="7"/>
              <w:spacing w:before="210" w:line="194" w:lineRule="auto"/>
              <w:ind w:left="2"/>
            </w:pPr>
            <w:r>
              <w:rPr>
                <w:b/>
                <w:bCs/>
                <w:spacing w:val="7"/>
              </w:rPr>
              <w:t>Action</w:t>
            </w:r>
          </w:p>
        </w:tc>
        <w:tc>
          <w:tcPr>
            <w:tcW w:w="1570" w:type="dxa"/>
            <w:tcBorders>
              <w:top w:val="single" w:color="000000" w:sz="6" w:space="0"/>
              <w:bottom w:val="single" w:color="000000" w:sz="4" w:space="0"/>
            </w:tcBorders>
            <w:vAlign w:val="top"/>
          </w:tcPr>
          <w:p w14:paraId="632820C8">
            <w:pPr>
              <w:pStyle w:val="7"/>
              <w:spacing w:before="209" w:line="191" w:lineRule="auto"/>
              <w:ind w:left="100"/>
            </w:pPr>
            <w:r>
              <w:rPr>
                <w:b/>
                <w:bCs/>
                <w:spacing w:val="8"/>
              </w:rPr>
              <w:t>Assigned</w:t>
            </w:r>
            <w:r>
              <w:rPr>
                <w:spacing w:val="8"/>
              </w:rPr>
              <w:t xml:space="preserve"> </w:t>
            </w:r>
            <w:r>
              <w:rPr>
                <w:b/>
                <w:bCs/>
                <w:spacing w:val="8"/>
              </w:rPr>
              <w:t>to</w:t>
            </w:r>
          </w:p>
        </w:tc>
        <w:tc>
          <w:tcPr>
            <w:tcW w:w="1752" w:type="dxa"/>
            <w:tcBorders>
              <w:top w:val="single" w:color="000000" w:sz="6" w:space="0"/>
              <w:bottom w:val="single" w:color="000000" w:sz="4" w:space="0"/>
            </w:tcBorders>
            <w:vAlign w:val="top"/>
          </w:tcPr>
          <w:p w14:paraId="51CC7D87">
            <w:pPr>
              <w:pStyle w:val="7"/>
              <w:spacing w:before="210" w:line="194" w:lineRule="auto"/>
              <w:ind w:left="304"/>
            </w:pPr>
            <w:r>
              <w:rPr>
                <w:b/>
                <w:bCs/>
                <w:spacing w:val="5"/>
              </w:rPr>
              <w:t>Deadline</w:t>
            </w:r>
          </w:p>
        </w:tc>
        <w:tc>
          <w:tcPr>
            <w:tcW w:w="1135" w:type="dxa"/>
            <w:tcBorders>
              <w:top w:val="single" w:color="000000" w:sz="6" w:space="0"/>
              <w:bottom w:val="single" w:color="000000" w:sz="4" w:space="0"/>
            </w:tcBorders>
            <w:vAlign w:val="top"/>
          </w:tcPr>
          <w:p w14:paraId="506BB194">
            <w:pPr>
              <w:pStyle w:val="7"/>
              <w:spacing w:before="213" w:line="188" w:lineRule="auto"/>
              <w:ind w:right="20"/>
              <w:jc w:val="right"/>
            </w:pPr>
            <w:r>
              <w:rPr>
                <w:b/>
                <w:bCs/>
                <w:spacing w:val="10"/>
              </w:rPr>
              <w:t>Progress</w:t>
            </w:r>
          </w:p>
        </w:tc>
      </w:tr>
      <w:tr w14:paraId="46D9F6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6" w:hRule="atLeast"/>
        </w:trPr>
        <w:tc>
          <w:tcPr>
            <w:tcW w:w="4022" w:type="dxa"/>
            <w:tcBorders>
              <w:top w:val="single" w:color="000000" w:sz="4" w:space="0"/>
              <w:bottom w:val="single" w:color="000000" w:sz="4" w:space="0"/>
            </w:tcBorders>
            <w:vAlign w:val="top"/>
          </w:tcPr>
          <w:p w14:paraId="3E34BE08">
            <w:pPr>
              <w:spacing w:before="128" w:line="315" w:lineRule="auto"/>
              <w:ind w:right="99" w:firstLine="6"/>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Integrate the technical report, architecture and requirements models, evaluation and test evidence, references and group workload profile.</w:t>
            </w:r>
          </w:p>
        </w:tc>
        <w:tc>
          <w:tcPr>
            <w:tcW w:w="1570" w:type="dxa"/>
            <w:tcBorders>
              <w:top w:val="single" w:color="000000" w:sz="4" w:space="0"/>
              <w:bottom w:val="single" w:color="000000" w:sz="4" w:space="0"/>
            </w:tcBorders>
            <w:vAlign w:val="top"/>
          </w:tcPr>
          <w:p w14:paraId="2FD97E12">
            <w:pPr>
              <w:pStyle w:val="7"/>
              <w:spacing w:before="202" w:line="187" w:lineRule="auto"/>
              <w:ind w:left="123"/>
            </w:pPr>
            <w:r>
              <w:rPr>
                <w:rFonts w:ascii="宋体" w:hAnsi="宋体" w:eastAsia="宋体" w:cs="宋体"/>
                <w:sz w:val="24"/>
                <w:szCs w:val="24"/>
                <w:woUserID w:val="1"/>
              </w:rPr>
              <w:t>Hu Jingyi, Xie Hongyi, Zhong Jiayi</w:t>
            </w:r>
          </w:p>
        </w:tc>
        <w:tc>
          <w:tcPr>
            <w:tcW w:w="1752" w:type="dxa"/>
            <w:tcBorders>
              <w:top w:val="single" w:color="000000" w:sz="4" w:space="0"/>
              <w:bottom w:val="single" w:color="000000" w:sz="4" w:space="0"/>
            </w:tcBorders>
            <w:vAlign w:val="top"/>
          </w:tcPr>
          <w:p w14:paraId="4ECB1AD9">
            <w:pPr>
              <w:spacing w:before="203" w:line="194" w:lineRule="auto"/>
              <w:ind w:left="31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 xml:space="preserve">7 </w:t>
            </w:r>
            <w:r>
              <w:rPr>
                <w:rFonts w:ascii="Times New Roman" w:hAnsi="Times New Roman" w:eastAsia="Times New Roman" w:cs="Times New Roman"/>
                <w:sz w:val="23"/>
                <w:szCs w:val="23"/>
              </w:rPr>
              <w:t>Dec</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4"/>
                <w:sz w:val="23"/>
                <w:szCs w:val="23"/>
              </w:rPr>
              <w:t>2026</w:t>
            </w:r>
          </w:p>
        </w:tc>
        <w:tc>
          <w:tcPr>
            <w:tcW w:w="1135" w:type="dxa"/>
            <w:tcBorders>
              <w:top w:val="single" w:color="000000" w:sz="4" w:space="0"/>
              <w:bottom w:val="single" w:color="000000" w:sz="4" w:space="0"/>
            </w:tcBorders>
            <w:vAlign w:val="top"/>
          </w:tcPr>
          <w:p w14:paraId="3E238540">
            <w:pPr>
              <w:pStyle w:val="7"/>
              <w:spacing w:before="202" w:line="187" w:lineRule="auto"/>
              <w:ind w:left="258"/>
            </w:pPr>
            <w:r>
              <w:rPr>
                <w:rFonts w:hint="default" w:ascii="Arial" w:hAnsi="Arial" w:eastAsia="宋体" w:cs="Arial"/>
                <w:b/>
                <w:bCs/>
                <w:color w:val="9C2F2F"/>
                <w:spacing w:val="-3"/>
                <w:kern w:val="0"/>
                <w:sz w:val="21"/>
                <w:szCs w:val="21"/>
                <w:woUserID w:val="1"/>
              </w:rPr>
              <w:t>Not started</w:t>
            </w:r>
          </w:p>
        </w:tc>
      </w:tr>
      <w:tr w14:paraId="3D7C38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6" w:hRule="atLeast"/>
        </w:trPr>
        <w:tc>
          <w:tcPr>
            <w:tcW w:w="4022" w:type="dxa"/>
            <w:tcBorders>
              <w:top w:val="single" w:color="000000" w:sz="4" w:space="0"/>
              <w:bottom w:val="single" w:color="000000" w:sz="4" w:space="0"/>
            </w:tcBorders>
            <w:vAlign w:val="top"/>
          </w:tcPr>
          <w:p w14:paraId="58BF0B47">
            <w:pPr>
              <w:spacing w:before="129" w:line="320" w:lineRule="auto"/>
              <w:ind w:left="1" w:right="100" w:firstLine="7"/>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Complete the 8–12-page user manual, runnable package, dependency instructions and clean-environment installation test.</w:t>
            </w:r>
          </w:p>
        </w:tc>
        <w:tc>
          <w:tcPr>
            <w:tcW w:w="1570" w:type="dxa"/>
            <w:tcBorders>
              <w:top w:val="single" w:color="000000" w:sz="4" w:space="0"/>
              <w:bottom w:val="single" w:color="000000" w:sz="4" w:space="0"/>
            </w:tcBorders>
            <w:vAlign w:val="top"/>
          </w:tcPr>
          <w:p w14:paraId="0325A3B3">
            <w:pPr>
              <w:pStyle w:val="7"/>
              <w:spacing w:before="206" w:line="187" w:lineRule="auto"/>
              <w:ind w:left="123"/>
            </w:pPr>
            <w:r>
              <w:rPr>
                <w:rFonts w:ascii="宋体" w:hAnsi="宋体" w:eastAsia="宋体" w:cs="宋体"/>
                <w:sz w:val="24"/>
                <w:szCs w:val="24"/>
                <w:woUserID w:val="1"/>
              </w:rPr>
              <w:t>Xie Hongyi, Zhong Jiayi, Liu Ziqing, Qiu Ruixuan</w:t>
            </w:r>
          </w:p>
        </w:tc>
        <w:tc>
          <w:tcPr>
            <w:tcW w:w="1752" w:type="dxa"/>
            <w:tcBorders>
              <w:top w:val="single" w:color="000000" w:sz="4" w:space="0"/>
              <w:bottom w:val="single" w:color="000000" w:sz="4" w:space="0"/>
            </w:tcBorders>
            <w:vAlign w:val="top"/>
          </w:tcPr>
          <w:p w14:paraId="324CD096">
            <w:pPr>
              <w:spacing w:before="207" w:line="194" w:lineRule="auto"/>
              <w:ind w:left="31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 xml:space="preserve">7 </w:t>
            </w:r>
            <w:r>
              <w:rPr>
                <w:rFonts w:ascii="Times New Roman" w:hAnsi="Times New Roman" w:eastAsia="Times New Roman" w:cs="Times New Roman"/>
                <w:sz w:val="23"/>
                <w:szCs w:val="23"/>
              </w:rPr>
              <w:t>Dec</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4"/>
                <w:sz w:val="23"/>
                <w:szCs w:val="23"/>
              </w:rPr>
              <w:t>2026</w:t>
            </w:r>
          </w:p>
        </w:tc>
        <w:tc>
          <w:tcPr>
            <w:tcW w:w="1135" w:type="dxa"/>
            <w:tcBorders>
              <w:top w:val="single" w:color="000000" w:sz="4" w:space="0"/>
              <w:bottom w:val="single" w:color="000000" w:sz="4" w:space="0"/>
            </w:tcBorders>
            <w:vAlign w:val="top"/>
          </w:tcPr>
          <w:p w14:paraId="691A6C3D">
            <w:pPr>
              <w:pStyle w:val="7"/>
              <w:spacing w:before="206" w:line="187" w:lineRule="auto"/>
              <w:ind w:left="258"/>
            </w:pPr>
            <w:r>
              <w:rPr>
                <w:rFonts w:hint="default" w:ascii="Arial" w:hAnsi="Arial" w:eastAsia="宋体" w:cs="Arial"/>
                <w:b/>
                <w:bCs/>
                <w:color w:val="9C2F2F"/>
                <w:spacing w:val="-3"/>
                <w:kern w:val="0"/>
                <w:sz w:val="21"/>
                <w:szCs w:val="21"/>
                <w:woUserID w:val="1"/>
              </w:rPr>
              <w:t>Not started</w:t>
            </w:r>
          </w:p>
        </w:tc>
      </w:tr>
      <w:tr w14:paraId="39B636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6" w:hRule="atLeast"/>
        </w:trPr>
        <w:tc>
          <w:tcPr>
            <w:tcW w:w="4022" w:type="dxa"/>
            <w:tcBorders>
              <w:top w:val="single" w:color="000000" w:sz="4" w:space="0"/>
              <w:bottom w:val="single" w:color="000000" w:sz="4" w:space="0"/>
            </w:tcBorders>
            <w:vAlign w:val="top"/>
          </w:tcPr>
          <w:p w14:paraId="48EACC97">
            <w:pPr>
              <w:spacing w:before="136" w:line="315" w:lineRule="auto"/>
              <w:ind w:left="2" w:right="100" w:firstLine="2"/>
              <w:jc w:val="both"/>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Produce and rehearse the 15-minute presentation, ensuring participation by all members and consistency with the submitted software and report.</w:t>
            </w:r>
          </w:p>
        </w:tc>
        <w:tc>
          <w:tcPr>
            <w:tcW w:w="1570" w:type="dxa"/>
            <w:tcBorders>
              <w:top w:val="single" w:color="000000" w:sz="4" w:space="0"/>
              <w:bottom w:val="single" w:color="000000" w:sz="4" w:space="0"/>
            </w:tcBorders>
            <w:vAlign w:val="top"/>
          </w:tcPr>
          <w:p w14:paraId="2E9B3B6A">
            <w:pPr>
              <w:pStyle w:val="7"/>
              <w:spacing w:before="210" w:line="187" w:lineRule="auto"/>
              <w:ind w:left="123"/>
            </w:pPr>
            <w:r>
              <w:rPr>
                <w:rFonts w:ascii="宋体" w:hAnsi="宋体" w:eastAsia="宋体" w:cs="宋体"/>
                <w:sz w:val="24"/>
                <w:szCs w:val="24"/>
                <w:woUserID w:val="1"/>
              </w:rPr>
              <w:t>Chen Zhihao, Liang Zixuan, Zhang Jinghao, Liu Ziqing</w:t>
            </w:r>
          </w:p>
        </w:tc>
        <w:tc>
          <w:tcPr>
            <w:tcW w:w="1752" w:type="dxa"/>
            <w:tcBorders>
              <w:top w:val="single" w:color="000000" w:sz="4" w:space="0"/>
              <w:bottom w:val="single" w:color="000000" w:sz="4" w:space="0"/>
            </w:tcBorders>
            <w:vAlign w:val="top"/>
          </w:tcPr>
          <w:p w14:paraId="5A41450F">
            <w:pPr>
              <w:spacing w:before="211" w:line="194" w:lineRule="auto"/>
              <w:ind w:left="329"/>
              <w:rPr>
                <w:rFonts w:ascii="Times New Roman" w:hAnsi="Times New Roman" w:eastAsia="Times New Roman" w:cs="Times New Roman"/>
                <w:sz w:val="23"/>
                <w:szCs w:val="23"/>
              </w:rPr>
            </w:pPr>
            <w:r>
              <w:rPr>
                <w:rFonts w:ascii="Times New Roman" w:hAnsi="Times New Roman" w:eastAsia="Times New Roman" w:cs="Times New Roman"/>
                <w:sz w:val="23"/>
                <w:szCs w:val="23"/>
              </w:rPr>
              <w:t>11 Dec</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2026</w:t>
            </w:r>
          </w:p>
        </w:tc>
        <w:tc>
          <w:tcPr>
            <w:tcW w:w="1135" w:type="dxa"/>
            <w:tcBorders>
              <w:top w:val="single" w:color="000000" w:sz="4" w:space="0"/>
              <w:bottom w:val="single" w:color="000000" w:sz="4" w:space="0"/>
            </w:tcBorders>
            <w:vAlign w:val="top"/>
          </w:tcPr>
          <w:p w14:paraId="267A298E">
            <w:pPr>
              <w:pStyle w:val="7"/>
              <w:spacing w:before="210" w:line="187" w:lineRule="auto"/>
              <w:ind w:left="258"/>
            </w:pPr>
            <w:r>
              <w:rPr>
                <w:b/>
                <w:bCs/>
                <w:color w:val="9C2F2F"/>
                <w:spacing w:val="-3"/>
              </w:rPr>
              <w:t>[</w:t>
            </w:r>
            <w:r>
              <w:rPr>
                <w:rFonts w:hint="default" w:ascii="Arial" w:hAnsi="Arial" w:eastAsia="宋体" w:cs="Arial"/>
                <w:b/>
                <w:bCs/>
                <w:color w:val="9C2F2F"/>
                <w:spacing w:val="-3"/>
                <w:kern w:val="0"/>
                <w:sz w:val="21"/>
                <w:szCs w:val="21"/>
                <w:woUserID w:val="1"/>
              </w:rPr>
              <w:t>Not started</w:t>
            </w:r>
          </w:p>
        </w:tc>
      </w:tr>
      <w:tr w14:paraId="6B5577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4" w:hRule="atLeast"/>
        </w:trPr>
        <w:tc>
          <w:tcPr>
            <w:tcW w:w="4022" w:type="dxa"/>
            <w:tcBorders>
              <w:top w:val="single" w:color="000000" w:sz="4" w:space="0"/>
              <w:bottom w:val="single" w:color="000000" w:sz="6" w:space="0"/>
            </w:tcBorders>
            <w:vAlign w:val="top"/>
          </w:tcPr>
          <w:p w14:paraId="019CAAA0">
            <w:pPr>
              <w:spacing w:before="212" w:line="295" w:lineRule="auto"/>
              <w:ind w:left="8" w:right="139" w:hanging="4"/>
              <w:rPr>
                <w:rFonts w:ascii="Times New Roman" w:hAnsi="Times New Roman" w:eastAsia="Times New Roman" w:cs="Times New Roman"/>
                <w:sz w:val="23"/>
                <w:szCs w:val="23"/>
              </w:rPr>
            </w:pPr>
            <w:r>
              <w:rPr>
                <w:rFonts w:hint="default" w:ascii="Times New Roman" w:hAnsi="Times New Roman" w:eastAsia="宋体" w:cs="Times New Roman"/>
                <w:sz w:val="22"/>
                <w:szCs w:val="22"/>
                <w:woUserID w:val="5"/>
              </w:rPr>
              <w:t>Perform final quality checks and submit all assessed deliverables.</w:t>
            </w:r>
          </w:p>
        </w:tc>
        <w:tc>
          <w:tcPr>
            <w:tcW w:w="1570" w:type="dxa"/>
            <w:tcBorders>
              <w:top w:val="single" w:color="000000" w:sz="4" w:space="0"/>
              <w:bottom w:val="single" w:color="000000" w:sz="6" w:space="0"/>
            </w:tcBorders>
            <w:vAlign w:val="top"/>
          </w:tcPr>
          <w:p w14:paraId="5C0397C0">
            <w:pPr>
              <w:pStyle w:val="7"/>
              <w:spacing w:before="214" w:line="187" w:lineRule="auto"/>
              <w:ind w:left="123"/>
            </w:pPr>
            <w:r>
              <w:rPr>
                <w:rFonts w:ascii="宋体" w:hAnsi="宋体" w:eastAsia="宋体" w:cs="宋体"/>
                <w:sz w:val="24"/>
                <w:szCs w:val="24"/>
                <w:woUserID w:val="1"/>
              </w:rPr>
              <w:t>Huang Jingcheng, Qiu Ruixuan, Liu Ziqing</w:t>
            </w:r>
          </w:p>
        </w:tc>
        <w:tc>
          <w:tcPr>
            <w:tcW w:w="1752" w:type="dxa"/>
            <w:tcBorders>
              <w:top w:val="single" w:color="000000" w:sz="4" w:space="0"/>
              <w:bottom w:val="single" w:color="000000" w:sz="6" w:space="0"/>
            </w:tcBorders>
            <w:vAlign w:val="top"/>
          </w:tcPr>
          <w:p w14:paraId="2447A8A4">
            <w:pPr>
              <w:spacing w:before="215" w:line="194" w:lineRule="auto"/>
              <w:ind w:left="32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14 </w:t>
            </w:r>
            <w:r>
              <w:rPr>
                <w:rFonts w:ascii="Times New Roman" w:hAnsi="Times New Roman" w:eastAsia="Times New Roman" w:cs="Times New Roman"/>
                <w:sz w:val="23"/>
                <w:szCs w:val="23"/>
              </w:rPr>
              <w:t>Dec</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2026</w:t>
            </w:r>
          </w:p>
        </w:tc>
        <w:tc>
          <w:tcPr>
            <w:tcW w:w="1135" w:type="dxa"/>
            <w:tcBorders>
              <w:top w:val="single" w:color="000000" w:sz="4" w:space="0"/>
              <w:bottom w:val="single" w:color="000000" w:sz="6" w:space="0"/>
            </w:tcBorders>
            <w:vAlign w:val="top"/>
          </w:tcPr>
          <w:p w14:paraId="6726467B">
            <w:pPr>
              <w:pStyle w:val="7"/>
              <w:spacing w:before="214" w:line="187" w:lineRule="auto"/>
              <w:ind w:left="258"/>
            </w:pPr>
            <w:r>
              <w:rPr>
                <w:rFonts w:hint="default" w:ascii="Arial" w:hAnsi="Arial" w:eastAsia="宋体" w:cs="Arial"/>
                <w:b/>
                <w:bCs/>
                <w:color w:val="9C2F2F"/>
                <w:spacing w:val="-3"/>
                <w:kern w:val="0"/>
                <w:sz w:val="21"/>
                <w:szCs w:val="21"/>
                <w:woUserID w:val="1"/>
              </w:rPr>
              <w:t>Not started</w:t>
            </w:r>
          </w:p>
        </w:tc>
      </w:tr>
    </w:tbl>
    <w:p w14:paraId="415BF1D1">
      <w:pPr>
        <w:spacing w:line="294" w:lineRule="auto"/>
        <w:rPr>
          <w:rFonts w:ascii="Arial"/>
          <w:sz w:val="21"/>
        </w:rPr>
      </w:pPr>
    </w:p>
    <w:p w14:paraId="763D8188">
      <w:pPr>
        <w:spacing w:line="294" w:lineRule="auto"/>
        <w:rPr>
          <w:rFonts w:ascii="Arial"/>
          <w:sz w:val="21"/>
        </w:rPr>
      </w:pPr>
    </w:p>
    <w:p w14:paraId="4C360E68">
      <w:pPr>
        <w:pStyle w:val="2"/>
        <w:spacing w:before="101" w:line="193" w:lineRule="auto"/>
        <w:outlineLvl w:val="1"/>
        <w:rPr>
          <w:sz w:val="31"/>
          <w:szCs w:val="31"/>
        </w:rPr>
      </w:pPr>
      <w:r>
        <w:rPr>
          <w:b/>
          <w:bCs/>
          <w:color w:val="1F4E5F"/>
          <w:spacing w:val="7"/>
          <w:sz w:val="31"/>
          <w:szCs w:val="31"/>
        </w:rPr>
        <w:t>References</w:t>
      </w:r>
    </w:p>
    <w:p w14:paraId="77366E2A">
      <w:pPr>
        <w:spacing w:before="274" w:line="215" w:lineRule="auto"/>
        <w:ind w:left="529" w:hanging="388"/>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  TypeSafe AI, “Intr</w:t>
      </w:r>
      <w:r>
        <w:rPr>
          <w:rFonts w:ascii="Times New Roman" w:hAnsi="Times New Roman" w:eastAsia="Times New Roman" w:cs="Times New Roman"/>
          <w:spacing w:val="-2"/>
          <w:sz w:val="23"/>
          <w:szCs w:val="23"/>
        </w:rPr>
        <w:t>oduction” and “How to build with TypeSafe”,</w:t>
      </w:r>
      <w:r>
        <w:rPr>
          <w:rFonts w:ascii="Times New Roman" w:hAnsi="Times New Roman" w:eastAsia="Times New Roman" w:cs="Times New Roman"/>
          <w:spacing w:val="24"/>
          <w:sz w:val="23"/>
          <w:szCs w:val="23"/>
        </w:rPr>
        <w:t xml:space="preserve"> </w:t>
      </w:r>
      <w:r>
        <w:rPr>
          <w:rFonts w:ascii="PingFang SC" w:hAnsi="PingFang SC" w:eastAsia="PingFang SC" w:cs="PingFang SC"/>
          <w:i/>
          <w:iCs/>
          <w:spacing w:val="-2"/>
          <w:sz w:val="23"/>
          <w:szCs w:val="23"/>
        </w:rPr>
        <w:t>TypeSafe</w:t>
      </w:r>
      <w:r>
        <w:rPr>
          <w:rFonts w:ascii="PingFang SC" w:hAnsi="PingFang SC" w:eastAsia="PingFang SC" w:cs="PingFang SC"/>
          <w:spacing w:val="-35"/>
          <w:sz w:val="23"/>
          <w:szCs w:val="23"/>
        </w:rPr>
        <w:t xml:space="preserve"> </w:t>
      </w:r>
      <w:r>
        <w:rPr>
          <w:rFonts w:ascii="PingFang SC" w:hAnsi="PingFang SC" w:eastAsia="PingFang SC" w:cs="PingFang SC"/>
          <w:i/>
          <w:iCs/>
          <w:spacing w:val="-2"/>
          <w:sz w:val="23"/>
          <w:szCs w:val="23"/>
        </w:rPr>
        <w:t>AI</w:t>
      </w:r>
      <w:r>
        <w:rPr>
          <w:rFonts w:ascii="PingFang SC" w:hAnsi="PingFang SC" w:eastAsia="PingFang SC" w:cs="PingFang SC"/>
          <w:spacing w:val="-48"/>
          <w:sz w:val="23"/>
          <w:szCs w:val="23"/>
        </w:rPr>
        <w:t xml:space="preserve"> </w:t>
      </w:r>
      <w:r>
        <w:rPr>
          <w:rFonts w:ascii="PingFang SC" w:hAnsi="PingFang SC" w:eastAsia="PingFang SC" w:cs="PingFang SC"/>
          <w:i/>
          <w:iCs/>
          <w:spacing w:val="-2"/>
          <w:sz w:val="23"/>
          <w:szCs w:val="23"/>
        </w:rPr>
        <w:t>Documenta-</w:t>
      </w:r>
      <w:r>
        <w:rPr>
          <w:rFonts w:ascii="PingFang SC" w:hAnsi="PingFang SC" w:eastAsia="PingFang SC" w:cs="PingFang SC"/>
          <w:sz w:val="23"/>
          <w:szCs w:val="23"/>
        </w:rPr>
        <w:t xml:space="preserve"> </w:t>
      </w:r>
      <w:r>
        <w:rPr>
          <w:rFonts w:ascii="PingFang SC" w:hAnsi="PingFang SC" w:eastAsia="PingFang SC" w:cs="PingFang SC"/>
          <w:i/>
          <w:iCs/>
          <w:sz w:val="23"/>
          <w:szCs w:val="23"/>
        </w:rPr>
        <w:t>tion</w:t>
      </w:r>
      <w:r>
        <w:rPr>
          <w:rFonts w:ascii="Times New Roman" w:hAnsi="Times New Roman" w:eastAsia="Times New Roman" w:cs="Times New Roman"/>
          <w:spacing w:val="8"/>
          <w:sz w:val="23"/>
          <w:szCs w:val="23"/>
        </w:rPr>
        <w:t>, 2026.</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Available</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1"/>
          <w:w w:val="101"/>
          <w:sz w:val="23"/>
          <w:szCs w:val="23"/>
        </w:rPr>
        <w:t xml:space="preserve"> </w:t>
      </w:r>
      <w:r>
        <w:fldChar w:fldCharType="begin"/>
      </w:r>
      <w:r>
        <w:instrText xml:space="preserve"> HYPERLINK "https://docs.typesafe.ai/" </w:instrText>
      </w:r>
      <w:r>
        <w:fldChar w:fldCharType="separate"/>
      </w:r>
      <w:r>
        <w:rPr>
          <w:rFonts w:ascii="Times New Roman" w:hAnsi="Times New Roman" w:eastAsia="Times New Roman" w:cs="Times New Roman"/>
          <w:sz w:val="23"/>
          <w:szCs w:val="23"/>
        </w:rPr>
        <w:t>docs</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typesafe</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ai</w:t>
      </w:r>
      <w:r>
        <w:rPr>
          <w:rFonts w:ascii="Times New Roman" w:hAnsi="Times New Roman" w:eastAsia="Times New Roman" w:cs="Times New Roman"/>
          <w:sz w:val="23"/>
          <w:szCs w:val="23"/>
        </w:rPr>
        <w:fldChar w:fldCharType="end"/>
      </w:r>
      <w:r>
        <w:rPr>
          <w:rFonts w:ascii="Times New Roman" w:hAnsi="Times New Roman" w:eastAsia="Times New Roman" w:cs="Times New Roman"/>
          <w:spacing w:val="8"/>
          <w:sz w:val="23"/>
          <w:szCs w:val="23"/>
        </w:rPr>
        <w: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Accessed</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8"/>
          <w:sz w:val="23"/>
          <w:szCs w:val="23"/>
        </w:rPr>
        <w:t>22</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September</w:t>
      </w:r>
      <w:r>
        <w:rPr>
          <w:rFonts w:ascii="Times New Roman" w:hAnsi="Times New Roman" w:eastAsia="Times New Roman" w:cs="Times New Roman"/>
          <w:spacing w:val="8"/>
          <w:sz w:val="23"/>
          <w:szCs w:val="23"/>
        </w:rPr>
        <w:t xml:space="preserve"> 2026.</w:t>
      </w:r>
    </w:p>
    <w:sectPr>
      <w:footerReference r:id="rId6" w:type="default"/>
      <w:pgSz w:w="11906" w:h="16838"/>
      <w:pgMar w:top="1431" w:right="1399" w:bottom="1002" w:left="1446" w:header="0" w:footer="7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Baskerville">
    <w:altName w:val="Georgia"/>
    <w:panose1 w:val="02020502070401020303"/>
    <w:charset w:val="00"/>
    <w:family w:val="auto"/>
    <w:pitch w:val="default"/>
    <w:sig w:usb0="00000000" w:usb1="00000000" w:usb2="00000000" w:usb3="00000000" w:csb0="2000019F" w:csb1="00000000"/>
  </w:font>
  <w:font w:name="Georgia">
    <w:panose1 w:val="02040502050405020303"/>
    <w:charset w:val="00"/>
    <w:family w:val="auto"/>
    <w:pitch w:val="default"/>
    <w:sig w:usb0="00000287" w:usb1="00000000" w:usb2="00000000" w:usb3="00000000" w:csb0="2000009F" w:csb1="00000000"/>
  </w:font>
  <w:font w:name="PingFang SC">
    <w:altName w:val="Noto Sans Mono CJK JP"/>
    <w:panose1 w:val="020B0400000000000000"/>
    <w:charset w:val="86"/>
    <w:family w:val="auto"/>
    <w:pitch w:val="default"/>
    <w:sig w:usb0="00000000" w:usb1="00000000" w:usb2="00000017" w:usb3="00000000" w:csb0="00040001" w:csb1="00000000"/>
  </w:font>
  <w:font w:name="Noto Sans Mono CJK JP">
    <w:panose1 w:val="020B05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6A79">
    <w:pPr>
      <w:spacing w:line="304" w:lineRule="exact"/>
      <w:ind w:left="4453"/>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9A820">
    <w:pPr>
      <w:spacing w:line="181" w:lineRule="auto"/>
      <w:ind w:left="4455"/>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2F0A9E"/>
    <w:multiLevelType w:val="singleLevel"/>
    <w:tmpl w:val="FF2F0A9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06FCE499"/>
    <w:rsid w:val="15DB7F7B"/>
    <w:rsid w:val="16BF99BE"/>
    <w:rsid w:val="17DEE0C6"/>
    <w:rsid w:val="1ECEC229"/>
    <w:rsid w:val="1EF9C06A"/>
    <w:rsid w:val="3729D1AB"/>
    <w:rsid w:val="3B1F835C"/>
    <w:rsid w:val="3BEF2196"/>
    <w:rsid w:val="3BFA8B29"/>
    <w:rsid w:val="3F7F4C42"/>
    <w:rsid w:val="3FFBBEA5"/>
    <w:rsid w:val="4E1ECDAC"/>
    <w:rsid w:val="5FE395DB"/>
    <w:rsid w:val="67EC6C1C"/>
    <w:rsid w:val="6CDD3F97"/>
    <w:rsid w:val="6DEFC8FF"/>
    <w:rsid w:val="6FFEB4E2"/>
    <w:rsid w:val="7763259E"/>
    <w:rsid w:val="77EC9450"/>
    <w:rsid w:val="77FE5A75"/>
    <w:rsid w:val="7DEEA079"/>
    <w:rsid w:val="7EFFD918"/>
    <w:rsid w:val="7F622C4B"/>
    <w:rsid w:val="95DE76FD"/>
    <w:rsid w:val="96CF866E"/>
    <w:rsid w:val="9FFEC15B"/>
    <w:rsid w:val="ABFCD4D4"/>
    <w:rsid w:val="AF6DDF70"/>
    <w:rsid w:val="B5FFC5CF"/>
    <w:rsid w:val="B9877868"/>
    <w:rsid w:val="BBF79001"/>
    <w:rsid w:val="D8706D71"/>
    <w:rsid w:val="DF6B95A7"/>
    <w:rsid w:val="E7F6785C"/>
    <w:rsid w:val="ED3B5903"/>
    <w:rsid w:val="EF7FDE00"/>
    <w:rsid w:val="EFDB63C4"/>
    <w:rsid w:val="F61B5849"/>
    <w:rsid w:val="F79535E4"/>
    <w:rsid w:val="FBDFF1BB"/>
    <w:rsid w:val="FDE7D229"/>
    <w:rsid w:val="FEFF43FC"/>
    <w:rsid w:val="FFBF6C92"/>
    <w:rsid w:val="FFFCC03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Baskerville" w:hAnsi="Baskerville" w:eastAsia="Baskerville" w:cs="Baskerville"/>
      <w:sz w:val="23"/>
      <w:szCs w:val="23"/>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Baskerville" w:hAnsi="Baskerville" w:eastAsia="Baskerville" w:cs="Baskerville"/>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Lines>1</Lines>
  <Paragraphs>1</Paragraphs>
  <TotalTime>0</TotalTime>
  <ScaleCrop>false</ScaleCrop>
  <LinksUpToDate>false</LinksUpToDate>
  <Application>WPS Office WWO_wpscloud_20260916174450-7bfc4fa662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2026-09-26T21:19:00Z</dcterms:created>
  <dcterms:modified xsi:type="dcterms:W3CDTF">2026-09-24T18:39:30Z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2026-09-22T16:34:45Z</vt:filetime>
  </property>
  <property fmtid="{D5CDD505-2E9C-101B-9397-08002B2CF9AE}" pid="4" name="KSOProductBuildVer">
    <vt:lpwstr>2052-12.9.0.29121</vt:lpwstr>
  </property>
  <property fmtid="{D5CDD505-2E9C-101B-9397-08002B2CF9AE}" pid="5" name="ICV">
    <vt:lpwstr>D824C7288E4DB857E2FDB46A96EDBBB4_43</vt:lpwstr>
  </property>
</Properties>
</file>