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rPr/>
        <w:t>两篇稿件解读：TCAS-I 稿（读出芯片）与 TIM 稿（误差建模与标定）</w:t>
      </w:r>
    </w:p>
    <w:p>
      <w:r>
        <w:rPr/>
        <w:t>2026 年 10 月 17 日 · @Jenson</w:t>
      </w:r>
    </w:p>
    <w:p>
      <w:pPr>
        <w:pStyle w:val="Heading2"/>
      </w:pPr>
      <w:r>
        <w:rPr/>
        <w:t>导读</w:t>
      </w:r>
    </w:p>
    <w:p>
      <w:r>
        <w:rPr>
          <w:b/>
        </w:rPr>
        <w:t>这份文档讲什么：</w:t>
      </w:r>
      <w:r>
        <w:rPr/>
        <w:t>这是你两篇草稿的逐篇精读，独立于 8 篇论文的总报告。写法与总报告的精读章节相同：问题 → 系统 → 关键电路或方法 → 测试 → 评价 → 修改建议；图片截自你的 PDF（300 dpi），每张图下用通俗的话说明图里画了什么；公式均摘自原文，逐一验算后用 Word 公式重排，并解释符号含义、式子说明什么以及对设计的意义。</w:t>
      </w:r>
    </w:p>
    <w:p>
      <w:r>
        <w:rPr>
          <w:b/>
        </w:rPr>
        <w:t>依据的版本：</w:t>
      </w:r>
      <w:r>
        <w:rPr/>
        <w:t>TCAS-I_稿_v12.pdf（14 页）和 TIM_稿_v10.pdf（11 页）。</w:t>
      </w:r>
    </w:p>
    <w:p>
      <w:r>
        <w:rPr>
          <w:b/>
        </w:rPr>
        <w:t>两篇的分工：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TCAS-I 稿（读出芯片）：</w:t>
      </w:r>
      <w:r>
        <w:rPr/>
        <w:t>SMIC 0.18 µm BCD 芯片，64/5 周期、三相双通道游标式电感角度传感器的读出电路。核心论点是“三相分时共用一条 PGA + ADC，相邻时隙相减即 CDS”。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TIM 稿（误差与计量）：</w:t>
      </w:r>
      <w:r>
        <w:rPr/>
        <w:t>同一颗芯片加 38 mm 线圈组构成的完整传感器，讲误差建模、免参考游标标定、一次性参考校正和按 GUM 的不确定度评价。</w:t>
      </w:r>
    </w:p>
    <w:p>
      <w:r>
        <w:rPr>
          <w:b/>
        </w:rPr>
        <w:t>怎么读：</w:t>
      </w:r>
    </w:p>
    <w:p>
      <w:pPr>
        <w:pStyle w:val="ListParagraph"/>
        <w:numPr>
          <w:ilvl w:val="0"/>
          <w:numId w:val="58"/>
        </w:numPr>
      </w:pPr>
      <w:r>
        <w:rPr/>
        <w:t>先看两篇各自开头的“结论”，了解每篇的论点和现状。</w:t>
      </w:r>
    </w:p>
    <w:p>
      <w:pPr>
        <w:pStyle w:val="ListParagraph"/>
        <w:numPr>
          <w:ilvl w:val="0"/>
          <w:numId w:val="58"/>
        </w:numPr>
      </w:pPr>
      <w:r>
        <w:rPr/>
        <w:t>每节中带“需要核对”的条目，是我验算或对照时发现的问题，按页码和式号都能找到原处。</w:t>
      </w:r>
    </w:p>
    <w:p>
      <w:pPr>
        <w:pStyle w:val="ListParagraph"/>
        <w:numPr>
          <w:ilvl w:val="0"/>
          <w:numId w:val="58"/>
        </w:numPr>
      </w:pPr>
      <w:r>
        <w:rPr/>
        <w:t>第三部分集中列出两篇之间需要相互对齐的数字和写法，投稿前最好一并处理。</w:t>
      </w:r>
    </w:p>
    <w:p>
      <w:pPr>
        <w:pStyle w:val="ListParagraph"/>
        <w:numPr>
          <w:ilvl w:val="0"/>
          <w:numId w:val="58"/>
        </w:numPr>
      </w:pPr>
      <w:r>
        <w:rPr/>
        <w:t>最后一部分是按优先级排好的修改清单。</w:t>
      </w:r>
    </w:p>
    <w:p>
      <w:r>
        <w:rPr>
          <w:b/>
        </w:rPr>
        <w:t>关于数据状态：</w:t>
      </w:r>
      <w:r>
        <w:rPr/>
        <w:t>两篇稿件中都有大量 {X} 占位，多张图注明为“EXAMPLE / synthetic data”或 PLACEHOLDER。本文只把稿件中已经是实测的数字当作结果；示例图照常截出，但在图注中标明“合成示例数据”，并只说明它将来要证明什么，不引用其中的数值。</w:t>
      </w:r>
    </w:p>
    <w:p>
      <w:pPr>
        <w:pStyle w:val="Heading2"/>
      </w:pPr>
      <w:r>
        <w:rPr/>
        <w:t>一、TCAS-I 稿：读出芯片篇</w:t>
      </w:r>
    </w:p>
    <w:p>
      <w:r>
        <w:rPr>
          <w:b/>
        </w:rPr>
        <w:t>稿件：</w:t>
      </w:r>
      <w:r>
        <w:rPr/>
        <w:t>C. Ye, M. Chen 等，“A Dual-Channel Vernier Absolute Inductive Angle Sensor IC With Time-Multiplexed Adjacent-Slot Subtraction for Robot Joints”，拟投 IEEE TCAS-I，共 14 页（本文依据的版本为 TCAS-I_稿_v12.pdf）。</w:t>
      </w:r>
    </w:p>
    <w:p>
      <w:r>
        <w:rPr>
          <w:b/>
        </w:rPr>
        <w:t>结论：</w:t>
      </w:r>
      <w:r>
        <w:rPr/>
        <w:t>这篇稿件把一个 64/5 周期、三相的游标式电感角度传感器的读出芯片（SMIC 0.18 µm BCD，3.25 × 2.75 mm</w:t>
      </w:r>
      <w:r>
        <w:rPr>
          <w:vertAlign w:val="superscript"/>
        </w:rPr>
        <w:t>2</w:t>
      </w:r>
      <w:r>
        <w:rPr/>
        <w:t>）讲得很完整：从线圈模型推出每一项读出指标，再逐一落实到电路。最有特色的一点是：同一通道的三相信号分时共用一条 PGA + ADC，相邻时隙相减就是相关双采样（CDS），失调和 1/f 噪声被 1 − z</w:t>
      </w:r>
      <w:r>
        <w:rPr>
          <w:vertAlign w:val="superscript"/>
        </w:rPr>
        <w:t>−1</w:t>
      </w:r>
      <w:r>
        <w:rPr/>
        <w:t xml:space="preserve"> 整形，不需要斩波或自动调零。推导严谨，公式之间能相互印证；短板在于实测部分仍有大量 {X} 占位，多张图还是“合成示例数据”，现在还不能支撑摘要里的结论。</w:t>
      </w:r>
    </w:p>
    <w:p>
      <w:pPr>
        <w:pStyle w:val="Heading3"/>
      </w:pPr>
      <w:r>
        <w:rPr/>
        <w:t>1. 问题与系统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要解决的问题（第 I 节）：</w:t>
      </w:r>
      <w:r>
        <w:rPr/>
        <w:t>光电编码器怕灰尘和油污，霍尔/磁阻传感器受杂散磁场和磁铁对中限制，精度一般在 0.1° 量级；电感式不需要磁铁、耐污染，能做到几十角秒。要把它做到角秒级，读出电路要扛三件事：6 路毫伏级调幅载波要匹配地解调和量化；精测、粗测两个通道都要够准（精测决定分辨率，粗测决定周期判断是否可靠）；角度解算要能放进片上逻辑。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常规做法的代价：</w:t>
      </w:r>
      <w:r>
        <w:rPr/>
        <w:t>每相一个放大器和 ADC，再用斩波或自动调零去掉失调和 1/f 噪声。这样通道之间要匹配，每个通道三套放大器和 ADC，面积和功耗都大。本文改为三相分时共用一套 PGA 和 ADC。</w:t>
      </w:r>
    </w:p>
    <w:p>
      <w:pPr>
        <w:keepNext/>
      </w:pPr>
      <w:r>
        <w:drawing>
          <wp:inline>
            <wp:extent cx="5486400" cy="1829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as_fig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9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1-1（原文 Fig. 1）：传感器系统。左：四层定子 PCB（激励线圈夹在粗、精两组三相接收线圈之间，读出芯片在背面）和带两条闭合铜线的转子 PCB；右：沿读出链路的信号，从激励载波、被转动调制的接收信号、解调后的三相基带，到由粗、细相位解出的角度。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左边是四层定子 PCB，激励线圈夹在粗测（N</w:t>
      </w:r>
      <w:r>
        <w:rPr>
          <w:vertAlign w:val="subscript"/>
        </w:rPr>
        <w:t>c</w:t>
      </w:r>
      <w:r>
        <w:rPr/>
        <w:t xml:space="preserve"> = 5）和精测（N</w:t>
      </w:r>
      <w:r>
        <w:rPr>
          <w:vertAlign w:val="subscript"/>
        </w:rPr>
        <w:t>f</w:t>
      </w:r>
      <w:r>
        <w:rPr/>
        <w:t xml:space="preserve"> = 64）两组三相接收线圈之间，读出芯片贴在背面；转子 PCB 上只有两条闭合铜线（0.1 mm 宽、35 µm 厚），相当于两匝短路线圈。右边是沿链路的信号：3.84 MHz 载波 → 被转动调制的接收信号 → 解调后的三相基带 → 由粗、细两路相位解出的角度。图中还标了 4 MHz 下趋肤深度 δ = 33 µm，正好与铜厚相当。</w:t>
      </w:r>
    </w:p>
    <w:p>
      <w:r>
        <w:rPr>
          <w:b/>
        </w:rPr>
        <w:t>公式：接收线圈的互感随角度变化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)=</m:t>
                </m:r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  <m:nor/>
                  </m:rPr>
                  <m:t xml:space="preserve">cos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Nθ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2πk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nary>
                <m:r>
                  <m:rPr>
                    <m:sty m:val="p"/>
                    <m:nor/>
                  </m:rPr>
                  <m:t xml:space="preserve">cos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nNθ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2πnk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sSub>
                  <m:e>
                    <m:r>
                      <m:t>M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dc</m:t>
                    </m:r>
                    <m:r>
                      <m:rPr>
                        <m:sty m:val="p"/>
                      </m:rPr>
                      <m:t xml:space="preserve">,</m:t>
                    </m:r>
                    <m:r>
                      <m:t>k</m:t>
                    </m:r>
                  </m:sub>
                </m:sSub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2）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符号含义：</w:t>
      </w:r>
      <w:r>
        <w:rPr/>
        <w:t>k = 0、1、2 是三相接收线圈的编号，彼此相差 120° 电角度；θ 是机械角度；N 是一圈内的周期数；M</w:t>
      </w:r>
      <w:r>
        <w:rPr>
          <w:vertAlign w:val="subscript"/>
        </w:rPr>
        <w:t>0</w:t>
      </w:r>
      <w:r>
        <w:rPr/>
        <w:t xml:space="preserve"> 是基波幅度，M</w:t>
      </w:r>
      <w:r>
        <w:rPr>
          <w:vertAlign w:val="subscript"/>
        </w:rPr>
        <w:t>n</w:t>
      </w:r>
      <w:r>
        <w:rPr/>
        <w:t xml:space="preserve"> 是 n 次谐波；M</w:t>
      </w:r>
      <w:r>
        <w:rPr>
          <w:vertAlign w:val="subscript"/>
        </w:rPr>
        <w:t>dc,k</w:t>
      </w:r>
      <w:r>
        <w:rPr/>
        <w:t xml:space="preserve"> 是激励线圈到接收线圈的直接耦合，与角度无关。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这个式子说明什么：</w:t>
      </w:r>
      <w:r>
        <w:rPr/>
        <w:t>接收线圈“看到”的耦合由两部分组成：一部分随转子转动按 Nθ 周期变化，这是有用信号；另一部分是固定的直接耦合，是失调的主要来源。</w:t>
      </w:r>
    </w:p>
    <w:p>
      <w:r>
        <w:rPr>
          <w:b/>
        </w:rPr>
        <w:t>公式：Clarke 变换把三相变成正交两路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α</m:t>
                          </m:r>
                        </m:e>
                      </m:mr>
                      <m:mr>
                        <m:e>
                          <m:r>
                            <m:t>β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3</m:t>
                                  </m:r>
                                </m:e>
                              </m:rad>
                            </m:den>
                          </m:f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3</m:t>
                                  </m:r>
                                </m:e>
                              </m:rad>
                            </m:den>
                          </m:f>
                        </m:e>
                      </m:mr>
                    </m:m>
                  </m:e>
                </m:d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3）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符号含义：</w:t>
      </w:r>
      <w:r>
        <w:rPr/>
        <w:t>s</w:t>
      </w:r>
      <w:r>
        <w:rPr>
          <w:vertAlign w:val="subscript"/>
        </w:rPr>
        <w:t>0</w:t>
      </w:r>
      <w:r>
        <w:rPr/>
        <w:t>、s</w:t>
      </w:r>
      <w:r>
        <w:rPr>
          <w:vertAlign w:val="subscript"/>
        </w:rPr>
        <w:t>1</w:t>
      </w:r>
      <w:r>
        <w:rPr/>
        <w:t>、s</w:t>
      </w:r>
      <w:r>
        <w:rPr>
          <w:vertAlign w:val="subscript"/>
        </w:rPr>
        <w:t>2</w:t>
      </w:r>
      <w:r>
        <w:rPr/>
        <w:t xml:space="preserve"> 是三相解调后的基带值；α、β 是一对正交信号，电角度 θ</w:t>
      </w:r>
      <w:r>
        <w:rPr>
          <w:vertAlign w:val="subscript"/>
        </w:rPr>
        <w:t>e</w:t>
      </w:r>
      <w:r>
        <w:rPr/>
        <w:t xml:space="preserve"> = atan2(β, α) = Nθ（对 2π 取模）。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这个式子说明什么：</w:t>
      </w:r>
      <w:r>
        <w:rPr/>
        <w:t>矩阵每一行的系数之和都是 0，所以三相共有的成分（公共失调、3 的倍数次谐波）在这里直接抵消；三相之和本身就是一个现成的“线圈开路”诊断量。这正是三相能共用一条前端的前提。</w:t>
      </w:r>
    </w:p>
    <w:p>
      <w:r>
        <w:rPr>
          <w:b/>
        </w:rPr>
        <w:t>公式：小误差如何变成角度误差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sSub>
                  <m:e>
                    <m:r>
                      <m:t>θ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o</m:t>
                        </m:r>
                      </m:e>
                      <m:sub>
                        <m:r>
                          <m:t>β</m:t>
                        </m:r>
                      </m:sub>
                    </m:sSub>
                    <m:r>
                      <m:rPr>
                        <m:sty m:val="p"/>
                        <m:nor/>
                      </m:rPr>
                      <m:t xml:space="preserve">cos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o</m:t>
                        </m:r>
                      </m:e>
                      <m:sub>
                        <m:r>
                          <m:t>α</m:t>
                        </m:r>
                      </m:sub>
                    </m:sSub>
                    <m:r>
                      <m:rPr>
                        <m:sty m:val="p"/>
                        <m:nor/>
                      </m:rPr>
                      <m:t xml:space="preserve">sin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e</m:t>
                        </m:r>
                      </m:sub>
                    </m:sSub>
                  </m:num>
                  <m:den>
                    <m:r>
                      <m:t>A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δ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  <m:nor/>
                  </m:rPr>
                  <m:t xml:space="preserve">sin</m:t>
                </m:r>
                <m:r>
                  <m:t>2</m:t>
                </m:r>
                <m:sSub>
                  <m:e>
                    <m:r>
                      <m:t>θ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γ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 xml:space="preserve">+</m:t>
                </m:r>
                <m:r>
                  <m:rPr>
                    <m:sty m:val="p"/>
                    <m:nor/>
                  </m:rPr>
                  <m:t xml:space="preserve">cos</m:t>
                </m:r>
                <m:r>
                  <m:t>2</m:t>
                </m:r>
                <m:sSub>
                  <m:e>
                    <m:r>
                      <m:t>θ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4）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符号含义：</w:t>
      </w:r>
      <w:r>
        <w:rPr/>
        <w:t>o</w:t>
      </w:r>
      <w:r>
        <w:rPr>
          <w:vertAlign w:val="subscript"/>
        </w:rPr>
        <w:t>α</w:t>
      </w:r>
      <w:r>
        <w:rPr/>
        <w:t>、o</w:t>
      </w:r>
      <w:r>
        <w:rPr>
          <w:vertAlign w:val="subscript"/>
        </w:rPr>
        <w:t>β</w:t>
      </w:r>
      <w:r>
        <w:rPr/>
        <w:t xml:space="preserve"> 是两路的失调；A 是信号幅度；δ 是 β 相对 α 的增益误差；γ 是 β 的正交误差。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这个式子说明什么：</w:t>
      </w:r>
      <w:r>
        <w:rPr/>
        <w:t>失调产生每个电周期 1 次的误差，增益和正交误差产生 2 次的误差。我按小角度展开验算过，三项的形式和系数都正确。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σ</m:t>
                    </m:r>
                  </m:e>
                  <m:sub>
                    <m:r>
                      <m:t>θ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ad>
                  <m:radPr>
                    <m:degHide m:val="on"/>
                  </m:radPr>
                  <m:deg/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rad>
                <m:r>
                  <m:t> 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A</m:t>
                    </m:r>
                  </m:den>
                </m:f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5）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符号含义：</w:t>
      </w:r>
      <w:r>
        <w:rPr/>
        <w:t>σ</w:t>
      </w:r>
      <w:r>
        <w:rPr>
          <w:vertAlign w:val="subscript"/>
        </w:rPr>
        <w:t>n</w:t>
      </w:r>
      <w:r>
        <w:rPr/>
        <w:t xml:space="preserve"> 是每一相上互不相关的噪声，σ</w:t>
      </w:r>
      <w:r>
        <w:rPr>
          <w:vertAlign w:val="subscript"/>
        </w:rPr>
        <w:t>θ</w:t>
      </w:r>
      <w:r>
        <w:rPr/>
        <w:t xml:space="preserve"> 是由此产生的机械角噪声（单位 rad）。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这个式子说明什么：</w:t>
      </w:r>
      <w:r>
        <w:rPr/>
        <w:t>两点：一是所有电学误差到了机械角度都要除以 N，精测通道 N = 64，误差被压小 64 倍；二是三相平均使噪声再乘以 √(2/3)（两相方案是 1）。验算：α、β 的方差都是 (4 + 1 + 1)/9 = 2/3 倍单相方差，与式中一致。</w:t>
      </w:r>
    </w:p>
    <w:p>
      <w:pPr>
        <w:pStyle w:val="Heading3"/>
      </w:pPr>
      <w:r>
        <w:rPr/>
        <w:t>2. 从线圈模型推出读出指标（第 II-B 节）</w:t>
      </w:r>
    </w:p>
    <w:p>
      <w:r>
        <w:rPr/>
        <w:t>这一节是全文写得最好的部分之一：每个电路指标都有来路，最后汇总成原文 Table I。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π</m:t>
                    </m:r>
                  </m:den>
                </m:f>
                <m:sSub>
                  <m:e>
                    <m:r>
                      <m:t>ω</m:t>
                    </m:r>
                  </m:e>
                  <m:sub>
                    <m:r>
                      <m:t>c</m:t>
                    </m:r>
                  </m:sub>
                </m:s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  <m:sSub>
                  <m:e>
                    <m:r>
                      <m:t>I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tank</m:t>
                    </m:r>
                  </m:sub>
                </m:sSub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6）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符号含义：</w:t>
      </w:r>
      <w:r>
        <w:rPr/>
        <w:t>V</w:t>
      </w:r>
      <w:r>
        <w:rPr>
          <w:vertAlign w:val="subscript"/>
        </w:rPr>
        <w:t>b</w:t>
      </w:r>
      <w:r>
        <w:rPr/>
        <w:t xml:space="preserve"> 是无源混频器输出的基带幅度；2/π 是方波混频的转换增益；ω</w:t>
      </w:r>
      <w:r>
        <w:rPr>
          <w:vertAlign w:val="subscript"/>
        </w:rPr>
        <w:t>c</w:t>
      </w:r>
      <w:r>
        <w:rPr/>
        <w:t xml:space="preserve"> 是载波角频率；M</w:t>
      </w:r>
      <w:r>
        <w:rPr>
          <w:vertAlign w:val="subscript"/>
        </w:rPr>
        <w:t>0</w:t>
      </w:r>
      <w:r>
        <w:rPr/>
        <w:t>(g) 是随气隙 g 变化的基波互感；I</w:t>
      </w:r>
      <w:r>
        <w:rPr>
          <w:vertAlign w:val="subscript"/>
        </w:rPr>
        <w:t>tank</w:t>
      </w:r>
      <w:r>
        <w:rPr/>
        <w:t xml:space="preserve"> 是槽路电流。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验算：</w:t>
      </w:r>
      <w:r>
        <w:rPr/>
        <w:t>按 M</w:t>
      </w:r>
      <w:r>
        <w:rPr>
          <w:vertAlign w:val="subscript"/>
        </w:rPr>
        <w:t>0</w:t>
      </w:r>
      <w:r>
        <w:rPr/>
        <w:t xml:space="preserve"> = 33 nH、I</w:t>
      </w:r>
      <w:r>
        <w:rPr>
          <w:vertAlign w:val="subscript"/>
        </w:rPr>
        <w:t>tank</w:t>
      </w:r>
      <w:r>
        <w:rPr/>
        <w:t xml:space="preserve"> = 130 mA（原文 Fig. 2(d) 的条件）、f</w:t>
      </w:r>
      <w:r>
        <w:rPr>
          <w:vertAlign w:val="subscript"/>
        </w:rPr>
        <w:t>c</w:t>
      </w:r>
      <w:r>
        <w:rPr/>
        <w:t xml:space="preserve"> = 3.84～4 MHz 代入，V</w:t>
      </w:r>
      <w:r>
        <w:rPr>
          <w:vertAlign w:val="subscript"/>
        </w:rPr>
        <w:t>b</w:t>
      </w:r>
      <w:r>
        <w:rPr/>
        <w:t xml:space="preserve"> ≈ 66～69 mV，与正文“精测约 65 mV”一致；粗测 51 nH 对应约 100 mV，也对得上。</w:t>
      </w:r>
    </w:p>
    <w:p>
      <w:pPr>
        <w:keepNext/>
      </w:pPr>
      <w:r>
        <w:drawing>
          <wp:inline>
            <wp:extent cx="3960000" cy="34889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as_fig0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488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1-2（原文 Fig. 2）：从读出侧看线圈组及其信号。(a) 由 Gerber 数据画出的定子；(b) 转子两条短路线及仿真环流；(c) 精测通道单相互感与相邻两相之差；(d) 每相解调器输入随气隙的变化（实线为 130 mA 槽路电流，虚线为高一档、低一档），灰条为工作气隙，阴影为 PGA 输入窗口。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(a)(b) 是由 Gerber 数据画出的定子与转子，转子两条短路线中的仿真电流分别为每安匝 1.01 A（精测）和 2.75 A（粗测）；(c) 是精测通道单相互感 M</w:t>
      </w:r>
      <w:r>
        <w:rPr>
          <w:vertAlign w:val="subscript"/>
        </w:rPr>
        <w:t>1</w:t>
      </w:r>
      <w:r>
        <w:rPr/>
        <w:t xml:space="preserve"> 和相邻两相之差，后者幅度是前者的 1.73 倍、相位超前 30°，这正是后面式 (24) 的 √3 和 π/6；(d) 是解调器输入随气隙的变化，0.3～1.0 mm 内精测从约 65 mV 降到 3 mV，粗测从约 100 mV 降到 55 mV，总跨度约 31 dB。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G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min</m:t>
                    </m:r>
                  </m:sub>
                </m:sSub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V</m:t>
                        </m:r>
                      </m:e>
                      <m:sub>
                        <m:r>
                          <m:rPr>
                            <m:sty m:val="p"/>
                            <m:nor/>
                          </m:rPr>
                          <m:t xml:space="preserve">FS</m:t>
                        </m:r>
                      </m:sub>
                    </m:sSub>
                  </m:num>
                  <m:den>
                    <m:sSub>
                      <m:e>
                        <m:r>
                          <m:t>V</m:t>
                        </m:r>
                      </m:e>
                      <m:sub>
                        <m:r>
                          <m:t>b</m:t>
                        </m:r>
                        <m:r>
                          <m:rPr>
                            <m:sty m:val="p"/>
                          </m:rPr>
                          <m:t xml:space="preserve">,</m:t>
                        </m:r>
                        <m:r>
                          <m:rPr>
                            <m:sty m:val="p"/>
                            <m:nor/>
                          </m:rPr>
                          <m:t xml:space="preserve">max</m:t>
                        </m:r>
                      </m:sub>
                    </m:sSub>
                  </m:den>
                </m:f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G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max</m:t>
                    </m:r>
                  </m:sub>
                </m:sSub>
                <m:r>
                  <m:rPr>
                    <m:sty m:val="p"/>
                  </m:rPr>
                  <m:t>≥</m:t>
                </m:r>
                <m:f>
                  <m:fPr>
                    <m:type m:val="bar"/>
                  </m:fPr>
                  <m:num>
                    <m:r>
                      <m:t>κ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rPr>
                            <m:sty m:val="p"/>
                            <m:nor/>
                          </m:rPr>
                          <m:t xml:space="preserve">FS</m:t>
                        </m:r>
                      </m:sub>
                    </m:sSub>
                  </m:num>
                  <m:den>
                    <m:sSub>
                      <m:e>
                        <m:r>
                          <m:t>V</m:t>
                        </m:r>
                      </m:e>
                      <m:sub>
                        <m:r>
                          <m:t>b</m:t>
                        </m:r>
                        <m:r>
                          <m:rPr>
                            <m:sty m:val="p"/>
                          </m:rPr>
                          <m:t xml:space="preserve">,</m:t>
                        </m:r>
                        <m:r>
                          <m:rPr>
                            <m:sty m:val="p"/>
                            <m:nor/>
                          </m:rPr>
                          <m:t xml:space="preserve">min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7）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含义：</w:t>
      </w:r>
      <w:r>
        <w:rPr/>
        <w:t>最大信号不能让 ADC 满量程 V</w:t>
      </w:r>
      <w:r>
        <w:rPr>
          <w:vertAlign w:val="subscript"/>
        </w:rPr>
        <w:t>FS</w:t>
      </w:r>
      <w:r>
        <w:rPr/>
        <w:t xml:space="preserve"> 溢出，最小信号至少要放大到满量程的 κ = 1/3，否则量化噪声占主导。按上面的幅度算出约需 21～42 dB，实际 PGA 做到 19～53.5 dB，留了余量。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rPr>
                    <m:sty m:val="p"/>
                    <m:nor/>
                  </m:rPr>
                  <m:t xml:space="preserve">SNR</m:t>
                </m:r>
                <m:r>
                  <m:rPr>
                    <m:sty m:val="p"/>
                  </m:rPr>
                  <m:t xml:space="preserve">=</m:t>
                </m:r>
                <m:r>
                  <m:t>20</m:t>
                </m:r>
                <m:sSub>
                  <m:e>
                    <m:r>
                      <m:rPr>
                        <m:sty m:val="p"/>
                        <m:nor/>
                      </m:rPr>
                      <m:t xml:space="preserve">log</m:t>
                    </m:r>
                  </m:e>
                  <m:sub>
                    <m:r>
                      <m:t>10</m:t>
                    </m:r>
                  </m:sub>
                </m:sSub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≥</m:t>
                </m:r>
                <m:r>
                  <m:t>65.4 </m:t>
                </m:r>
                <m:r>
                  <m:rPr>
                    <m:sty m:val="p"/>
                    <m:nor/>
                  </m:rPr>
                  <m:t xml:space="preserve">dB</m:t>
                </m:r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8）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这个式子说明什么：</w:t>
      </w:r>
      <w:r>
        <w:rPr/>
        <w:t>目标精度 10″，单帧分辨率按其 1/10 即 1″ 设计。代入式 (5)，N</w:t>
      </w:r>
      <w:r>
        <w:rPr>
          <w:vertAlign w:val="subscript"/>
        </w:rPr>
        <w:t>f</w:t>
      </w:r>
      <w:r>
        <w:rPr/>
        <w:t xml:space="preserve"> = 64 时要求 σ</w:t>
      </w:r>
      <w:r>
        <w:rPr>
          <w:vertAlign w:val="subscript"/>
        </w:rPr>
        <w:t>n</w:t>
      </w:r>
      <w:r>
        <w:rPr/>
        <w:t>/A ≤ 3.8 × 10</w:t>
      </w:r>
      <w:r>
        <w:rPr>
          <w:vertAlign w:val="superscript"/>
        </w:rPr>
        <w:t>−4</w:t>
      </w:r>
      <w:r>
        <w:rPr/>
        <w:t>，对应 SNR ≥ 65.4 dB，即约 10.6 个有效位；再考虑最小信号只有满量程的 1/3（损失 9.5 dB，约 1.6 位），链路需要约 12 位，ADC 需要约 74 dB 的 SNR。我逐步验算过，数字都对。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f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PGA</m:t>
                    </m:r>
                  </m:sub>
                </m:sSub>
                <m:r>
                  <m:rPr>
                    <m:sty m:val="p"/>
                  </m:rPr>
                  <m:t>≥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  <m:nor/>
                      </m:rPr>
                      <m:t xml:space="preserve">ln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13</m:t>
                        </m:r>
                      </m:sup>
                    </m:sSup>
                  </m:num>
                  <m:den>
                    <m:r>
                      <m:t>π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r>
                  <m:t>2.9 </m:t>
                </m:r>
                <m:r>
                  <m:rPr>
                    <m:sty m:val="p"/>
                    <m:nor/>
                  </m:rPr>
                  <m:t xml:space="preserve">MHz</m:t>
                </m:r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9）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符号含义：</w:t>
      </w:r>
      <w:r>
        <w:rPr/>
        <w:t>T</w:t>
      </w:r>
      <w:r>
        <w:rPr>
          <w:vertAlign w:val="subscript"/>
        </w:rPr>
        <w:t>s</w:t>
      </w:r>
      <w:r>
        <w:rPr/>
        <w:t xml:space="preserve"> = 1 µs 是一个时隙的长度；PGA 必须在半个时隙内建立到 12 位精度（误差 2</w:t>
      </w:r>
      <w:r>
        <w:rPr>
          <w:vertAlign w:val="superscript"/>
        </w:rPr>
        <w:t>−13</w:t>
      </w:r>
      <w:r>
        <w:rPr/>
        <w:t>），一阶系统需要 ln 2</w:t>
      </w:r>
      <w:r>
        <w:rPr>
          <w:vertAlign w:val="superscript"/>
        </w:rPr>
        <w:t>13</w:t>
      </w:r>
      <w:r>
        <w:rPr/>
        <w:t xml:space="preserve"> ≈ 9 个时间常数。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这个式子说明什么：</w:t>
      </w:r>
      <w:r>
        <w:rPr/>
        <w:t>PGA 的带宽不是由信号频率决定的（6000 rpm 时精测基带只有 6.4 kHz），而是由分时切换后的建立时间决定。这一点是分时方案特有的，写得很清楚。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噪声指标：</w:t>
      </w:r>
      <w:r>
        <w:rPr/>
        <w:t>没有抗混叠滤波器，PGA 噪声在 (π/2)·f</w:t>
      </w:r>
      <w:r>
        <w:rPr>
          <w:vertAlign w:val="subscript"/>
        </w:rPr>
        <w:t>PGA</w:t>
      </w:r>
      <w:r>
        <w:rPr/>
        <w:t xml:space="preserve"> 的等效带宽内全部折叠进奈奎斯特带宽。原文式 (10)、(11) 据此给出两个约束，最终取输入噪声目标约 5 nV/√Hz。</w:t>
      </w:r>
    </w:p>
    <w:p>
      <w:pPr>
        <w:pStyle w:val="Heading3"/>
      </w:pPr>
      <w:r>
        <w:rPr/>
        <w:t>3. 核心创新：相邻时隙相减就是 CDS（第 III-A、III-C 节）</w:t>
      </w:r>
    </w:p>
    <w:p>
      <w:pPr>
        <w:keepNext/>
      </w:pPr>
      <w:r>
        <w:drawing>
          <wp:inline>
            <wp:extent cx="5486400" cy="29548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as_fig0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1-3（原文 Fig. 3）：系统信号链。左：转子、感应电流和每圈 1 次的偏心调幅，以及按 Gerber 画出的线圈组；中：芯片每通道的 EMI 低通、MUX1、无源解调器、低通、MUX2、三级 PGA 和冗余 SAR ADC，原始判决经 SPI 送往 FPGA；下方小图是分时时序和相邻时隙相减（1 − z</w:t>
      </w:r>
      <w:r>
        <w:rPr>
          <w:i/>
          <w:vertAlign w:val="superscript"/>
        </w:rPr>
        <w:t>−1</w:t>
      </w:r>
      <w:r>
        <w:rPr>
          <w:i/>
        </w:rPr>
        <w:t>）。</w:t>
      </w:r>
    </w:p>
    <w:p>
      <w:r>
        <w:rPr>
          <w:b/>
        </w:rPr>
        <w:t>看图要点：</w:t>
      </w:r>
      <w:r>
        <w:rPr/>
        <w:t>每个通道依次经过 EMI 低通 → MUX1 → 三个无源混频器 → 低通 → MUX2（分时）→ 三级 PGA（末级带限幅电容 C</w:t>
      </w:r>
      <w:r>
        <w:rPr>
          <w:vertAlign w:val="subscript"/>
        </w:rPr>
        <w:t>F</w:t>
      </w:r>
      <w:r>
        <w:rPr/>
        <w:t>）→ 冗余 SAR ADC，原始判决经 SPI 送到 FPGA。中间的时序图是关键：φ</w:t>
      </w:r>
      <w:r>
        <w:rPr>
          <w:vertAlign w:val="subscript"/>
        </w:rPr>
        <w:t>k</w:t>
      </w:r>
      <w:r>
        <w:rPr/>
        <w:t xml:space="preserve"> 在时隙前半段把第 k 相接到 PGA，后半段 φ</w:t>
      </w:r>
      <w:r>
        <w:rPr>
          <w:vertAlign w:val="subscript"/>
        </w:rPr>
        <w:t>rst</w:t>
      </w:r>
      <w:r>
        <w:rPr/>
        <w:t xml:space="preserve"> 把 PGA 输入复位到 V</w:t>
      </w:r>
      <w:r>
        <w:rPr>
          <w:vertAlign w:val="subscript"/>
        </w:rPr>
        <w:t>CM</w:t>
      </w:r>
      <w:r>
        <w:rPr/>
        <w:t>；FPGA 把相邻时隙相减，等效于一个 H(z) = 1 − z</w:t>
      </w:r>
      <w:r>
        <w:rPr>
          <w:vertAlign w:val="superscript"/>
        </w:rPr>
        <w:t>−1</w:t>
      </w:r>
      <w:r>
        <w:rPr/>
        <w:t xml:space="preserve"> 的滤波器。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d</m:t>
                </m:r>
                <m:r>
                  <m:rPr>
                    <m:sty m:val="p"/>
                  </m:rPr>
                  <m:t>[</m:t>
                </m:r>
                <m:r>
                  <m:t>n</m:t>
                </m:r>
                <m:r>
                  <m:rPr>
                    <m:sty m:val="p"/>
                  </m:rPr>
                  <m:t>]=</m:t>
                </m:r>
                <m:r>
                  <m:t>v</m:t>
                </m:r>
                <m:r>
                  <m:rPr>
                    <m:sty m:val="p"/>
                  </m:rPr>
                  <m:t>[</m:t>
                </m:r>
                <m:r>
                  <m:t>n</m:t>
                </m:r>
                <m:r>
                  <m:rPr>
                    <m:sty m:val="p"/>
                  </m:rPr>
                  <m:t>]−</m:t>
                </m:r>
                <m:r>
                  <m:t>v</m:t>
                </m:r>
                <m:r>
                  <m:rPr>
                    <m:sty m:val="p"/>
                  </m:rPr>
                  <m:t>[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]=(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)+</m:t>
                </m:r>
                <m:r>
                  <m:t>e</m:t>
                </m:r>
                <m:r>
                  <m:rPr>
                    <m:sty m:val="p"/>
                  </m:rPr>
                  <m:t>[</m:t>
                </m:r>
                <m:r>
                  <m:t>n</m:t>
                </m:r>
                <m:r>
                  <m:rPr>
                    <m:sty m:val="p"/>
                  </m:rPr>
                  <m:t>]−</m:t>
                </m:r>
                <m:r>
                  <m:t>e</m:t>
                </m:r>
                <m:r>
                  <m:rPr>
                    <m:sty m:val="p"/>
                  </m:rPr>
                  <m:t>[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)=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z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j2πf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sSub>
                              <m:e>
                                <m:r>
                                  <m:t>f</m:t>
                                </m:r>
                              </m:e>
                              <m:sub>
                                <m:r>
                                  <m:t>s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4</m:t>
                </m:r>
                <m:sSup>
                  <m:e>
                    <m:r>
                      <m:rPr>
                        <m:sty m:val="p"/>
                        <m:nor/>
                      </m:rPr>
                      <m:t xml:space="preserve">sin</m:t>
                    </m:r>
                  </m:e>
                  <m:sup>
                    <m:r>
                      <m:t>2</m:t>
                    </m:r>
                  </m:sup>
                </m:sSup>
                <m:f>
                  <m:fPr>
                    <m:type m:val="bar"/>
                  </m:fPr>
                  <m:num>
                    <m:r>
                      <m:t>πf</m:t>
                    </m:r>
                  </m:num>
                  <m:den>
                    <m:sSub>
                      <m:e>
                        <m:r>
                          <m:t>f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12、13）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符号含义：</w:t>
      </w:r>
      <w:r>
        <w:rPr/>
        <w:t>v[n] 是第 n 次转换的结果，等于该时隙的相信号 s</w:t>
      </w:r>
      <w:r>
        <w:rPr>
          <w:vertAlign w:val="subscript"/>
        </w:rPr>
        <w:t>k</w:t>
      </w:r>
      <w:r>
        <w:rPr/>
        <w:t xml:space="preserve"> 加上共用前端的误差 e[n]；d[n] 是相邻两次转换之差；f</w:t>
      </w:r>
      <w:r>
        <w:rPr>
          <w:vertAlign w:val="subscript"/>
        </w:rPr>
        <w:t>s</w:t>
      </w:r>
      <w:r>
        <w:rPr/>
        <w:t xml:space="preserve"> 是采样率。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这个式子说明什么：</w:t>
      </w:r>
      <w:r>
        <w:rPr/>
        <w:t>因为三相在几微秒内先后通过同一个 PGA 和 ADC，它们带上的失调和低频噪声几乎相同，相减后就抵消了。这与 CCD 里的相关双采样是同一个原理，只是这里不需要额外的电容或时钟相位，因为角度解算本来就要做这个减法。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f</m:t>
                </m:r>
                <m:r>
                  <m:rPr>
                    <m:sty m:val="p"/>
                  </m:rPr>
                  <m:t>)=</m:t>
                </m:r>
                <m:r>
                  <m:t>4</m:t>
                </m:r>
                <m:sSup>
                  <m:e>
                    <m:r>
                      <m:rPr>
                        <m:sty m:val="p"/>
                        <m:nor/>
                      </m:rPr>
                      <m:t xml:space="preserve">sin</m:t>
                    </m:r>
                  </m:e>
                  <m:sup>
                    <m:r>
                      <m:t>2</m:t>
                    </m:r>
                  </m:sup>
                </m:sSup>
                <m:f>
                  <m:fPr>
                    <m:type m:val="bar"/>
                  </m:fPr>
                  <m:num>
                    <m:r>
                      <m:t>πf</m:t>
                    </m:r>
                  </m:num>
                  <m:den>
                    <m:sSub>
                      <m:e>
                        <m:r>
                          <m:t>f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den>
                </m:f>
                <m:sSub>
                  <m:e>
                    <m:r>
                      <m:t>S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f</m:t>
                </m:r>
                <m:r>
                  <m:rPr>
                    <m:sty m:val="p"/>
                  </m:rPr>
                  <m:t>)≈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2πf</m:t>
                            </m:r>
                          </m:num>
                          <m:den>
                            <m:sSub>
                              <m:e>
                                <m:r>
                                  <m:t>f</m:t>
                                </m:r>
                              </m:e>
                              <m:sub>
                                <m:r>
                                  <m:t>s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  <m:sSub>
                  <m:e>
                    <m:r>
                      <m:t>S</m:t>
                    </m:r>
                  </m:e>
                  <m:sub>
                    <m:r>
                      <m:t>w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num>
                      <m:den>
                        <m:r>
                          <m:t>f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14）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sSub>
                      <m:e>
                        <m:r>
                          <m:t>f</m:t>
                        </m:r>
                      </m:e>
                      <m:sub>
                        <m:r>
                          <m:rPr>
                            <m:sty m:val="p"/>
                            <m:nor/>
                          </m:rPr>
                          <m:t xml:space="preserve">min</m:t>
                        </m:r>
                      </m:sub>
                    </m:sSub>
                  </m:sub>
                  <m:sup>
                    <m:sSub>
                      <m:e>
                        <m:r>
                          <m:t>f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sup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2π</m:t>
                                </m:r>
                              </m:num>
                              <m:den>
                                <m:sSub>
                                  <m:e>
                                    <m:r>
                                      <m:t>f</m:t>
                                    </m:r>
                                  </m:e>
                                  <m:sub>
                                    <m:r>
                                      <m:t>s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  <m:sSub>
                  <m:e>
                    <m:r>
                      <m:t>S</m:t>
                    </m:r>
                  </m:e>
                  <m:sub>
                    <m:r>
                      <m:t>w</m:t>
                    </m:r>
                  </m:sub>
                </m:sSub>
                <m:sSub>
                  <m:e>
                    <m:r>
                      <m:t>f</m:t>
                    </m:r>
                  </m:e>
                  <m:sub>
                    <m:r>
                      <m:t>k</m:t>
                    </m:r>
                  </m:sub>
                </m:sSub>
                <m:r>
                  <m:t>f df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p>
                      <m:e>
                        <m:r>
                          <m:t>π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b>
                      <m:e>
                        <m:r>
                          <m:t>S</m:t>
                        </m:r>
                      </m:e>
                      <m:sub>
                        <m:r>
                          <m:t>w</m:t>
                        </m:r>
                      </m:sub>
                    </m:sSub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sSubSup>
                      <m:e>
                        <m:r>
                          <m:t>f</m:t>
                        </m:r>
                      </m:e>
                      <m:sub>
                        <m:r>
                          <m:t>B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sSubSup>
                      <m:e>
                        <m:r>
                          <m:t>f</m:t>
                        </m:r>
                      </m:e>
                      <m:sub>
                        <m:r>
                          <m:t>s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den>
                </m:f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15）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符号含义：</w:t>
      </w:r>
      <w:r>
        <w:rPr/>
        <w:t>S</w:t>
      </w:r>
      <w:r>
        <w:rPr>
          <w:vertAlign w:val="subscript"/>
        </w:rPr>
        <w:t>w</w:t>
      </w:r>
      <w:r>
        <w:rPr/>
        <w:t xml:space="preserve"> 是白噪声密度，f</w:t>
      </w:r>
      <w:r>
        <w:rPr>
          <w:vertAlign w:val="subscript"/>
        </w:rPr>
        <w:t>k</w:t>
      </w:r>
      <w:r>
        <w:rPr/>
        <w:t xml:space="preserve"> 是 1/f 转角频率，f</w:t>
      </w:r>
      <w:r>
        <w:rPr>
          <w:vertAlign w:val="subscript"/>
        </w:rPr>
        <w:t>B</w:t>
      </w:r>
      <w:r>
        <w:rPr/>
        <w:t xml:space="preserve"> 是信号带宽上限，f</w:t>
      </w:r>
      <w:r>
        <w:rPr>
          <w:vertAlign w:val="subscript"/>
        </w:rPr>
        <w:t>min</w:t>
      </w:r>
      <w:r>
        <w:rPr/>
        <w:t xml:space="preserve"> 是观测时间对应的下限。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这两个式子说明什么：</w:t>
      </w:r>
      <w:r>
        <w:rPr/>
        <w:t>失调被完全去掉；1/f 噪声的密度从 ∝ 1/f 变成 ∝ f，带内功率不再随观测时间变长而增加（原来是 S</w:t>
      </w:r>
      <w:r>
        <w:rPr>
          <w:vertAlign w:val="subscript"/>
        </w:rPr>
        <w:t>w</w:t>
      </w:r>
      <w:r>
        <w:rPr/>
        <w:t xml:space="preserve"> f</w:t>
      </w:r>
      <w:r>
        <w:rPr>
          <w:vertAlign w:val="subscript"/>
        </w:rPr>
        <w:t>k</w:t>
      </w:r>
      <w:r>
        <w:rPr/>
        <w:t xml:space="preserve"> ln(f</w:t>
      </w:r>
      <w:r>
        <w:rPr>
          <w:vertAlign w:val="subscript"/>
        </w:rPr>
        <w:t>B</w:t>
      </w:r>
      <w:r>
        <w:rPr/>
        <w:t>/f</w:t>
      </w:r>
      <w:r>
        <w:rPr>
          <w:vertAlign w:val="subscript"/>
        </w:rPr>
        <w:t>min</w:t>
      </w:r>
      <w:r>
        <w:rPr/>
        <w:t>)）。代价是白噪声总功率翻倍，但原文指出这不会恶化角噪声：Clarke 行是零和的，用时隙值还是用时隙差构成，得到的是同一组线性组合。</w:t>
      </w:r>
    </w:p>
    <w:p>
      <w:pPr>
        <w:keepNext/>
      </w:pPr>
      <w:r>
        <w:drawing>
          <wp:inline>
            <wp:extent cx="3960000" cy="1725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as_fig0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725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1-4（原文 Fig. 7，图上标有 PLACEHOLDER）：分时链路中 PGA 噪声的行为模型（3 个时隙，f</w:t>
      </w:r>
      <w:r>
        <w:rPr>
          <w:i/>
          <w:vertAlign w:val="subscript"/>
        </w:rPr>
        <w:t>s</w:t>
      </w:r>
      <w:r>
        <w:rPr>
          <w:i/>
        </w:rPr>
        <w:t xml:space="preserve"> = 1 MS/s，PGA 输出白噪声加 200 kHz 的 1/f 转角）。灰线为单个时隙序列的噪声密度，蓝线为相邻时隙差。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在图中标注的信号带内，单时隙的噪声随频率降低而上翘（1/f 噪声），时隙差的曲线却是平的，这就是式 (14) 中“1/f 密度变成 ∝ f”的直观体现。这张图来自行为模型而不是实测，实测对应的是后面的 Fig. 10。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成立的前提：</w:t>
      </w:r>
      <w:r>
        <w:rPr/>
        <w:t>必须共用前端。如果每相一个放大器，e[n] 与 e[n−1] 不相关，相减反而会把两者的失调和 1/f 噪声叠加。这句话把“为什么分时”和“为什么 CDS 有效”绑在了一起，是全文的论证主线。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v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t>A</m:t>
                </m:r>
                <m:r>
                  <m:rPr>
                    <m:sty m:val="p"/>
                    <m:nor/>
                  </m:rPr>
                  <m:t xml:space="preserve">cos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2πk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6</m:t>
                        </m:r>
                      </m:den>
                    </m:f>
                  </m:e>
                </m:d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α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d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  <m:nor/>
                  </m:rPr>
                  <m:t xml:space="preserve">cos</m:t>
                </m:r>
                <m:sSub>
                  <m:e>
                    <m:r>
                      <m:t>θ</m:t>
                    </m:r>
                  </m:e>
                  <m:sub>
                    <m:r>
                      <m:t>e</m:t>
                    </m:r>
                  </m:sub>
                </m:sSub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β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  <m:nor/>
                  </m:rPr>
                  <m:t xml:space="preserve">sin</m:t>
                </m:r>
                <m:sSub>
                  <m:e>
                    <m:r>
                      <m:t>θ</m:t>
                    </m:r>
                  </m:e>
                  <m:sub>
                    <m:r>
                      <m:t>e</m:t>
                    </m:r>
                  </m:sub>
                </m:sSub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24、25）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这个式子说明什么：</w:t>
      </w:r>
      <w:r>
        <w:rPr/>
        <w:t>三个时隙差仍然互差 120°，只是幅度乘以 √3、相位移了 30°，失调则被消掉；再组合一次就直接得到 Clarke 的 α、β。也就是说，“相邻时隙相减”同时是前端的 CDS 和 Clarke 变换的分子。我用和差化积验算过，两式都正确。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需要统一的记号：</w:t>
      </w:r>
      <w:r>
        <w:rPr/>
        <w:t>式 (12) 定义的是“本次减上次”（v[n] − v[n−1]，即 s</w:t>
      </w:r>
      <w:r>
        <w:rPr>
          <w:vertAlign w:val="subscript"/>
        </w:rPr>
        <w:t>k</w:t>
      </w:r>
      <w:r>
        <w:rPr/>
        <w:t xml:space="preserve"> − s</w:t>
      </w:r>
      <w:r>
        <w:rPr>
          <w:vertAlign w:val="subscript"/>
        </w:rPr>
        <w:t>k−1</w:t>
      </w:r>
      <w:r>
        <w:rPr/>
        <w:t>），式 (24) 定义的是 v</w:t>
      </w:r>
      <w:r>
        <w:rPr>
          <w:vertAlign w:val="subscript"/>
        </w:rPr>
        <w:t>k</w:t>
      </w:r>
      <w:r>
        <w:rPr/>
        <w:t xml:space="preserve"> − v</w:t>
      </w:r>
      <w:r>
        <w:rPr>
          <w:vertAlign w:val="subscript"/>
        </w:rPr>
        <w:t>k+1</w:t>
      </w:r>
      <w:r>
        <w:rPr/>
        <w:t>，方向和下标相反。结论不受影响，但建议全文统一成一种写法。</w:t>
      </w:r>
    </w:p>
    <w:p>
      <w:pPr>
        <w:pStyle w:val="Heading3"/>
      </w:pPr>
      <w:r>
        <w:rPr/>
        <w:t>4. 激励驱动和时钟比较器（第 III-B 节）</w:t>
      </w:r>
    </w:p>
    <w:p>
      <w:pPr>
        <w:keepNext/>
      </w:pPr>
      <w:r>
        <w:drawing>
          <wp:inline>
            <wp:extent cx="5486400" cy="22490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as_fig0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9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1-5（原文 Fig. 4）：(a) LC 振荡器的激励电流驱动：参考 IDAC（档位使能 EN</w:t>
      </w:r>
      <w:r>
        <w:rPr>
          <w:i/>
          <w:vertAlign w:val="subscript"/>
        </w:rPr>
        <w:t>1</w:t>
      </w:r>
      <w:r>
        <w:rPr>
          <w:i/>
        </w:rPr>
        <w:t>～EN</w:t>
      </w:r>
      <w:r>
        <w:rPr>
          <w:i/>
          <w:vertAlign w:val="subscript"/>
        </w:rPr>
        <w:t>4</w:t>
      </w:r>
      <w:r>
        <w:rPr>
          <w:i/>
        </w:rPr>
        <w:t xml:space="preserve"> 和 6 位可调电流源）、PMOS 镜像组、四个互补 H 桥切片及其时钟逻辑、带共模反馈的 NMOS 下管，以及片外槽路模型；(b) 轨到轨迟滞时钟比较器。</w:t>
      </w:r>
    </w:p>
    <w:p>
      <w:r>
        <w:rPr>
          <w:b/>
        </w:rPr>
        <w:t>看图要点：</w:t>
      </w:r>
      <w:r>
        <w:rPr/>
        <w:t>参考镜像管 M</w:t>
      </w:r>
      <w:r>
        <w:rPr>
          <w:vertAlign w:val="subscript"/>
        </w:rPr>
        <w:t>R</w:t>
      </w:r>
      <w:r>
        <w:rPr/>
        <w:t xml:space="preserve"> 汇集由温度计码 EN</w:t>
      </w:r>
      <w:r>
        <w:rPr>
          <w:vertAlign w:val="subscript"/>
        </w:rPr>
        <w:t>1</w:t>
      </w:r>
      <w:r>
        <w:rPr/>
        <w:t>～EN</w:t>
      </w:r>
      <w:r>
        <w:rPr>
          <w:vertAlign w:val="subscript"/>
        </w:rPr>
        <w:t>4</w:t>
      </w:r>
      <w:r>
        <w:rPr/>
        <w:t xml:space="preserve"> 选出的档位电流和一个 6 位可调电流源 N</w:t>
      </w:r>
      <w:r>
        <w:rPr>
          <w:vertAlign w:val="subscript"/>
        </w:rPr>
        <w:t>0</w:t>
      </w:r>
      <w:r>
        <w:rPr/>
        <w:t>～N</w:t>
      </w:r>
      <w:r>
        <w:rPr>
          <w:vertAlign w:val="subscript"/>
        </w:rPr>
        <w:t>63</w:t>
      </w:r>
      <w:r>
        <w:rPr/>
        <w:t>（每单位 2.5 µA），再由比例为 20:20:40:80 的 PMOS 镜像复制到四个互补 H 桥切片；比较器 X</w:t>
      </w:r>
      <w:r>
        <w:rPr>
          <w:vertAlign w:val="subscript"/>
        </w:rPr>
        <w:t>1</w:t>
      </w:r>
      <w:r>
        <w:rPr/>
        <w:t xml:space="preserve"> 检测槽路电压极性，切换开关，使方波电流与槽路电压同相，形成负阻维持振荡。共模反馈只调 NMOS 下管，不碰决定幅度的 PMOS 电流。(b) 是轨到轨输入、带锁存迟滞的时钟比较器。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I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TX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4</m:t>
                    </m:r>
                  </m:sup>
                  <m:e>
                    <m:sSub>
                      <m:e>
                        <m:r>
                          <m:rPr>
                            <m:sty m:val="p"/>
                            <m:nor/>
                          </m:rPr>
                          <m:t xml:space="preserve">EN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k</m:t>
                    </m:r>
                  </m:e>
                  <m:sub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r>
                      <m:t>i</m:t>
                    </m:r>
                  </m:sub>
                </m:sSub>
                <m:sSub>
                  <m:e>
                    <m:r>
                      <m:t>I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ref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K</m:t>
                    </m:r>
                  </m:e>
                  <m:sub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t>2.5 μ</m:t>
                </m:r>
                <m:r>
                  <m:rPr>
                    <m:sty m:val="p"/>
                    <m:nor/>
                  </m:rPr>
                  <m:t xml:space="preserve">A</m:t>
                </m:r>
                <m:r>
                  <m:rPr>
                    <m:sty m:val="p"/>
                  </m:rPr>
                  <m:t xml:space="preserve">⋅(</m:t>
                </m:r>
                <m:sSub>
                  <m:e>
                    <m:r>
                      <m:t>S</m:t>
                    </m:r>
                  </m:e>
                  <m:sub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16）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f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osc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2π</m:t>
                    </m:r>
                    <m:rad>
                      <m:radPr>
                        <m:degHide m:val="on"/>
                      </m:radPr>
                      <m:deg/>
                      <m:e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rPr>
                                <m:sty m:val="p"/>
                                <m:nor/>
                              </m:rPr>
                              <m:t xml:space="preserve">TX</m:t>
                            </m:r>
                          </m:sub>
                        </m:sSub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d</m:t>
                            </m:r>
                          </m:sub>
                        </m:sSub>
                      </m:e>
                    </m:rad>
                  </m:den>
                </m:f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π</m:t>
                    </m:r>
                  </m:den>
                </m:f>
                <m:sSub>
                  <m:e>
                    <m:r>
                      <m:t>I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TX</m:t>
                    </m:r>
                  </m:sub>
                </m:sSub>
                <m:sSub>
                  <m:e>
                    <m:r>
                      <m:t>R</m:t>
                    </m:r>
                  </m:e>
                  <m:sub>
                    <m:r>
                      <m:t>p</m:t>
                    </m:r>
                  </m:sub>
                </m:sSub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R</m:t>
                    </m:r>
                  </m:e>
                  <m:sub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Q</m:t>
                </m:r>
                <m:sSub>
                  <m:e>
                    <m:r>
                      <m:t>ω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osc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TX</m:t>
                    </m:r>
                  </m:sub>
                </m:sSub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17、18）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符号含义：</w:t>
      </w:r>
      <w:r>
        <w:rPr/>
        <w:t>K</w:t>
      </w:r>
      <w:r>
        <w:rPr>
          <w:vertAlign w:val="subscript"/>
        </w:rPr>
        <w:t>r</w:t>
      </w:r>
      <w:r>
        <w:rPr/>
        <w:t xml:space="preserve"> = Σ EN</w:t>
      </w:r>
      <w:r>
        <w:rPr>
          <w:vertAlign w:val="subscript"/>
        </w:rPr>
        <w:t>i</w:t>
      </w:r>
      <w:r>
        <w:rPr/>
        <w:t xml:space="preserve"> k</w:t>
      </w:r>
      <w:r>
        <w:rPr>
          <w:vertAlign w:val="subscript"/>
        </w:rPr>
        <w:t>P,i</w:t>
      </w:r>
      <w:r>
        <w:rPr/>
        <w:t xml:space="preserve"> 是所选档位的镜像比之和；C</w:t>
      </w:r>
      <w:r>
        <w:rPr>
          <w:vertAlign w:val="subscript"/>
        </w:rPr>
        <w:t>d</w:t>
      </w:r>
      <w:r>
        <w:rPr/>
        <w:t xml:space="preserve"> 是两个槽路电容的串联值加寄生；R</w:t>
      </w:r>
      <w:r>
        <w:rPr>
          <w:vertAlign w:val="subscript"/>
        </w:rPr>
        <w:t>p</w:t>
      </w:r>
      <w:r>
        <w:rPr/>
        <w:t xml:space="preserve"> 是槽路的等效并联电阻；4/π 是方波电流基波与幅值之比。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这个式子说明什么：</w:t>
      </w:r>
      <w:r>
        <w:rPr/>
        <w:t>槽路电压幅度只由编程电流和槽路 Q 值决定，与电源电压无关，只要电流源都留在饱和区。下管比例 10:10:20:40 让每个切片的 k</w:t>
      </w:r>
      <w:r>
        <w:rPr>
          <w:vertAlign w:val="subscript"/>
        </w:rPr>
        <w:t>P</w:t>
      </w:r>
      <w:r>
        <w:rPr/>
        <w:t>/k</w:t>
      </w:r>
      <w:r>
        <w:rPr>
          <w:vertAlign w:val="subscript"/>
        </w:rPr>
        <w:t>N</w:t>
      </w:r>
      <w:r>
        <w:rPr/>
        <w:t xml:space="preserve"> 都等于 2，因此一个 V</w:t>
      </w:r>
      <w:r>
        <w:rPr>
          <w:vertAlign w:val="subscript"/>
        </w:rPr>
        <w:t>CMFB</w:t>
      </w:r>
      <w:r>
        <w:rPr/>
        <w:t xml:space="preserve"> 就能在任何档位下平衡所有切片。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需要核对：</w:t>
      </w:r>
      <w:r>
        <w:rPr/>
        <w:t>式 (16) 中的 S</w:t>
      </w:r>
      <w:r>
        <w:rPr>
          <w:vertAlign w:val="subscript"/>
        </w:rPr>
        <w:t>r</w:t>
      </w:r>
      <w:r>
        <w:rPr/>
        <w:t xml:space="preserve"> 正文没有定义。另外，按 k</w:t>
      </w:r>
      <w:r>
        <w:rPr>
          <w:vertAlign w:val="subscript"/>
        </w:rPr>
        <w:t>P</w:t>
      </w:r>
      <w:r>
        <w:rPr/>
        <w:t xml:space="preserve"> = 20:20:40:80 逐档使能，K</w:t>
      </w:r>
      <w:r>
        <w:rPr>
          <w:vertAlign w:val="subscript"/>
        </w:rPr>
        <w:t>r</w:t>
      </w:r>
      <w:r>
        <w:rPr/>
        <w:t xml:space="preserve"> 依次为 20、40、80、160，每档只翻一倍；而第 II-B 节和 Table I 写的是“4 档、每档 ×4（12 dB）”。如果每档 ×4 是靠 S</w:t>
      </w:r>
      <w:r>
        <w:rPr>
          <w:vertAlign w:val="subscript"/>
        </w:rPr>
        <w:t>r</w:t>
      </w:r>
      <w:r>
        <w:rPr/>
        <w:t xml:space="preserve"> 同步翻倍实现的，建议在式 (16) 后写明。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b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π</m:t>
                    </m:r>
                  </m:den>
                </m:f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  <m:nor/>
                  </m:rPr>
                  <m:t xml:space="preserve">cos</m:t>
                </m:r>
                <m:r>
                  <m:rPr>
                    <m:sty m:val="p"/>
                  </m:rPr>
                  <m:t xml:space="preserve">(</m:t>
                </m:r>
                <m:sSub>
                  <m:e>
                    <m:r>
                      <m:t>ω</m:t>
                    </m:r>
                  </m:e>
                  <m:sub>
                    <m:r>
                      <m:t>c</m:t>
                    </m:r>
                  </m:sub>
                </m:sSub>
                <m:r>
                  <m:t>τ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φ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23）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这个式子说明什么：</w:t>
      </w:r>
      <w:r>
        <w:rPr/>
        <w:t>比较器的延迟 τ 会让解调增益乘上 cos(ω</w:t>
      </w:r>
      <w:r>
        <w:rPr>
          <w:vertAlign w:val="subscript"/>
        </w:rPr>
        <w:t>c</w:t>
      </w:r>
      <w:r>
        <w:rPr/>
        <w:t>τ + φ</w:t>
      </w:r>
      <w:r>
        <w:rPr>
          <w:vertAlign w:val="subscript"/>
        </w:rPr>
        <w:t>k</w:t>
      </w:r>
      <w:r>
        <w:rPr/>
        <w:t>)。同一通道三相的载波相位几乎相同，这个因子是三相共有的，在 β/α 中约掉，不影响角度；三相之间残余的相位差表现为增益失配，由 Clarke 矩阵标定一并去掉。</w:t>
      </w:r>
    </w:p>
    <w:p>
      <w:pPr>
        <w:pStyle w:val="Heading3"/>
      </w:pPr>
      <w:r>
        <w:rPr/>
        <w:t>5. 转速带来的时隙错位（第 III-C 节）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sSub>
                  <m:e>
                    <m:r>
                      <m:t>θ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skew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Δ</m:t>
                    </m:r>
                    <m:sSub>
                      <m:e>
                        <m:r>
                          <m:t>φ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t>N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26）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符号含义：</w:t>
      </w:r>
      <w:r>
        <w:rPr/>
        <w:t>三个时隙相隔 T</w:t>
      </w:r>
      <w:r>
        <w:rPr>
          <w:vertAlign w:val="subscript"/>
        </w:rPr>
        <w:t>s</w:t>
      </w:r>
      <w:r>
        <w:rPr/>
        <w:t xml:space="preserve"> 采样，转子以 ω</w:t>
      </w:r>
      <w:r>
        <w:rPr>
          <w:vertAlign w:val="subscript"/>
        </w:rPr>
        <w:t>m</w:t>
      </w:r>
      <w:r>
        <w:rPr/>
        <w:t xml:space="preserve"> 转动时，相邻时隙之间电相位前进 Δφ</w:t>
      </w:r>
      <w:r>
        <w:rPr>
          <w:vertAlign w:val="subscript"/>
        </w:rPr>
        <w:t>s</w:t>
      </w:r>
      <w:r>
        <w:rPr/>
        <w:t xml:space="preserve"> = Nω</w:t>
      </w:r>
      <w:r>
        <w:rPr>
          <w:vertAlign w:val="subscript"/>
        </w:rPr>
        <w:t>m</w:t>
      </w:r>
      <w:r>
        <w:rPr/>
        <w:t>T</w:t>
      </w:r>
      <w:r>
        <w:rPr>
          <w:vertAlign w:val="subscript"/>
        </w:rPr>
        <w:t>s</w:t>
      </w:r>
      <w:r>
        <w:rPr/>
        <w:t>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这个式子说明什么：</w:t>
      </w:r>
      <w:r>
        <w:rPr/>
        <w:t>错位误差与 N 无关，与转速成正比：T</w:t>
      </w:r>
      <w:r>
        <w:rPr>
          <w:vertAlign w:val="subscript"/>
        </w:rPr>
        <w:t>s</w:t>
      </w:r>
      <w:r>
        <w:rPr/>
        <w:t xml:space="preserve"> = 1 µs 时，1200 rpm 为 15″，6000 rpm 为 75″（我验算过这两个数）。对 10″ 的目标来说，这一项不处理就不行。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v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[</m:t>
                </m:r>
                <m:r>
                  <m:t>n</m:t>
                </m:r>
                <m:r>
                  <m:rPr>
                    <m:sty m:val="p"/>
                  </m:rPr>
                  <m:t>]−</m:t>
                </m:r>
                <m:f>
                  <m:fPr>
                    <m:type m:val="bar"/>
                  </m:fPr>
                  <m:num>
                    <m:r>
                      <m:t>k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num>
                  <m:den>
                    <m:sSub>
                      <m:e>
                        <m:r>
                          <m:t>T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]−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d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27）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含义：</w:t>
      </w:r>
      <w:r>
        <w:rPr/>
        <w:t>用本时隙的上一帧样本做线性插值，把第 k 个时隙“拉回”到第一个时隙的时刻；T</w:t>
      </w:r>
      <w:r>
        <w:rPr>
          <w:vertAlign w:val="subscript"/>
        </w:rPr>
        <w:t>f</w:t>
      </w:r>
      <w:r>
        <w:rPr/>
        <w:t xml:space="preserve"> = 3T</w:t>
      </w:r>
      <w:r>
        <w:rPr>
          <w:vertAlign w:val="subscript"/>
        </w:rPr>
        <w:t>s</w:t>
      </w:r>
      <w:r>
        <w:rPr/>
        <w:t xml:space="preserve"> 是帧周期。不需要估计转速，行为仿真显示 6000 rpm 下残余 1.7″。</w:t>
      </w:r>
    </w:p>
    <w:p>
      <w:pPr>
        <w:pStyle w:val="Heading3"/>
      </w:pPr>
      <w:r>
        <w:rPr/>
        <w:t>6. PGA：电流复用输入级与末级限带（第 III-D 节）</w:t>
      </w:r>
    </w:p>
    <w:p>
      <w:pPr>
        <w:keepNext/>
      </w:pPr>
      <w:r>
        <w:drawing>
          <wp:inline>
            <wp:extent cx="5486400" cy="4229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as_fig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1-6（原文 Fig. 5）：可编程增益放大器。(a) 信号通路；(b) 核心运放 A</w:t>
      </w:r>
      <w:r>
        <w:rPr>
          <w:i/>
          <w:vertAlign w:val="subscript"/>
        </w:rPr>
        <w:t>3</w:t>
      </w:r>
      <w:r>
        <w:rPr>
          <w:i/>
        </w:rPr>
        <w:t>、A</w:t>
      </w:r>
      <w:r>
        <w:rPr>
          <w:i/>
          <w:vertAlign w:val="subscript"/>
        </w:rPr>
        <w:t>4</w:t>
      </w:r>
      <w:r>
        <w:rPr>
          <w:i/>
        </w:rPr>
        <w:t>（PMOS 输入、折叠共源共栅、AB 类输出、Miller R–C 补偿）；(c) 电流复用输入运放 A</w:t>
      </w:r>
      <w:r>
        <w:rPr>
          <w:i/>
          <w:vertAlign w:val="subscript"/>
        </w:rPr>
        <w:t>1</w:t>
      </w:r>
      <w:r>
        <w:rPr>
          <w:i/>
        </w:rPr>
        <w:t>、A</w:t>
      </w:r>
      <w:r>
        <w:rPr>
          <w:i/>
          <w:vertAlign w:val="subscript"/>
        </w:rPr>
        <w:t>2</w:t>
      </w:r>
      <w:r>
        <w:rPr>
          <w:i/>
        </w:rPr>
        <w:t xml:space="preserve"> 及 7 位失调修调单元。</w:t>
      </w:r>
    </w:p>
    <w:p>
      <w:r>
        <w:rPr>
          <w:b/>
        </w:rPr>
        <w:t>看图要点：</w:t>
      </w:r>
      <w:r>
        <w:rPr/>
        <w:t>(a) 三运放仪表放大器（A</w:t>
      </w:r>
      <w:r>
        <w:rPr>
          <w:vertAlign w:val="subscript"/>
        </w:rPr>
        <w:t>1</w:t>
      </w:r>
      <w:r>
        <w:rPr/>
        <w:t>～A</w:t>
      </w:r>
      <w:r>
        <w:rPr>
          <w:vertAlign w:val="subscript"/>
        </w:rPr>
        <w:t>3</w:t>
      </w:r>
      <w:r>
        <w:rPr/>
        <w:t>）加末级 A</w:t>
      </w:r>
      <w:r>
        <w:rPr>
          <w:vertAlign w:val="subscript"/>
        </w:rPr>
        <w:t>4</w:t>
      </w:r>
      <w:r>
        <w:rPr/>
        <w:t>，增益由抽头电阻串编程，C</w:t>
      </w:r>
      <w:r>
        <w:rPr>
          <w:vertAlign w:val="subscript"/>
        </w:rPr>
        <w:t>F</w:t>
      </w:r>
      <w:r>
        <w:rPr/>
        <w:t>（C</w:t>
      </w:r>
      <w:r>
        <w:rPr>
          <w:vertAlign w:val="subscript"/>
        </w:rPr>
        <w:t>4</w:t>
      </w:r>
      <w:r>
        <w:rPr/>
        <w:t>、C</w:t>
      </w:r>
      <w:r>
        <w:rPr>
          <w:vertAlign w:val="subscript"/>
        </w:rPr>
        <w:t>5</w:t>
      </w:r>
      <w:r>
        <w:rPr/>
        <w:t>）跨接在末级反馈电阻上；(b) 是 A</w:t>
      </w:r>
      <w:r>
        <w:rPr>
          <w:vertAlign w:val="subscript"/>
        </w:rPr>
        <w:t>3</w:t>
      </w:r>
      <w:r>
        <w:rPr/>
        <w:t>、A</w:t>
      </w:r>
      <w:r>
        <w:rPr>
          <w:vertAlign w:val="subscript"/>
        </w:rPr>
        <w:t>4</w:t>
      </w:r>
      <w:r>
        <w:rPr/>
        <w:t xml:space="preserve"> 用的两级运放；(c) 是 A</w:t>
      </w:r>
      <w:r>
        <w:rPr>
          <w:vertAlign w:val="subscript"/>
        </w:rPr>
        <w:t>1</w:t>
      </w:r>
      <w:r>
        <w:rPr/>
        <w:t>、A</w:t>
      </w:r>
      <w:r>
        <w:rPr>
          <w:vertAlign w:val="subscript"/>
        </w:rPr>
        <w:t>2</w:t>
      </w:r>
      <w:r>
        <w:rPr/>
        <w:t xml:space="preserve"> 用的电流复用运放，PMOS 和 NMOS 输入对叠在同一支路，并带 7 位失调修调单元。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bar>
                  <m:barPr>
                    <m:pos m:val="top"/>
                  </m:barPr>
                  <m:e>
                    <m:sSubSup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ba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t>8kTγ</m:t>
                    </m:r>
                  </m:num>
                  <m:den>
                    <m:sSub>
                      <m:e>
                        <m:r>
                          <m:t>g</m:t>
                        </m:r>
                      </m:e>
                      <m:sub>
                        <m:r>
                          <m:t>mn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mp</m:t>
                        </m:r>
                      </m:sub>
                    </m:sSub>
                  </m:den>
                </m:f>
                <m:r>
                  <m:t> </m:t>
                </m:r>
                <m:r>
                  <m:rPr>
                    <m:sty m:val="p"/>
                    <m:nor/>
                  </m:rPr>
                  <m:t xml:space="preserve">vs</m:t>
                </m:r>
                <m:r>
                  <m:rPr>
                    <m:sty m:val="p"/>
                  </m:rPr>
                  <m:t xml:space="preserve">.</m:t>
                </m:r>
                <m:r>
                  <m:t> </m:t>
                </m:r>
                <m:f>
                  <m:fPr>
                    <m:type m:val="bar"/>
                  </m:fPr>
                  <m:num>
                    <m:r>
                      <m:t>8kTγ</m:t>
                    </m:r>
                  </m:num>
                  <m:den>
                    <m:sSub>
                      <m:e>
                        <m:r>
                          <m:t>g</m:t>
                        </m:r>
                      </m:e>
                      <m:sub>
                        <m:r>
                          <m:t>m1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rPr>
                                <m:sty m:val="p"/>
                              </m:rPr>
                              <m:t xml:space="preserve">,</m:t>
                            </m:r>
                            <m:r>
                              <m:rPr>
                                <m:sty m:val="p"/>
                                <m:nor/>
                              </m:rPr>
                              <m:t xml:space="preserve">load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m1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28）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这个式子说明什么：</w:t>
      </w:r>
      <w:r>
        <w:rPr/>
        <w:t>普通输入对的有源负载只贡献噪声；电流复用后负载管本身也是输入管，g</w:t>
      </w:r>
      <w:r>
        <w:rPr>
          <w:vertAlign w:val="subscript"/>
        </w:rPr>
        <w:t>m</w:t>
      </w:r>
      <w:r>
        <w:rPr/>
        <w:t xml:space="preserve"> = g</w:t>
      </w:r>
      <w:r>
        <w:rPr>
          <w:vertAlign w:val="subscript"/>
        </w:rPr>
        <w:t>mp</w:t>
      </w:r>
      <w:r>
        <w:rPr/>
        <w:t xml:space="preserve"> + g</w:t>
      </w:r>
      <w:r>
        <w:rPr>
          <w:vertAlign w:val="subscript"/>
        </w:rPr>
        <w:t>mn</w:t>
      </w:r>
      <w:r>
        <w:rPr/>
        <w:t>，同样电流下噪声至少低 3 dB。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sSub>
                  <m:e>
                    <m:r>
                      <m:t>V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OS</m:t>
                    </m:r>
                  </m:sub>
                </m:sSub>
                <m:r>
                  <m:rPr>
                    <m:sty m:val="p"/>
                  </m:rPr>
                  <m:t>=(</m:t>
                </m:r>
                <m:r>
                  <m:t>2D</m:t>
                </m:r>
                <m:r>
                  <m:rPr>
                    <m:sty m:val="p"/>
                  </m:rPr>
                  <m:t>−</m:t>
                </m:r>
                <m:r>
                  <m:t>127</m:t>
                </m:r>
                <m:r>
                  <m:rPr>
                    <m:sty m:val="p"/>
                  </m:rPr>
                  <m:t>)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I</m:t>
                        </m:r>
                      </m:e>
                      <m:sub>
                        <m:r>
                          <m:t>u</m:t>
                        </m:r>
                      </m:sub>
                    </m:sSub>
                  </m:num>
                  <m:den>
                    <m:sSub>
                      <m:e>
                        <m:r>
                          <m:t>g</m:t>
                        </m:r>
                      </m:e>
                      <m:sub>
                        <m:r>
                          <m:t>m</m:t>
                        </m:r>
                        <m:r>
                          <m:rPr>
                            <m:sty m:val="p"/>
                          </m:rPr>
                          <m:t xml:space="preserve">,</m:t>
                        </m:r>
                        <m:r>
                          <m:rPr>
                            <m:sty m:val="p"/>
                            <m:nor/>
                          </m:rPr>
                          <m:t xml:space="preserve">in</m:t>
                        </m:r>
                      </m:sub>
                    </m:sSub>
                  </m:den>
                </m:f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D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6</m:t>
                    </m:r>
                  </m:sup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sSup>
                  <m:e>
                    <m:r>
                      <m:t>2</m:t>
                    </m:r>
                  </m:e>
                  <m:sup>
                    <m:r>
                      <m:t>k</m:t>
                    </m:r>
                  </m:sup>
                </m:sSup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29）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含义：</w:t>
      </w:r>
      <w:r>
        <w:rPr/>
        <w:t>7 位电流舵 DAC 向第一级注入电流来平移失调。由于失调是三个时隙共有的、会在角度中抵消，修调只是为了让最高增益下输出居中、不溢出 ADC，所以一次性修调就够了，不需要乒乓自动调零。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β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f</m:t>
                    </m:r>
                  </m:sub>
                </m:sSub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s</m:t>
                    </m:r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s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den>
                </m:f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f</m:t>
                                </m:r>
                              </m:sub>
                            </m:sSub>
                            <m:sSub>
                              <m:e>
                                <m:r>
                                  <m:t>ω</m:t>
                                </m:r>
                              </m:e>
                              <m:sub>
                                <m:r>
                                  <m:t>u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u</m:t>
                            </m:r>
                          </m:sub>
                        </m:sSub>
                      </m:den>
                    </m:f>
                  </m:den>
                </m:f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30、31）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/(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u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den>
                </m:f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≈</m:t>
                </m:r>
                <m:sSub>
                  <m:e>
                    <m:r>
                      <m:t>ω</m:t>
                    </m:r>
                  </m:e>
                  <m:sub>
                    <m:r>
                      <m:t>u</m:t>
                    </m:r>
                  </m:sub>
                </m:sSub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f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PGA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r>
                      <m:t>2π</m:t>
                    </m:r>
                  </m:den>
                </m:f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2π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sSub>
                      <m:e>
                        <m:r>
                          <m:t>C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32、33）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符号含义：</w:t>
      </w:r>
      <w:r>
        <w:rPr/>
        <w:t>τ</w:t>
      </w:r>
      <w:r>
        <w:rPr>
          <w:vertAlign w:val="subscript"/>
        </w:rPr>
        <w:t>F</w:t>
      </w:r>
      <w:r>
        <w:rPr/>
        <w:t xml:space="preserve"> = R</w:t>
      </w:r>
      <w:r>
        <w:rPr>
          <w:vertAlign w:val="subscript"/>
        </w:rPr>
        <w:t>F</w:t>
      </w:r>
      <w:r>
        <w:rPr/>
        <w:t>C</w:t>
      </w:r>
      <w:r>
        <w:rPr>
          <w:vertAlign w:val="subscript"/>
        </w:rPr>
        <w:t>F</w:t>
      </w:r>
      <w:r>
        <w:rPr/>
        <w:t>；β</w:t>
      </w:r>
      <w:r>
        <w:rPr>
          <w:vertAlign w:val="subscript"/>
        </w:rPr>
        <w:t>f</w:t>
      </w:r>
      <w:r>
        <w:rPr/>
        <w:t xml:space="preserve"> = R</w:t>
      </w:r>
      <w:r>
        <w:rPr>
          <w:vertAlign w:val="subscript"/>
        </w:rPr>
        <w:t>1</w:t>
      </w:r>
      <w:r>
        <w:rPr/>
        <w:t>/(R</w:t>
      </w:r>
      <w:r>
        <w:rPr>
          <w:vertAlign w:val="subscript"/>
        </w:rPr>
        <w:t>1</w:t>
      </w:r>
      <w:r>
        <w:rPr/>
        <w:t xml:space="preserve"> + R</w:t>
      </w:r>
      <w:r>
        <w:rPr>
          <w:vertAlign w:val="subscript"/>
        </w:rPr>
        <w:t>F</w:t>
      </w:r>
      <w:r>
        <w:rPr/>
        <w:t>) 是低频反馈系数；ω</w:t>
      </w:r>
      <w:r>
        <w:rPr>
          <w:vertAlign w:val="subscript"/>
        </w:rPr>
        <w:t>u</w:t>
      </w:r>
      <w:r>
        <w:rPr/>
        <w:t xml:space="preserve"> 是运放的单位增益角频率。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这几个式子说明什么：</w:t>
      </w:r>
      <w:r>
        <w:rPr/>
        <w:t>C</w:t>
      </w:r>
      <w:r>
        <w:rPr>
          <w:vertAlign w:val="subscript"/>
        </w:rPr>
        <w:t>F</w:t>
      </w:r>
      <w:r>
        <w:rPr/>
        <w:t xml:space="preserve"> 把信号带宽压到约 1/(2πR</w:t>
      </w:r>
      <w:r>
        <w:rPr>
          <w:vertAlign w:val="subscript"/>
        </w:rPr>
        <w:t>F</w:t>
      </w:r>
      <w:r>
        <w:rPr/>
        <w:t>C</w:t>
      </w:r>
      <w:r>
        <w:rPr>
          <w:vertAlign w:val="subscript"/>
        </w:rPr>
        <w:t>F</w:t>
      </w:r>
      <w:r>
        <w:rPr/>
        <w:t>)（最低增益 6.7 MHz、最高增益 2.9 MHz），使折叠噪声降低一个数量级以上；但它不改变运放本身。高频时 C</w:t>
      </w:r>
      <w:r>
        <w:rPr>
          <w:vertAlign w:val="subscript"/>
        </w:rPr>
        <w:t>F</w:t>
      </w:r>
      <w:r>
        <w:rPr/>
        <w:t xml:space="preserve"> 旁路 R</w:t>
      </w:r>
      <w:r>
        <w:rPr>
          <w:vertAlign w:val="subscript"/>
        </w:rPr>
        <w:t>F</w:t>
      </w:r>
      <w:r>
        <w:rPr/>
        <w:t>，反馈系数趋近 1，环路在约 ω</w:t>
      </w:r>
      <w:r>
        <w:rPr>
          <w:vertAlign w:val="subscript"/>
        </w:rPr>
        <w:t>u</w:t>
      </w:r>
      <w:r>
        <w:rPr/>
        <w:t xml:space="preserve"> 处穿越，比不加 C</w:t>
      </w:r>
      <w:r>
        <w:rPr>
          <w:vertAlign w:val="subscript"/>
        </w:rPr>
        <w:t>F</w:t>
      </w:r>
      <w:r>
        <w:rPr/>
        <w:t xml:space="preserve"> 时更快，所以给 CDAC 充电、从采样冲击中恢复的速度并不变慢。一句话：只让信号变慢，不让环路变慢。我按 A(s) ≈ ω</w:t>
      </w:r>
      <w:r>
        <w:rPr>
          <w:vertAlign w:val="subscript"/>
        </w:rPr>
        <w:t>u</w:t>
      </w:r>
      <w:r>
        <w:rPr/>
        <w:t>/s 推导过式 (30)、(31)，结果一致。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ε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s</m:t>
                            </m:r>
                          </m:sub>
                        </m:sSub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≈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rPr>
                            <m:sty m:val="p"/>
                            <m:nor/>
                          </m:rPr>
                          <m:t xml:space="preserve">PGA</m:t>
                        </m:r>
                      </m:sub>
                    </m:s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sup>
                </m:sSup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35）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含义：</w:t>
      </w:r>
      <w:r>
        <w:rPr/>
        <w:t>这是半个时隙末的相对建立误差。f</w:t>
      </w:r>
      <w:r>
        <w:rPr>
          <w:vertAlign w:val="subscript"/>
        </w:rPr>
        <w:t>PGA</w:t>
      </w:r>
      <w:r>
        <w:rPr/>
        <w:t xml:space="preserve"> = 2.9 MHz 时为 e</w:t>
      </w:r>
      <w:r>
        <w:rPr>
          <w:vertAlign w:val="superscript"/>
        </w:rPr>
        <w:t>-9.1</w:t>
      </w:r>
      <w:r>
        <w:rPr/>
        <w:t xml:space="preserve"> ≈ 1.1 × 10</w:t>
      </w:r>
      <w:r>
        <w:rPr>
          <w:vertAlign w:val="superscript"/>
        </w:rPr>
        <w:t>−4</w:t>
      </w:r>
      <w:r>
        <w:rPr/>
        <w:t>，低于 2</w:t>
      </w:r>
      <w:r>
        <w:rPr>
          <w:vertAlign w:val="superscript"/>
        </w:rPr>
        <w:t>−13</w:t>
      </w:r>
      <w:r>
        <w:rPr/>
        <w:t>，与式 (9) 首尾呼应。</w:t>
      </w:r>
    </w:p>
    <w:p>
      <w:pPr>
        <w:pStyle w:val="Heading3"/>
      </w:pPr>
      <w:r>
        <w:rPr/>
        <w:t>7. 12 位冗余 SAR ADC（第 III-E 节）</w:t>
      </w:r>
    </w:p>
    <w:p>
      <w:pPr>
        <w:keepNext/>
      </w:pPr>
      <w:r>
        <w:drawing>
          <wp:inline>
            <wp:extent cx="5486400" cy="32928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as_fig0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1-7（原文 Fig. 6）：全差分 SAR ADC：三段桥接 CDAC（上为 CDAC</w:t>
      </w:r>
      <w:r>
        <w:rPr>
          <w:i/>
          <w:vertAlign w:val="subscript"/>
        </w:rPr>
        <w:t>N</w:t>
      </w:r>
      <w:r>
        <w:rPr>
          <w:i/>
        </w:rPr>
        <w:t>，下为 CDAC</w:t>
      </w:r>
      <w:r>
        <w:rPr>
          <w:i/>
          <w:vertAlign w:val="subscript"/>
        </w:rPr>
        <w:t>P</w:t>
      </w:r>
      <w:r>
        <w:rPr>
          <w:i/>
        </w:rPr>
        <w:t>）、下极板采样、比较器和 SAR 逻辑。插图给出一次转换的时序、φ</w:t>
      </w:r>
      <w:r>
        <w:rPr>
          <w:i/>
          <w:vertAlign w:val="subscript"/>
        </w:rPr>
        <w:t>1</w:t>
      </w:r>
      <w:r>
        <w:rPr>
          <w:i/>
        </w:rPr>
        <w:t xml:space="preserve"> → φ</w:t>
      </w:r>
      <w:r>
        <w:rPr>
          <w:i/>
          <w:vertAlign w:val="subscript"/>
        </w:rPr>
        <w:t>2</w:t>
      </w:r>
      <w:r>
        <w:rPr>
          <w:i/>
        </w:rPr>
        <w:t xml:space="preserve"> 切换时节点上的电荷，以及 φ</w:t>
      </w:r>
      <w:r>
        <w:rPr>
          <w:i/>
          <w:vertAlign w:val="subscript"/>
        </w:rPr>
        <w:t>2</w:t>
      </w:r>
      <w:r>
        <w:rPr>
          <w:i/>
        </w:rPr>
        <w:t xml:space="preserve"> 时从比较器节点看到的桥接网络。</w:t>
      </w:r>
    </w:p>
    <w:p>
      <w:r>
        <w:rPr>
          <w:b/>
        </w:rPr>
        <w:t>看图要点：</w:t>
      </w:r>
      <w:r>
        <w:rPr/>
        <w:t>全差分、三段桥接 CDAC，下极板采样。第 1 段（MSB）是 6 个非二进制电容 C</w:t>
      </w:r>
      <w:r>
        <w:rPr>
          <w:vertAlign w:val="subscript"/>
        </w:rPr>
        <w:t>Mk</w:t>
      </w:r>
      <w:r>
        <w:rPr/>
        <w:t xml:space="preserve"> = γρ</w:t>
      </w:r>
      <w:r>
        <w:rPr>
          <w:vertAlign w:val="superscript"/>
        </w:rPr>
        <w:t>k</w:t>
      </w:r>
      <w:r>
        <w:rPr/>
        <w:t>C（1 &lt; ρ &lt; 2），冗余放在这里；第 2、3 段是二进制并由 C</w:t>
      </w:r>
      <w:r>
        <w:rPr>
          <w:vertAlign w:val="subscript"/>
        </w:rPr>
        <w:t>B1</w:t>
      </w:r>
      <w:r>
        <w:rPr/>
        <w:t>、C</w:t>
      </w:r>
      <w:r>
        <w:rPr>
          <w:vertAlign w:val="subscript"/>
        </w:rPr>
        <w:t>B2</w:t>
      </w:r>
      <w:r>
        <w:rPr/>
        <w:t xml:space="preserve"> 桥接。每次转换 16 次判决，其中 4 次是冗余。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C</m:t>
                        </m:r>
                      </m:e>
                      <m:sub>
                        <m:r>
                          <m:t>M5</m:t>
                        </m:r>
                      </m:sub>
                    </m:sSub>
                  </m:num>
                  <m:den>
                    <m:sSub>
                      <m:e>
                        <m:r>
                          <m:t>C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den>
                </m:f>
                <m:sSub>
                  <m:e>
                    <m:r>
                      <m:t>V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DD</m:t>
                    </m:r>
                  </m:sub>
                </m:sSub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j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g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V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IN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XP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V</m:t>
                    </m:r>
                  </m:e>
                  <m:sub>
                    <m:r>
                      <m:t>XN</m:t>
                    </m:r>
                  </m:sub>
                </m:sSub>
                <m:r>
                  <m:rPr>
                    <m:sty m:val="p"/>
                  </m:rPr>
                  <m:t>=−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IP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V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IN</m:t>
                    </m:r>
                  </m:sub>
                </m:sSub>
                <m:r>
                  <m:rPr>
                    <m:sty m:val="p"/>
                  </m:rPr>
                  <m:t>)−</m:t>
                </m:r>
                <m:r>
                  <m:t>G</m:t>
                </m:r>
                <m:sSub>
                  <m:e>
                    <m:r>
                      <m:t>V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REF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2</m:t>
                </m:r>
                <m:sSub>
                  <m:e>
                    <m:r>
                      <m:t>V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REF</m:t>
                    </m:r>
                  </m:sub>
                </m:sSub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g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38、39）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符号含义：</w:t>
      </w:r>
      <w:r>
        <w:rPr/>
        <w:t>C</w:t>
      </w:r>
      <w:r>
        <w:rPr>
          <w:vertAlign w:val="subscript"/>
        </w:rPr>
        <w:t>T</w:t>
      </w:r>
      <w:r>
        <w:rPr/>
        <w:t xml:space="preserve"> 是比较器节点的总电容；g</w:t>
      </w:r>
      <w:r>
        <w:rPr>
          <w:vertAlign w:val="subscript"/>
        </w:rPr>
        <w:t>j</w:t>
      </w:r>
      <w:r>
        <w:rPr/>
        <w:t xml:space="preserve"> 是第 j 个电容的归一化权重（第 2、3 段要乘以桥接衰减 α</w:t>
      </w:r>
      <w:r>
        <w:rPr>
          <w:vertAlign w:val="subscript"/>
        </w:rPr>
        <w:t>2</w:t>
      </w:r>
      <w:r>
        <w:rPr/>
        <w:t>、α</w:t>
      </w:r>
      <w:r>
        <w:rPr>
          <w:vertAlign w:val="subscript"/>
        </w:rPr>
        <w:t>3</w:t>
      </w:r>
      <w:r>
        <w:rPr/>
        <w:t>）；s</w:t>
      </w:r>
      <w:r>
        <w:rPr>
          <w:vertAlign w:val="subscript"/>
        </w:rPr>
        <w:t>i</w:t>
      </w:r>
      <w:r>
        <w:rPr/>
        <w:t xml:space="preserve"> = 1 表示第 i 对开关已翻转；G = Σ g</w:t>
      </w:r>
      <w:r>
        <w:rPr>
          <w:vertAlign w:val="subscript"/>
        </w:rPr>
        <w:t>i</w:t>
      </w:r>
      <w:r>
        <w:rPr/>
        <w:t>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这个式子说明什么：</w:t>
      </w:r>
      <w:r>
        <w:rPr/>
        <w:t>逐次逼近把式 (39) 驱动到 0，于是 Σ s</w:t>
      </w:r>
      <w:r>
        <w:rPr>
          <w:vertAlign w:val="subscript"/>
        </w:rPr>
        <w:t>i</w:t>
      </w:r>
      <w:r>
        <w:rPr/>
        <w:t>g</w:t>
      </w:r>
      <w:r>
        <w:rPr>
          <w:vertAlign w:val="subscript"/>
        </w:rPr>
        <w:t>i</w:t>
      </w:r>
      <w:r>
        <w:rPr/>
        <w:t xml:space="preserve"> / G ≈ ½[1 + (V</w:t>
      </w:r>
      <w:r>
        <w:rPr>
          <w:vertAlign w:val="subscript"/>
        </w:rPr>
        <w:t>IP</w:t>
      </w:r>
      <w:r>
        <w:rPr/>
        <w:t xml:space="preserve"> − V</w:t>
      </w:r>
      <w:r>
        <w:rPr>
          <w:vertAlign w:val="subscript"/>
        </w:rPr>
        <w:t>IN</w:t>
      </w:r>
      <w:r>
        <w:rPr/>
        <w:t>)/V</w:t>
      </w:r>
      <w:r>
        <w:rPr>
          <w:vertAlign w:val="subscript"/>
        </w:rPr>
        <w:t>REF</w:t>
      </w:r>
      <w:r>
        <w:rPr/>
        <w:t>]，判决结果就是输入的二进制（冗余）表示。由于每次翻转都让两半反向移动，比较器输入共模保持不变，不需要 V</w:t>
      </w:r>
      <w:r>
        <w:rPr>
          <w:vertAlign w:val="subscript"/>
        </w:rPr>
        <w:t>CM</w:t>
      </w:r>
      <w:r>
        <w:rPr/>
        <w:t xml:space="preserve"> 缓冲器。我按复位态和翻转规则重新推导过式 (39)，结果一致。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为什么不做 ADC 校准：</w:t>
      </w:r>
      <w:r>
        <w:rPr/>
        <w:t>同一 ADC 转换同一通道的三个时隙，权重失配造成的非线性对三相是同一个函数：直流和 3m 次谐波在零和行中抵消，基波只是公共增益，只剩 3m ± 1 次谐波，以确定性误差的形式与传感器其他非线性一起被校正。离线估计的权重最多偏离 0.98%，对应约 2.8″ RMS（由 9.07″ 和 8.63″ 平方相减开方得到，我验算过）。</w:t>
      </w:r>
    </w:p>
    <w:p>
      <w:pPr>
        <w:pStyle w:val="Heading3"/>
      </w:pPr>
      <w:r>
        <w:rPr/>
        <w:t>8. 角度解算链（第 IV 节）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为什么用三相而不是两相：</w:t>
      </w:r>
      <w:r>
        <w:rPr/>
        <w:t>两相方案中，公共失调会产生 o(cos θ</w:t>
      </w:r>
      <w:r>
        <w:rPr>
          <w:vertAlign w:val="subscript"/>
        </w:rPr>
        <w:t>e</w:t>
      </w:r>
      <w:r>
        <w:rPr/>
        <w:t xml:space="preserve"> − sin θ</w:t>
      </w:r>
      <w:r>
        <w:rPr>
          <w:vertAlign w:val="subscript"/>
        </w:rPr>
        <w:t>e</w:t>
      </w:r>
      <w:r>
        <w:rPr/>
        <w:t>)/A 的误差，3 次空间谐波会变成 4N 次的角度误差；三相的零和行把这些在 atan2 之前就消掉了。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m</m:t>
                </m:r>
                <m:r>
                  <m:rPr>
                    <m:sty m:val="p"/>
                  </m:rPr>
                  <m:t xml:space="preserve">=</m:t>
                </m:r>
                <m:r>
                  <m:rPr>
                    <m:sty m:val="p"/>
                    <m:nor/>
                  </m:rPr>
                  <m:t xml:space="preserve">round</m:t>
                </m:r>
                <m:r>
                  <m:rPr>
                    <m:sty m:val="p"/>
                  </m:rPr>
                  <m:t xml:space="preserve">(</m:t>
                </m:r>
                <m:sSub>
                  <m:e>
                    <m:r>
                      <m:t>N</m:t>
                    </m:r>
                  </m:e>
                  <m:sub>
                    <m:r>
                      <m:t>f</m:t>
                    </m:r>
                  </m:sub>
                </m:sSub>
                <m:sSub>
                  <m:e>
                    <m:r>
                      <m:t>u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N</m:t>
                    </m:r>
                  </m:e>
                  <m:sub>
                    <m:r>
                      <m:t>c</m:t>
                    </m:r>
                  </m:sub>
                </m:sSub>
                <m:sSub>
                  <m:e>
                    <m:r>
                      <m:t>u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D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N</m:t>
                    </m:r>
                  </m:e>
                  <m:sub>
                    <m:r>
                      <m:t>f</m:t>
                    </m:r>
                  </m:sub>
                </m:sSub>
                <m:sSub>
                  <m:e>
                    <m:r>
                      <m:t>u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N</m:t>
                    </m:r>
                  </m:e>
                  <m:sub>
                    <m:r>
                      <m:t>c</m:t>
                    </m:r>
                  </m:sub>
                </m:sSub>
                <m:sSub>
                  <m:e>
                    <m:r>
                      <m:t>u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m</m:t>
                </m:r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j</m:t>
                </m:r>
                <m:r>
                  <m:rPr>
                    <m:sty m:val="p"/>
                  </m:rPr>
                  <m:t xml:space="preserve">=</m:t>
                </m:r>
                <m:r>
                  <m:rPr>
                    <m:sty m:val="p"/>
                    <m:nor/>
                  </m:rPr>
                  <m:t xml:space="preserve">mod</m:t>
                </m:r>
                <m:r>
                  <m:rPr>
                    <m:sty m:val="p"/>
                  </m:rPr>
                  <m:t xml:space="preserve">(</m:t>
                </m:r>
                <m:r>
                  <m:t>mv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N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θ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360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j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41、42）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N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&lt;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43）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符号含义：</w:t>
      </w:r>
      <w:r>
        <w:rPr/>
        <w:t>u</w:t>
      </w:r>
      <w:r>
        <w:rPr>
          <w:vertAlign w:val="subscript"/>
        </w:rPr>
        <w:t>c</w:t>
      </w:r>
      <w:r>
        <w:rPr/>
        <w:t>、u</w:t>
      </w:r>
      <w:r>
        <w:rPr>
          <w:vertAlign w:val="subscript"/>
        </w:rPr>
        <w:t>f</w:t>
      </w:r>
      <w:r>
        <w:rPr/>
        <w:t xml:space="preserve"> 是粗、细通道归一化到 [0, 1) 的相位；v = 13 满足 N</w:t>
      </w:r>
      <w:r>
        <w:rPr>
          <w:vertAlign w:val="subscript"/>
        </w:rPr>
        <w:t>c</w:t>
      </w:r>
      <w:r>
        <w:rPr/>
        <w:t>v ≡ 1（mod N</w:t>
      </w:r>
      <w:r>
        <w:rPr>
          <w:vertAlign w:val="subscript"/>
        </w:rPr>
        <w:t>f</w:t>
      </w:r>
      <w:r>
        <w:rPr/>
        <w:t>），即 5 × 13 = 65 ≡ 1（mod 64）；j 是精测周期序号；D 是诊断量；ε</w:t>
      </w:r>
      <w:r>
        <w:rPr>
          <w:vertAlign w:val="subscript"/>
        </w:rPr>
        <w:t>c</w:t>
      </w:r>
      <w:r>
        <w:rPr/>
        <w:t>、ε</w:t>
      </w:r>
      <w:r>
        <w:rPr>
          <w:vertAlign w:val="subscript"/>
        </w:rPr>
        <w:t>f</w:t>
      </w:r>
      <w:r>
        <w:rPr/>
        <w:t xml:space="preserve"> 是两路的相位误差（单位：周期）。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这几个式子说明什么：</w:t>
      </w:r>
      <w:r>
        <w:rPr/>
        <w:t>这是中国剩余定理（CRT）解游标：只需一次乘 13、一次对 64 取模和一次取整。只要式 (43) 成立，周期就不会判错，相当于粗、细角度之差小于 0.5625°；粗测相位只需要 |ε</w:t>
      </w:r>
      <w:r>
        <w:rPr>
          <w:vertAlign w:val="subscript"/>
        </w:rPr>
        <w:t>c</w:t>
      </w:r>
      <w:r>
        <w:rPr/>
        <w:t>| &lt; 1/(2N</w:t>
      </w:r>
      <w:r>
        <w:rPr>
          <w:vertAlign w:val="subscript"/>
        </w:rPr>
        <w:t>f</w:t>
      </w:r>
      <w:r>
        <w:rPr/>
        <w:t>) 周期（2.8° 电角度，约 7 位精度），因此粗测通道的匹配、噪声和串扰要求都可以放宽。0.5/max|D| 就是在线可读的解码裕度。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粗测相位修正：</w:t>
      </w:r>
      <w:r>
        <w:rPr/>
        <w:t>离线拟合一个低阶傅里叶模型 g(θ)，在第一遍 CRT 结果 θ</w:t>
      </w:r>
      <w:r>
        <w:rPr>
          <w:vertAlign w:val="subscript"/>
        </w:rPr>
        <w:t>0</w:t>
      </w:r>
      <w:r>
        <w:rPr/>
        <w:t xml:space="preserve"> 处求值，只修正粗测相位 φ</w:t>
      </w:r>
      <w:r>
        <w:rPr>
          <w:vertAlign w:val="subscript"/>
        </w:rPr>
        <w:t>c</w:t>
      </w:r>
      <w:r>
        <w:rPr/>
        <w:t xml:space="preserve"> ← φ</w:t>
      </w:r>
      <w:r>
        <w:rPr>
          <w:vertAlign w:val="subscript"/>
        </w:rPr>
        <w:t>c</w:t>
      </w:r>
      <w:r>
        <w:rPr/>
        <w:t xml:space="preserve"> − N</w:t>
      </w:r>
      <w:r>
        <w:rPr>
          <w:vertAlign w:val="subscript"/>
        </w:rPr>
        <w:t>c</w:t>
      </w:r>
      <w:r>
        <w:rPr/>
        <w:t>g(θ</w:t>
      </w:r>
      <w:r>
        <w:rPr>
          <w:vertAlign w:val="subscript"/>
        </w:rPr>
        <w:t>0</w:t>
      </w:r>
      <w:r>
        <w:rPr/>
        <w:t>)，再做第二遍 CRT。硬件代价是一次查表加一次减法，裕度提高到 21 倍。</w:t>
      </w:r>
    </w:p>
    <w:p>
      <w:pPr>
        <w:keepNext/>
      </w:pPr>
      <w:r>
        <w:drawing>
          <wp:inline>
            <wp:extent cx="5486400" cy="13390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as_fig0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9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1-8（原文 Fig. 8）：基于实测数据的角度解算（64/5 线圈，25,600 帧，即 TIM 稿的采集 B）。(a) 离线估计的位权与名义值的偏差；(b) 用名义位权和估计位权时的高阶粗细不一致性；(c) CRT 判决变量 N</w:t>
      </w:r>
      <w:r>
        <w:rPr>
          <w:i/>
          <w:vertAlign w:val="subscript"/>
        </w:rPr>
        <w:t>f</w:t>
      </w:r>
      <w:r>
        <w:rPr>
          <w:i/>
        </w:rPr>
        <w:t>u</w:t>
      </w:r>
      <w:r>
        <w:rPr>
          <w:i/>
          <w:vertAlign w:val="subscript"/>
        </w:rPr>
        <w:t>c</w:t>
      </w:r>
      <w:r>
        <w:rPr>
          <w:i/>
        </w:rPr>
        <w:t xml:space="preserve"> − N</w:t>
      </w:r>
      <w:r>
        <w:rPr>
          <w:i/>
          <w:vertAlign w:val="subscript"/>
        </w:rPr>
        <w:t>c</w:t>
      </w:r>
      <w:r>
        <w:rPr>
          <w:i/>
        </w:rPr>
        <w:t>u</w:t>
      </w:r>
      <w:r>
        <w:rPr>
          <w:i/>
          <w:vertAlign w:val="subscript"/>
        </w:rPr>
        <w:t>f</w:t>
      </w:r>
      <w:r>
        <w:rPr>
          <w:i/>
        </w:rPr>
        <w:t>，聚集在整数 m 上。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(a) 说明位权偏差最大不到 1%；(b) 的两根柱子 9.07″ 和 8.63″ 相差很小，说明电容失配对角度的贡献只有约 2.8″；(c) 中判决变量紧紧贴在整数上，离 ±0.5 的判决边界很远，说明周期判断很可靠。这是稿件中少数已经是实测数据的图。</w:t>
      </w:r>
    </w:p>
    <w:p>
      <w:pPr>
        <w:pStyle w:val="Heading3"/>
      </w:pPr>
      <w:r>
        <w:rPr/>
        <w:t>9. 测试现状：哪些是实测，哪些还是占位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已是实测的数据：</w:t>
      </w:r>
      <w:r>
        <w:rPr/>
        <w:t>原文 Fig. 8（同一段采集上的权重估计和 CRT 判决变量，判决变量聚集在整数上）；Fig. 15（2.4 圈的解码过程，周期序号展开后没有跳周，粗细通道残差 33.8″ RMS，对精测电角度没有结构，对粗测电角度仍有 4.1、9.9、19.6″ 的周期分量）；25,600 帧采集中没有帧错误。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仍是占位或示例：</w:t>
      </w:r>
      <w:r>
        <w:rPr/>
        <w:t>Fig. 7、10、11、12、14、16 都标注了“EXAMPLE / synthetic data”或 PLACEHOLDER，Fig. 13 注明“待替换为新采集”；摘要、第 V 节、结论和 Table II 中的噪声、角度误差、功耗、延迟、面积等都是 {X}。图中的示例数（如单时隙 σ = 7.9 LSB、时隙差 σ = 2.6 LSB，SNDR 61.3/72.4 dB 等）是合成数据，不能当作结果引用。另有 [TODO: confirm the injection point] 等待确认项。</w:t>
      </w:r>
    </w:p>
    <w:p>
      <w:pPr>
        <w:keepNext/>
      </w:pPr>
      <w:r>
        <w:drawing>
          <wp:inline>
            <wp:extent cx="2685253" cy="647999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as_fig09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85253" cy="647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1-9（原文 Fig. 9）：样机与测试装置。(a) 芯片照片及布局；(b) 测试台；(c) 定子 PCB 正反面；(d) 气隙侧视图和转子 PCB。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看图要点（原文 Fig. 9）：</w:t>
      </w:r>
      <w:r>
        <w:rPr/>
        <w:t>芯片照片（3.25 mm × 2.75 mm，标出激励驱动、解调/MUX/LPF、两路 PGA 和 SAR ADC、PMU 等模块）、测试台（伺服电机、电源、FPGA 采集板、伺服驱动、上位机）、定子 PCB 正反面以及气隙侧视图。</w:t>
      </w:r>
    </w:p>
    <w:p>
      <w:r>
        <w:rPr>
          <w:b/>
        </w:rPr>
        <w:t>下面几张图目前是示例或占位，列出来是为了说明它们将来要证明什么：</w:t>
      </w:r>
    </w:p>
    <w:p>
      <w:pPr>
        <w:keepNext/>
      </w:pPr>
      <w:r>
        <w:drawing>
          <wp:inline>
            <wp:extent cx="3960000" cy="203888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as_fig1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038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1-10（原文 Fig. 10，合成示例数据）：转子静止时读出链路的码噪声。(a) 单时隙与相邻时隙差的输出码分布（最低增益）；(b) 六档增益下的 RMS 码噪声，实测与仿真。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它要证明什么：</w:t>
      </w:r>
      <w:r>
        <w:rPr/>
        <w:t>相邻时隙相减（CDS）确实压低了码噪声，而且增益越高改善越明显。这是第一项贡献的直接证据，必须换成实测。</w:t>
      </w:r>
    </w:p>
    <w:p>
      <w:pPr>
        <w:keepNext/>
      </w:pPr>
      <w:r>
        <w:drawing>
          <wp:inline>
            <wp:extent cx="3960000" cy="28354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as_fig1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35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1-11（原文 Fig. 11，合成示例数据）：位权校准前后的 ADC 性能（PGA 最低增益，f</w:t>
      </w:r>
      <w:r>
        <w:rPr>
          <w:i/>
          <w:vertAlign w:val="subscript"/>
        </w:rPr>
        <w:t>s</w:t>
      </w:r>
      <w:r>
        <w:rPr>
          <w:i/>
        </w:rPr>
        <w:t xml:space="preserve"> = 1 MS/s）。(a) 用名义位权和估计位权时的输出频谱；(b) 三颗芯片的带内 SNDR 和 SFDR。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它要证明什么：</w:t>
      </w:r>
      <w:r>
        <w:rPr/>
        <w:t>即使不做片上校准，位权失配的影响也很有限，且可以离线修正。</w:t>
      </w:r>
    </w:p>
    <w:p>
      <w:pPr>
        <w:keepNext/>
      </w:pPr>
      <w:r>
        <w:drawing>
          <wp:inline>
            <wp:extent cx="3960000" cy="24768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as_fig1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76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1-12（原文 Fig. 12，合成示例数据）：(a) PGA 在最低、最高增益下的输入噪声密度，实测与仿真；(b) 名义激励档位下的功耗分解。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它要证明什么：</w:t>
      </w:r>
      <w:r>
        <w:rPr/>
        <w:t>(a) 对应 Table I 的约 5 nV/√Hz 噪声目标；(b) 说明功耗主要花在激励槽路上，示例中槽路占 71%，这也是“读出功耗”与“整机功耗”必须分开报告的原因。</w:t>
      </w:r>
    </w:p>
    <w:p>
      <w:pPr>
        <w:keepNext/>
      </w:pPr>
      <w:r>
        <w:drawing>
          <wp:inline>
            <wp:extent cx="3960000" cy="344011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as_fig1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440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1-13（原文 Fig. 13，注明待换成新采集）：转动时的实测信号。(a)(b) 精测、粗测通道三个时隙在一个电周期内的 ADC 输出；(c)(d) 用名义 Clarke 矩阵（未标定）得到的 Lissajous 图及拟合椭圆。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三个时隙是互差 120° 的正弦；未标定时 Lissajous 圆的中心偏移（精测 17.2%、粗测 5.6%）就是单时隙失调，增益和相位误差都在 0.5% 和 0.05° 量级，会被第 8 节的矩阵和偏置向量去掉。</w:t>
      </w:r>
    </w:p>
    <w:p>
      <w:pPr>
        <w:keepNext/>
      </w:pPr>
      <w:r>
        <w:drawing>
          <wp:inline>
            <wp:extent cx="3960000" cy="326162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as_fig1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261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1-14（原文 Fig. 14，合成示例数据）：在不使用参考校正的条件下传感器级的性能。(a) 静态角噪声和解码裕度随气隙的变化；(b) 相对参考编码器的整圈误差，参考校正前后；(c) 转速误差，有无时隙插值，以及式 (26) 的理论线。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它要证明什么：</w:t>
      </w:r>
      <w:r>
        <w:rPr/>
        <w:t>(a) 气隙变大时噪声增加但解码仍可靠；(c) 时隙插值消除了式 (26) 的转速误差。</w:t>
      </w:r>
    </w:p>
    <w:p>
      <w:pPr>
        <w:keepNext/>
      </w:pPr>
      <w:r>
        <w:drawing>
          <wp:inline>
            <wp:extent cx="5486400" cy="19420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as_fig15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2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1-15（原文 Fig. 15，实测）：一段 2.4 圈采集的解码过程（抽取后 800 帧，已用标定矩阵和 g(θ)）。(a) 粗测时隙输出；(b) 精测时隙输出（前 60 帧）；(c) 展开的粗、精周期序号；(d) 解码角度；(e)(f) 粗细残差分别对粗测电角度和精测电角度作图，附 24 段平均。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(c)(d) 中周期序号单调展开，角度每圈回绕一次，没有跳周；(f) 中残差对精测电角度看不出结构，说明精测读出通道的失调、增益和正交误差不是主要误差；(e) 中仍有粗测的周期分量，属于粗测特有误差，在解码裕度之内，由参考校正处理。</w:t>
      </w:r>
    </w:p>
    <w:p>
      <w:pPr>
        <w:keepNext/>
      </w:pPr>
      <w:r>
        <w:drawing>
          <wp:inline>
            <wp:extent cx="5486400" cy="156826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as_fig16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8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1-16（原文 Fig. 16，合成示例数据）：(a) 16 个位置、4 种气隙下的静态角噪声（每点 2000 个样本）；(b) 重复性：同一位置重复测量的直方图。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它要证明什么：</w:t>
      </w:r>
      <w:r>
        <w:rPr/>
        <w:t>噪声随位置和气隙的分布，以及重复性的 1σ 值，都会进入 TIM 稿的不确定度预算。</w:t>
      </w:r>
    </w:p>
    <w:p>
      <w:r>
        <w:rPr>
          <w:b/>
        </w:rPr>
        <w:t>公式：对比用的分辨率和优值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  <m:nor/>
                      </m:rPr>
                      <m:t xml:space="preserve">ENOB</m:t>
                    </m:r>
                  </m:e>
                  <m:sub>
                    <m:r>
                      <m:t>θ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  <m:nor/>
                      </m:rPr>
                      <m:t xml:space="preserve">log</m:t>
                    </m:r>
                  </m:e>
                  <m:sub>
                    <m:r>
                      <m:t>2</m:t>
                    </m:r>
                  </m:sub>
                </m:sSub>
                <m:f>
                  <m:fPr>
                    <m:type m:val="bar"/>
                  </m:fPr>
                  <m:num>
                    <m:sSup>
                      <m:e>
                        <m:r>
                          <m:t>360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12</m:t>
                        </m:r>
                      </m:e>
                    </m:rad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θ</m:t>
                        </m:r>
                      </m:sub>
                    </m:sSub>
                  </m:den>
                </m:f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rPr>
                    <m:sty m:val="p"/>
                    <m:nor/>
                  </m:rPr>
                  <m:t xml:space="preserve">FOM</m:t>
                </m:r>
                <m:r>
                  <m:rPr>
                    <m:sty m:val="p"/>
                  </m:rPr>
                  <m:t xml:space="preserve">=</m:t>
                </m:r>
                <m:r>
                  <m:t>20</m:t>
                </m:r>
                <m:sSub>
                  <m:e>
                    <m:r>
                      <m:rPr>
                        <m:sty m:val="p"/>
                        <m:nor/>
                      </m:rPr>
                      <m:t xml:space="preserve">log</m:t>
                    </m:r>
                  </m:e>
                  <m:sub>
                    <m:r>
                      <m:t>10</m:t>
                    </m:r>
                  </m:sub>
                </m:sSub>
                <m:f>
                  <m:fPr>
                    <m:type m:val="bar"/>
                  </m:fPr>
                  <m:num>
                    <m:r>
                      <m:t>R</m:t>
                    </m:r>
                  </m:num>
                  <m:den>
                    <m:r>
                      <m:t>σ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10</m:t>
                </m:r>
                <m:sSub>
                  <m:e>
                    <m:r>
                      <m:rPr>
                        <m:sty m:val="p"/>
                        <m:nor/>
                      </m:rPr>
                      <m:t xml:space="preserve">log</m:t>
                    </m:r>
                  </m:e>
                  <m:sub>
                    <m:r>
                      <m:t>10</m:t>
                    </m:r>
                  </m:sub>
                </m:sSub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P</m:t>
                    </m:r>
                  </m:den>
                </m:f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44、45）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含义：</w:t>
      </w:r>
      <w:r>
        <w:rPr/>
        <w:t>ENOB</w:t>
      </w:r>
      <w:r>
        <w:rPr>
          <w:vertAlign w:val="subscript"/>
        </w:rPr>
        <w:t>θ</w:t>
      </w:r>
      <w:r>
        <w:rPr/>
        <w:t xml:space="preserve"> 是“与相同 RMS 误差的均匀量化器等效的位数”；FOM 仿照 ADC 的 Schreier FOM，R 是量程（角度传感器取 360°），σ 是带宽 B 内的 RMS 噪声，P 是功耗（W）。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验算 Table II：</w:t>
      </w:r>
      <w:r>
        <w:rPr/>
        <w:t>按脚注给出的 (σ, B, P) 重新计算，[27] 为 130.7 dB，[26] 为 141.0 dB，[28] 为 141.2 dB，[23] 为 134.5 dB，四个数全部对得上。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需要核对：</w:t>
      </w:r>
      <w:r>
        <w:rPr/>
        <w:t>Table II 中 [27] 的“0.02° std（14.1 b）”与式 (44) 不一致：按式 (44)，log</w:t>
      </w:r>
      <w:r>
        <w:rPr>
          <w:vertAlign w:val="subscript"/>
        </w:rPr>
        <w:t>2</w:t>
      </w:r>
      <w:r>
        <w:rPr/>
        <w:t>(360/(√12 × 0.02)) ≈ 12.3 b；14.1 b 是没有除以 √12 时的 log</w:t>
      </w:r>
      <w:r>
        <w:rPr>
          <w:vertAlign w:val="subscript"/>
        </w:rPr>
        <w:t>2</w:t>
      </w:r>
      <w:r>
        <w:rPr/>
        <w:t>(360/0.02)。建议统一口径。</w:t>
      </w:r>
    </w:p>
    <w:p>
      <w:pPr>
        <w:pStyle w:val="Heading3"/>
      </w:pPr>
      <w:r>
        <w:rPr/>
        <w:t>10. 评价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优点：</w:t>
      </w:r>
      <w:r>
        <w:rPr/>
        <w:t>指标推导链条完整（线圈模型 → 幅度 → 增益 → 分辨率 → 带宽 → 噪声），几乎每个设计值都有出处；“分时共用 → 误差相关 → 相减即 CDS → 同时是 Clarke 分子”的逻辑一环扣一环，这是与总报告中 8 篇对比论文相比最独特的论点；PGA 末级 C</w:t>
      </w:r>
      <w:r>
        <w:rPr>
          <w:vertAlign w:val="subscript"/>
        </w:rPr>
        <w:t>F</w:t>
      </w:r>
      <w:r>
        <w:rPr/>
        <w:t>“只让信号变慢、不让环路变慢”的分析，以及 ADC 权重失配并入整体校正的论证，都是审稿人愿意看到的“为什么”。抽查的 20 多个公式和数字，验算全部通过。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主要风险：</w:t>
      </w:r>
      <w:r>
        <w:rPr/>
        <w:t>一是实测数据尚缺，CDS 的噪声改善、ADC 的 SNDR、角噪声、角度误差、功耗都还是 {X}，而这些恰恰是摘要的卖点；二是功耗口径，原文 Fig. 12(b) 的示例中 TX 槽路占约 71%，正文只承诺报告“不含槽路的读出功耗”，建议同时报告整机功耗，避免落入总报告中总结的“功耗口径不完整”这一共同短板；三是与 ISCAS'26“半周期积分、半周期复位”的区别需要在正文中写明（Table II 已列入 [25]）。</w:t>
      </w:r>
    </w:p>
    <w:p>
      <w:pPr>
        <w:pStyle w:val="Heading3"/>
      </w:pPr>
      <w:r>
        <w:rPr/>
        <w:t>11. 修改建议</w:t>
      </w:r>
    </w:p>
    <w:p>
      <w:pPr>
        <w:pStyle w:val="ListParagraph"/>
        <w:numPr>
          <w:ilvl w:val="0"/>
          <w:numId w:val="59"/>
        </w:numPr>
      </w:pPr>
      <w:r>
        <w:rPr>
          <w:b/>
        </w:rPr>
        <w:t>优先补齐三组能证明创新点的实测：</w:t>
      </w:r>
      <w:r>
        <w:rPr/>
        <w:t>CDS 开关前后的码噪声分布和噪声谱（对应 Fig. 10、式 14）；权重估计前后的 SNDR/SFDR（Fig. 11）；带插值和不带插值的转速误差（Fig. 14(c)、式 26）。这三组分别对应三项贡献。</w:t>
      </w:r>
    </w:p>
    <w:p>
      <w:pPr>
        <w:pStyle w:val="ListParagraph"/>
        <w:numPr>
          <w:ilvl w:val="0"/>
          <w:numId w:val="59"/>
        </w:numPr>
      </w:pPr>
      <w:r>
        <w:rPr>
          <w:b/>
        </w:rPr>
        <w:t>统一记号：</w:t>
      </w:r>
      <w:r>
        <w:rPr/>
        <w:t>式 (12) 与式 (24) 的差分方向；式 (16) 的 S</w:t>
      </w:r>
      <w:r>
        <w:rPr>
          <w:vertAlign w:val="subscript"/>
        </w:rPr>
        <w:t>r</w:t>
      </w:r>
      <w:r>
        <w:rPr/>
        <w:t xml:space="preserve"> 定义以及“每档 ×4”的实现方式；激励频率在正文写“≈4 MHz”、Fig. 1 写“3.84 MHz”，建议统一或说明。</w:t>
      </w:r>
    </w:p>
    <w:p>
      <w:pPr>
        <w:pStyle w:val="ListParagraph"/>
        <w:numPr>
          <w:ilvl w:val="0"/>
          <w:numId w:val="59"/>
        </w:numPr>
      </w:pPr>
      <w:r>
        <w:rPr>
          <w:b/>
        </w:rPr>
        <w:t>Table II 口径：</w:t>
      </w:r>
      <w:r>
        <w:rPr/>
        <w:t>改正 [27] 的 ENOB 写法；面积一栏可以先按 3.25 × 2.75 mm</w:t>
      </w:r>
      <w:r>
        <w:rPr>
          <w:vertAlign w:val="superscript"/>
        </w:rPr>
        <w:t>2</w:t>
      </w:r>
      <w:r>
        <w:rPr/>
        <w:t xml:space="preserve"> 填写（约 8.9 mm</w:t>
      </w:r>
      <w:r>
        <w:rPr>
          <w:vertAlign w:val="superscript"/>
        </w:rPr>
        <w:t>2</w:t>
      </w:r>
      <w:r>
        <w:rPr/>
        <w:t>），或注明是否含焊盘。</w:t>
      </w:r>
    </w:p>
    <w:p>
      <w:pPr>
        <w:pStyle w:val="ListParagraph"/>
        <w:numPr>
          <w:ilvl w:val="0"/>
          <w:numId w:val="59"/>
        </w:numPr>
      </w:pPr>
      <w:r>
        <w:rPr>
          <w:b/>
        </w:rPr>
        <w:t>与 TIM 稿交叉引用的数要对得上（详见第三部分）：</w:t>
      </w:r>
      <w:r>
        <w:rPr/>
        <w:t>本稿 Fig. 15 的粗细残差 33.8″ 是未缩放的机械角差，TIM 稿的 e</w:t>
      </w:r>
      <w:r>
        <w:rPr>
          <w:vertAlign w:val="subscript"/>
        </w:rPr>
        <w:t>eq</w:t>
      </w:r>
      <w:r>
        <w:rPr/>
        <w:t xml:space="preserve"> = 2.64″ 是按 N</w:t>
      </w:r>
      <w:r>
        <w:rPr>
          <w:vertAlign w:val="subscript"/>
        </w:rPr>
        <w:t>c</w:t>
      </w:r>
      <w:r>
        <w:rPr/>
        <w:t>/N</w:t>
      </w:r>
      <w:r>
        <w:rPr>
          <w:vertAlign w:val="subscript"/>
        </w:rPr>
        <w:t>f</w:t>
      </w:r>
      <w:r>
        <w:rPr/>
        <w:t xml:space="preserve"> 缩放后的值（33.8 × 5/64 ≈ 2.64），两者来自同一段采集 A。建议在两篇中各写一句换算关系，避免审稿人以为数据矛盾。采集 B 在本稿 Fig. 13 写作“≈2000 rpm、25,600 帧”，TIM 稿 Table IV 写作“≈615°”；按 333 kHz 帧率，25,600 帧约 76.8 ms，2000 rpm 应转约 920°，615° 对应约 1330 rpm，请核对。Fig. 13(c) 精测 Lissajous 的“offset 17.2%”与 TIM 稿 Table I 的“raw 34.8%”口径也不同，需要说明。</w:t>
      </w:r>
    </w:p>
    <w:p>
      <w:pPr>
        <w:pStyle w:val="ListParagraph"/>
        <w:numPr>
          <w:ilvl w:val="0"/>
          <w:numId w:val="59"/>
        </w:numPr>
      </w:pPr>
      <w:r>
        <w:rPr>
          <w:b/>
        </w:rPr>
        <w:t>噪声预算的一处细节：</w:t>
      </w:r>
      <w:r>
        <w:rPr/>
        <w:t>式 (10) 说在式 (9) 的带宽下允许 6.7 nV/√Hz，但最低增益时实际带宽是 6.7 MHz，按 √(2.9/6.7) 折算，允许值约为 4.4 nV/√Hz，建议核对后与 Table I 的“≲5 nV/√Hz”对齐。</w:t>
      </w:r>
    </w:p>
    <w:p>
      <w:pPr>
        <w:pStyle w:val="Heading2"/>
      </w:pPr>
      <w:r>
        <w:rPr/>
        <w:t>二、TIM 稿：误差建模、免参考标定与不确定度评价篇</w:t>
      </w:r>
    </w:p>
    <w:p>
      <w:r>
        <w:rPr>
          <w:b/>
        </w:rPr>
        <w:t>稿件：</w:t>
      </w:r>
      <w:r>
        <w:rPr/>
        <w:t>C. Ye, M. Chen 等，“Error Modeling, Reference-Free Vernier Calibration, and Uncertainty Evaluation of a Dual-Channel Absolute Inductive Angular Position Sensor”，拟投 IEEE TIM，共 11 页（本文依据的版本为 TIM_稿_v10.pdf）。它与 TCAS-I 稿是姊妹篇：芯片电路放在 TCAS-I 稿（文中引作 [24]），这一篇讲整个传感器的误差从哪里来、怎样在没有参考的情况下标定、最后怎样按计量学的规矩给出带不确定度的误差。</w:t>
      </w:r>
    </w:p>
    <w:p>
      <w:r>
        <w:rPr>
          <w:b/>
        </w:rPr>
        <w:t>结论：</w:t>
      </w:r>
      <w:r>
        <w:rPr/>
        <w:t>与总报告中的 8 篇对比论文相比，这篇最大的不同是“计量味”：数据集严格区分拟合与验证，用交叉验证选模型阶数，按 GUM 给出逐点的扩展不确定度，还专门讨论了重复性、复现性和重装后的有效性。已有的实测结果站得住：粗细通道不一致性从 132.6″ 降到 2.64″ RMS，解码裕度从 1.0 倍提高到 21 倍，全程不用外部参考；参考校正后，交叉验证误差为 19.5～23.4″ RMS。不足同样明显：独立验证、温度、转速、重装和不确定度这些最能体现“计量”的结果都还是 {X} 占位。</w:t>
      </w:r>
    </w:p>
    <w:p>
      <w:pPr>
        <w:pStyle w:val="Heading3"/>
      </w:pPr>
      <w:r>
        <w:rPr/>
        <w:t>1. 问题与贡献（第 I 节）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问题：</w:t>
      </w:r>
      <w:r>
        <w:rPr/>
        <w:t>电容式时栅已经证明 PCB 角度传感器可以做到几角秒，但电感式要做到角秒级，必须同时控制线圈、读出电路和解码三方面的误差。已有工作各管一段：线圈优化类论文给出相对参考编码器的误差（±2″～0.04°），但通常是在补偿用的同一批数据上、一次安装、不带不确定度；旋变/编码器补偿方法只处理两相信号的失调、增益和正交误差；游标解码只给出判对周期的条件，没讲怎样在实际误差下扩大裕度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四项贡献：</w:t>
      </w:r>
      <w:r>
        <w:rPr/>
        <w:t>① 误差模型：由 PCB 版图建立线圈场模型，把线圈侧和读出侧的误差映射到机械误差频谱上；② 免参考标定：椭圆归一化 + 两遍游标解码 + 交叉验证的粗细一致性模型；③ 一次性参考校正：处理两个通道“看到的一样”、内部一致性看不出来的误差；④ 计量评价：独立验证、GUM 不确定度预算、重复性与复现性、对气隙/温度/转速的鲁棒性。</w:t>
      </w:r>
    </w:p>
    <w:p>
      <w:pPr>
        <w:keepNext/>
      </w:pPr>
      <w:r>
        <w:drawing>
          <wp:inline>
            <wp:extent cx="5486400" cy="166052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_fig0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0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2-1（原文 Fig. 1）：传感器的测量链（上）及每个环节下面的误差源。彩色圆点表示由哪一步去掉，空心圆点表示进入不确定度预算的残差；免参考标定由传感器自身的采集离线拟合，参考编码器只在产线末端用一次。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上面一排是测量链：线圈组 → 读出芯片 → 游标解码器 → 参考校正 → θ</w:t>
      </w:r>
      <w:r>
        <w:rPr>
          <w:vertAlign w:val="subscript"/>
        </w:rPr>
        <w:t>abs</w:t>
      </w:r>
      <w:r>
        <w:rPr/>
        <w:t>。每个方框下面列出它引入的误差源，彩色圆点表示由哪一步去掉，空心圆点表示进入不确定度预算的残差。例如：直接耦合 M</w:t>
      </w:r>
      <w:r>
        <w:rPr>
          <w:vertAlign w:val="subscript"/>
        </w:rPr>
        <w:t>dc,k</w:t>
      </w:r>
      <w:r>
        <w:rPr/>
        <w:t xml:space="preserve"> 产生 1 倍电频率的失调，由矩阵 C</w:t>
      </w:r>
      <w:r>
        <w:rPr>
          <w:vertAlign w:val="subscript"/>
        </w:rPr>
        <w:t>g</w:t>
      </w:r>
      <w:r>
        <w:rPr/>
        <w:t xml:space="preserve"> 和偏置 b</w:t>
      </w:r>
      <w:r>
        <w:rPr>
          <w:vertAlign w:val="subscript"/>
        </w:rPr>
        <w:t>g</w:t>
      </w:r>
      <w:r>
        <w:rPr/>
        <w:t xml:space="preserve"> 去掉；时隙错位与转速成正比，由插值去掉；两个通道共同看到的 1～4 次误差只能靠参考校正。这张图相当于全文的目录。</w:t>
      </w:r>
    </w:p>
    <w:p>
      <w:pPr>
        <w:pStyle w:val="Heading3"/>
      </w:pPr>
      <w:r>
        <w:rPr/>
        <w:t>2. 测量原理与误差特征（第 II-A、II-B 节）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)=</m:t>
                </m:r>
                <m:sSub>
                  <m:e>
                    <m:r>
                      <m:t>M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dc</m:t>
                    </m:r>
                    <m:r>
                      <m:rPr>
                        <m:sty m:val="p"/>
                      </m:rPr>
                      <m:t xml:space="preserve"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nary>
                <m:r>
                  <m:rPr>
                    <m:sty m:val="p"/>
                    <m:nor/>
                  </m:rPr>
                  <m:t xml:space="preserve">cos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nNθ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2πnk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1）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α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(</m:t>
                </m:r>
                <m:r>
                  <m:t>2</m:t>
                </m:r>
                <m:sSub>
                  <m:e>
                    <m:r>
                      <m:t>s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β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(</m:t>
                </m:r>
                <m:sSub>
                  <m:e>
                    <m:r>
                      <m:t>s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θ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 xml:space="preserve">=</m:t>
                </m:r>
                <m:r>
                  <m:rPr>
                    <m:sty m:val="p"/>
                    <m:nor/>
                  </m:rPr>
                  <m:t xml:space="preserve">atan</m:t>
                </m:r>
                <m:r>
                  <m:rPr>
                    <m:sty m:val="p"/>
                  </m:rPr>
                  <m:t xml:space="preserve">2(</m:t>
                </m:r>
                <m:r>
                  <m:t>β</m:t>
                </m:r>
                <m:r>
                  <m:rPr>
                    <m:sty m:val="p"/>
                  </m:rPr>
                  <m:t>,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2）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这两个式子说明什么：</w:t>
      </w:r>
      <w:r>
        <w:rPr/>
        <w:t>与 TCAS-I 稿的式 (2)、(3) 是同一组关系，只是这里把基波也并入了求和（n ≥ 1），并把 Clarke 矩阵写成了两行算式。三相共有的项（包括 3m 次谐波）抵消。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需要核对的表述：</w:t>
      </w:r>
      <w:r>
        <w:rPr/>
        <w:t>正文说“剩下的是 6m ± 1 次谐波”。严格地说，三相零和组合之后剩下的是所有 3m ± 1 次（2、4、5、7…），只有当偶次谐波本来就不存在（波形半波对称）时，才只剩 6m ± 1 次；TCAS-I 稿第 IV-A 节对 ADC 非线性用的正是“3m ± 1”的说法。建议补一句前提，两篇保持一致。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sSub>
                  <m:e>
                    <m:r>
                      <m:t>θ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o</m:t>
                        </m:r>
                      </m:e>
                      <m:sub>
                        <m:r>
                          <m:t>β</m:t>
                        </m:r>
                      </m:sub>
                    </m:sSub>
                    <m:r>
                      <m:rPr>
                        <m:sty m:val="p"/>
                        <m:nor/>
                      </m:rPr>
                      <m:t xml:space="preserve">cos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o</m:t>
                        </m:r>
                      </m:e>
                      <m:sub>
                        <m:r>
                          <m:t>α</m:t>
                        </m:r>
                      </m:sub>
                    </m:sSub>
                    <m:r>
                      <m:rPr>
                        <m:sty m:val="p"/>
                        <m:nor/>
                      </m:rPr>
                      <m:t xml:space="preserve">sin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e</m:t>
                        </m:r>
                      </m:sub>
                    </m:sSub>
                  </m:num>
                  <m:den>
                    <m:r>
                      <m:t>A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δ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  <m:nor/>
                  </m:rPr>
                  <m:t xml:space="preserve">sin</m:t>
                </m:r>
                <m:r>
                  <m:t>2</m:t>
                </m:r>
                <m:sSub>
                  <m:e>
                    <m:r>
                      <m:t>θ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γ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 xml:space="preserve">+</m:t>
                </m:r>
                <m:r>
                  <m:rPr>
                    <m:sty m:val="p"/>
                    <m:nor/>
                  </m:rPr>
                  <m:t xml:space="preserve">cos</m:t>
                </m:r>
                <m:r>
                  <m:t>2</m:t>
                </m:r>
                <m:sSub>
                  <m:e>
                    <m:r>
                      <m:t>θ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3）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σ</m:t>
                    </m:r>
                  </m:e>
                  <m:sub>
                    <m:r>
                      <m:t>θ</m:t>
                    </m:r>
                  </m:sub>
                </m:sSub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rad>
                <m:r>
                  <m:t> </m:t>
                </m:r>
                <m:sSub>
                  <m:e>
                    <m:r>
                      <m:t>σ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/(</m:t>
                </m:r>
                <m:r>
                  <m:t>NA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4）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这两个式子说明什么：</w:t>
      </w:r>
      <w:r>
        <w:rPr/>
        <w:t>失调出现在每圈 N 次，增益或正交误差出现在每圈 2N 次，幅度都除以 N；噪声同理。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需要核对：</w:t>
      </w:r>
      <w:r>
        <w:rPr/>
        <w:t>正文把 o</w:t>
      </w:r>
      <w:r>
        <w:rPr>
          <w:vertAlign w:val="subscript"/>
        </w:rPr>
        <w:t>α</w:t>
      </w:r>
      <w:r>
        <w:rPr/>
        <w:t>、o</w:t>
      </w:r>
      <w:r>
        <w:rPr>
          <w:vertAlign w:val="subscript"/>
        </w:rPr>
        <w:t>β</w:t>
      </w:r>
      <w:r>
        <w:rPr/>
        <w:t xml:space="preserve"> 定义为“已对幅度 A 归一化的失调”，但式 (3) 里仍然除以 A，等于归一化了两次。二者删去其一即可（TCAS-I 稿的式 (4) 没有这个问题）。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原文 Table I 怎么看：</w:t>
      </w:r>
      <w:r>
        <w:rPr/>
        <w:t>这是全文的骨架表，逐行列出误差源、来源、在误差频谱中的特征次数、预测值、实测值和由哪一步去掉。例如：相位失调与直接耦合出现在 N 次，原始失调精测 34.8%、粗测 6.1%，标定后 N</w:t>
      </w:r>
      <w:r>
        <w:rPr>
          <w:vertAlign w:val="subscript"/>
        </w:rPr>
        <w:t>f</w:t>
      </w:r>
      <w:r>
        <w:rPr/>
        <w:t xml:space="preserve"> 处只剩 0.11″；增益失配在 2N</w:t>
      </w:r>
      <w:r>
        <w:rPr>
          <w:vertAlign w:val="subscript"/>
        </w:rPr>
        <w:t>f</w:t>
      </w:r>
      <w:r>
        <w:rPr/>
        <w:t xml:space="preserve"> 处 0.10″；5、7 次线圈谐波精测 0.04%，残差 1.9″ RMS；偏心、倾斜和板变形出现在 1～4 次，实测为 42、66、33、19″；ADC 权重失配约 2.8″ RMS；16 位相位量化的 LSB 为 0.31″，RMS 0.09″。</w:t>
      </w:r>
    </w:p>
    <w:p>
      <w:pPr>
        <w:keepNext/>
      </w:pPr>
      <w:r>
        <w:drawing>
          <wp:inline>
            <wp:extent cx="5486400" cy="14116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_fig02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1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2-2（原文 Fig. 2）：测量链的行为模型（64/5 线圈，名义矩阵和 CRT），每次只注入一种误差。(a) 输出角误差的频谱；(b) 粗细不一致性 e</w:t>
      </w:r>
      <w:r>
        <w:rPr>
          <w:i/>
          <w:vertAlign w:val="subscript"/>
        </w:rPr>
        <w:t>eq</w:t>
      </w:r>
      <w:r>
        <w:rPr>
          <w:i/>
        </w:rPr>
        <w:t xml:space="preserve"> 的频谱；(c) 周期错误率随 |N</w:t>
      </w:r>
      <w:r>
        <w:rPr>
          <w:i/>
          <w:vertAlign w:val="subscript"/>
        </w:rPr>
        <w:t>f</w:t>
      </w:r>
      <w:r>
        <w:rPr>
          <w:i/>
        </w:rPr>
        <w:t>ε</w:t>
      </w:r>
      <w:r>
        <w:rPr>
          <w:i/>
          <w:vertAlign w:val="subscript"/>
        </w:rPr>
        <w:t>c</w:t>
      </w:r>
      <w:r>
        <w:rPr>
          <w:i/>
        </w:rPr>
        <w:t xml:space="preserve"> − N</w:t>
      </w:r>
      <w:r>
        <w:rPr>
          <w:i/>
          <w:vertAlign w:val="subscript"/>
        </w:rPr>
        <w:t>c</w:t>
      </w:r>
      <w:r>
        <w:rPr>
          <w:i/>
        </w:rPr>
        <w:t>ε</w:t>
      </w:r>
      <w:r>
        <w:rPr>
          <w:i/>
          <w:vertAlign w:val="subscript"/>
        </w:rPr>
        <w:t>f</w:t>
      </w:r>
      <w:r>
        <w:rPr>
          <w:i/>
        </w:rPr>
        <w:t>| 峰值变化的蒙特卡洛结果，并标出各标定步骤后实测的峰值。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看图要点（行为模型）：</w:t>
      </w:r>
      <w:r>
        <w:rPr/>
        <w:t>每次只注入一种误差，看它出现在哪里。(a) 输出误差谱：0.1% 的相位失调出现在 N</w:t>
      </w:r>
      <w:r>
        <w:rPr>
          <w:vertAlign w:val="subscript"/>
        </w:rPr>
        <w:t>f</w:t>
      </w:r>
      <w:r>
        <w:rPr/>
        <w:t>（2.15″），0.1% 的增益失配在 2N</w:t>
      </w:r>
      <w:r>
        <w:rPr>
          <w:vertAlign w:val="subscript"/>
        </w:rPr>
        <w:t>f</w:t>
      </w:r>
      <w:r>
        <w:rPr/>
        <w:t>（1.07″），0.04% 的 5 次谐波在 6N</w:t>
      </w:r>
      <w:r>
        <w:rPr>
          <w:vertAlign w:val="subscript"/>
        </w:rPr>
        <w:t>f</w:t>
      </w:r>
      <w:r>
        <w:rPr/>
        <w:t>（1.29″）；(b) 粗细不一致性 e</w:t>
      </w:r>
      <w:r>
        <w:rPr>
          <w:vertAlign w:val="subscript"/>
        </w:rPr>
        <w:t>eq</w:t>
      </w:r>
      <w:r>
        <w:rPr/>
        <w:t xml:space="preserve"> 的频谱：300″ 的“只属于粗测”的误差在 e</w:t>
      </w:r>
      <w:r>
        <w:rPr>
          <w:vertAlign w:val="subscript"/>
        </w:rPr>
        <w:t>eq</w:t>
      </w:r>
      <w:r>
        <w:rPr/>
        <w:t xml:space="preserve"> 中表现为 23.4″（= 300 × 5/64），在输出中完全不出现，而 40″ 的“两通道共有”误差正好相反，全部出现在输出中，在 e</w:t>
      </w:r>
      <w:r>
        <w:rPr>
          <w:vertAlign w:val="subscript"/>
        </w:rPr>
        <w:t>eq</w:t>
      </w:r>
      <w:r>
        <w:rPr/>
        <w:t xml:space="preserve"> 中看不到；(c) 蒙特卡洛：只有当 |D| 的峰值接近 0.5 时才会出现周期错误。我按 Clarke 系数验算了 2.15″、1.07″、1.29″ 和 23.4″ 这几个数，都对。这张图把“哪些误差能免参考去掉、哪些必须用参考”讲得一目了然，是全文最有说服力的图之一。</w:t>
      </w:r>
    </w:p>
    <w:p>
      <w:pPr>
        <w:pStyle w:val="Heading3"/>
      </w:pPr>
      <w:r>
        <w:rPr/>
        <w:t>3. 线圈场模型及其验证（第 II-C、II-D 节）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建模方法：</w:t>
      </w:r>
      <w:r>
        <w:rPr/>
        <w:t>由 Gerber 数据在共点和过孔处拼接四层走线，不需要网表就恢复出 7 个绕组：TX 2 × 8 匝（r = 11.2～12.6 mm），粗测三相（r = 5～10.5 mm），精测三相（r = 13～18.5 mm）。转子没有铜面，只有两条闭合走线：精测走线在 r = 13～17 mm 之间锯齿往返 64 次（长 604 mm，3.0 Ω），粗测为五瓣形（72 mm，0.35 Ω）。我按铜电阻率验算过这两个电阻值，与 0.1 mm × 35 µm 的截面一致。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I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jω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xt</m:t>
                        </m:r>
                      </m:sub>
                    </m:sSub>
                    <m:sSub>
                      <m:e>
                        <m:r>
                          <m:t>I</m:t>
                        </m:r>
                      </m:e>
                      <m:sub>
                        <m:r>
                          <m:rPr>
                            <m:sty m:val="p"/>
                            <m:nor/>
                          </m:rPr>
                          <m:t xml:space="preserve">TX</m:t>
                        </m:r>
                      </m:sub>
                    </m:sSub>
                  </m:num>
                  <m:den>
                    <m:sSub>
                      <m:e>
                        <m:r>
                          <m:t>R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jω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（原文第 II-C 节正文）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符号含义：</w:t>
      </w:r>
      <w:r>
        <w:rPr/>
        <w:t>I</w:t>
      </w:r>
      <w:r>
        <w:rPr>
          <w:vertAlign w:val="subscript"/>
        </w:rPr>
        <w:t>t</w:t>
      </w:r>
      <w:r>
        <w:rPr/>
        <w:t xml:space="preserve"> 是转子走线中感应的环流；M</w:t>
      </w:r>
      <w:r>
        <w:rPr>
          <w:vertAlign w:val="subscript"/>
        </w:rPr>
        <w:t>xt</w:t>
      </w:r>
      <w:r>
        <w:rPr/>
        <w:t xml:space="preserve"> 是激励线圈到转子走线的互感；R</w:t>
      </w:r>
      <w:r>
        <w:rPr>
          <w:vertAlign w:val="subscript"/>
        </w:rPr>
        <w:t>t</w:t>
      </w:r>
      <w:r>
        <w:rPr/>
        <w:t>、L</w:t>
      </w:r>
      <w:r>
        <w:rPr>
          <w:vertAlign w:val="subscript"/>
        </w:rPr>
        <w:t>t</w:t>
      </w:r>
      <w:r>
        <w:rPr/>
        <w:t xml:space="preserve"> 是走线的电阻和自感。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这个式子说明什么：</w:t>
      </w:r>
      <w:r>
        <w:rPr/>
        <w:t>转子环流就是一个短路线圈的电流，走线电阻使它不能完全“反相”。模型给出精测、粗测环流分别为每安匝 1.01 A 和 2.75 A，比理想的 180° 滞后 17° 和 10°。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数值方法的要点：</w:t>
      </w:r>
      <w:r>
        <w:rPr/>
        <w:t>COMSOL 频域 4 MHz，走线用过渡边界条件（考虑 33 µm 趋肤深度）；精测环在 22.5° 扇区（4 个周期）、粗测环在 72° 扇区里分别求解，另一环以轴对称环流的形式加入；必须用二阶单元，一阶单元会把环流低估约 18%；接收绕组不剖分网格，用斯托克斯定理沿 Gerber 路径积分得到磁通，这种写法与规范无关，在扇区周期映射下是精确的；网格从 0.07 mm 加密到 0.05 mm，接收信号只变 0.2%。</w:t>
      </w:r>
    </w:p>
    <w:p>
      <w:pPr>
        <w:keepNext/>
      </w:pPr>
      <w:r>
        <w:drawing>
          <wp:inline>
            <wp:extent cx="3960000" cy="624561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_fig0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6245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2-3（原文 Fig. 3）：38 mm、64/5 周期的线圈组及其在 g = 0.5 mm 时的场模型。(a) 定子、(b) 转子照片（占位）；(c) 由 Gerber 文件得到的绕组和抬起显示的转子；(d) 过轴竖直截面上的磁通密度与磁力线；(e) 精测走线一个周期内的电流密度；(f) 接收面上随角度变化的法向磁场。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(a)(b) 定子和转子照片（目前是占位）；(c) 由 Gerber 画出的绕组；(d) 过轴竖直截面上的磁通密度和磁力线；(e) 精测走线一个周期内的电流密度；(f) 接收面上随角度变化的法向磁场。</w:t>
      </w:r>
    </w:p>
    <w:p>
      <w:pPr>
        <w:keepNext/>
      </w:pPr>
      <w:r>
        <w:drawing>
          <wp:inline>
            <wp:extent cx="3960000" cy="5287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_fig04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2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2-4（原文 Fig. 4）：模型结果与验证。(a)(c) 精测、粗测通道的互感波形，(b)(d) 其谐波（灰色为被式 (2) 抑制的 3m 次）；(e) 基波随气隙的变化；(f) 每圈 1 次调幅随偏心的变化，星号为实测精测调幅；(g) 两个通道的实测包络（采集 B）。(e)(f) 中的红色空心点为示例数据。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看图要点与三条结论：</w:t>
      </w:r>
      <w:r>
        <w:rPr/>
        <w:t>(a)～(d) 是精测、粗测的互感波形及其谐波（基波 13.5 nH 和 43.1 nH，三相相差 120° 以内 0.2°，5、7 次谐波精测 0.04%、粗测低于 0.005%）。由此得到三条结论：① 精测信号随气隙按约 4.4 mm</w:t>
      </w:r>
      <w:r>
        <w:rPr>
          <w:vertAlign w:val="superscript"/>
        </w:rPr>
        <w:t>−1</w:t>
      </w:r>
      <w:r>
        <w:rPr/>
        <w:t xml:space="preserve"> 指数衰减，接近 N</w:t>
      </w:r>
      <w:r>
        <w:rPr>
          <w:vertAlign w:val="subscript"/>
        </w:rPr>
        <w:t>f</w:t>
      </w:r>
      <w:r>
        <w:rPr/>
        <w:t>/R</w:t>
      </w:r>
      <w:r>
        <w:rPr>
          <w:vertAlign w:val="subscript"/>
        </w:rPr>
        <w:t>f</w:t>
      </w:r>
      <w:r>
        <w:rPr/>
        <w:t xml:space="preserve"> = 4.27 mm</w:t>
      </w:r>
      <w:r>
        <w:rPr>
          <w:vertAlign w:val="superscript"/>
        </w:rPr>
        <w:t>−1</w:t>
      </w:r>
      <w:r>
        <w:rPr/>
        <w:t>，0.3～1.0 mm 内损失约 27 dB（我验算过），因此噪声必须按气隙分别给出；② 偏心使接收环按 J</w:t>
      </w:r>
      <w:r>
        <w:rPr>
          <w:vertAlign w:val="subscript"/>
        </w:rPr>
        <w:t>0</w:t>
      </w:r>
      <w:r>
        <w:rPr/>
        <w:t>(N|e|/R) 失相，只有静态偏心与动态偏心同时存在时才出现强烈的每圈 1 次调幅（Fig. 4(f)）；③ 单一装配误差只带来几角秒，真正决定标定的是交叉项和被调幅的失调，即低阶误差，而不是线圈谐波。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用实测验证模型：</w:t>
      </w:r>
      <w:r>
        <w:rPr/>
        <w:t>实测精测通道每圈 1 次调幅 30.8%，在模型中对应 e</w:t>
      </w:r>
      <w:r>
        <w:rPr>
          <w:vertAlign w:val="subscript"/>
        </w:rPr>
        <w:t>s</w:t>
      </w:r>
      <w:r>
        <w:rPr/>
        <w:t xml:space="preserve"> ≈ e</w:t>
      </w:r>
      <w:r>
        <w:rPr>
          <w:vertAlign w:val="subscript"/>
        </w:rPr>
        <w:t>d</w:t>
      </w:r>
      <w:r>
        <w:rPr/>
        <w:t xml:space="preserve"> ≈ 0.17 mm；用这个偏心量，模型预测粗测调幅为 0.8%，与实测一致，而粗测值并没有参与反推。这是一个漂亮的“盲预测”验证。模型能复现粗测失调（预测 5.2%，实测 6.1%），但复现不了精测失调（5.9% 对 34.8%），作者归因于线圈模型之外的板级耦合；因为它是静态的，会被偏置向量去掉。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关于 (g) 子图：</w:t>
      </w:r>
      <w:r>
        <w:rPr/>
        <w:t>我按 300 dpi 截图核对过，(g) 子图（实测包络）已经在图中：精测包络每圈起伏一次（调幅 30.8%），粗测几乎是平的（0.8%），与正文一致。上一版报告中“可能缺 (g) 子图”的提示可以撤销。</w:t>
      </w:r>
    </w:p>
    <w:p>
      <w:pPr>
        <w:pStyle w:val="Heading3"/>
      </w:pPr>
      <w:r>
        <w:rPr/>
        <w:t>4. 读出电路的误差注入点（第 III 节）</w:t>
      </w:r>
    </w:p>
    <w:p>
      <w:pPr>
        <w:keepNext/>
      </w:pPr>
      <w:r>
        <w:drawing>
          <wp:inline>
            <wp:extent cx="5486400" cy="187550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_fig05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5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2-5（原文 Fig. 5）：从测量角度看一个通道的前端（电路设计见 TCAS-I 稿）：线圈等效电路、每相一个无源混频器和 RC 滤波、复位到 V</w:t>
      </w:r>
      <w:r>
        <w:rPr>
          <w:i/>
          <w:vertAlign w:val="subscript"/>
        </w:rPr>
        <w:t>CM</w:t>
      </w:r>
      <w:r>
        <w:rPr>
          <w:i/>
        </w:rPr>
        <w:t xml:space="preserve"> 的三时隙分时、共用的 PGA 和 SAR ADC，以及解码器。编号 1～7 标出各误差项的进入位置，颜色表示由哪一步去掉，与图 2-1 一致。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从测量的角度重画一个通道的前端：线圈等效电路（e</w:t>
      </w:r>
      <w:r>
        <w:rPr>
          <w:vertAlign w:val="subscript"/>
        </w:rPr>
        <w:t>k</w:t>
      </w:r>
      <w:r>
        <w:rPr/>
        <w:t xml:space="preserve"> = jω</w:t>
      </w:r>
      <w:r>
        <w:rPr>
          <w:vertAlign w:val="subscript"/>
        </w:rPr>
        <w:t>c</w:t>
      </w:r>
      <w:r>
        <w:rPr/>
        <w:t>I</w:t>
      </w:r>
      <w:r>
        <w:rPr>
          <w:vertAlign w:val="subscript"/>
        </w:rPr>
        <w:t>TX</w:t>
      </w:r>
      <w:r>
        <w:rPr/>
        <w:t>M</w:t>
      </w:r>
      <w:r>
        <w:rPr>
          <w:vertAlign w:val="subscript"/>
        </w:rPr>
        <w:t>k</w:t>
      </w:r>
      <w:r>
        <w:rPr/>
        <w:t>(θ)，串联 L</w:t>
      </w:r>
      <w:r>
        <w:rPr>
          <w:vertAlign w:val="subscript"/>
        </w:rPr>
        <w:t>k</w:t>
      </w:r>
      <w:r>
        <w:rPr/>
        <w:t>、R</w:t>
      </w:r>
      <w:r>
        <w:rPr>
          <w:vertAlign w:val="subscript"/>
        </w:rPr>
        <w:t>k</w:t>
      </w:r>
      <w:r>
        <w:rPr/>
        <w:t>，三相共点经 C</w:t>
      </w:r>
      <w:r>
        <w:rPr>
          <w:vertAlign w:val="subscript"/>
        </w:rPr>
        <w:t>cm</w:t>
      </w:r>
      <w:r>
        <w:rPr/>
        <w:t xml:space="preserve"> 交流接地）→ 每相一个无源混频器和 RC 滤波 → 三时隙分时、复位到 V</w:t>
      </w:r>
      <w:r>
        <w:rPr>
          <w:vertAlign w:val="subscript"/>
        </w:rPr>
        <w:t>CM</w:t>
      </w:r>
      <w:r>
        <w:rPr/>
        <w:t xml:space="preserve"> → 共用 PGA 和 SAR ADC → FPGA 解码。图中 1～7 号标记分别对应：直接耦合与失调、谐波与调幅、时钟延迟 τ、各相增益与失调、时隙错位、权重失配、噪声，颜色表示由哪一步去掉。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原文 Table II：</w:t>
      </w:r>
      <w:r>
        <w:rPr/>
        <w:t>激励 3.84 MHz、四档电流；解调器输入 3～100 mV（气隙 0.3～1.0 mm）；PGA 19～53.5 dB；12 位（16 次原始判决），1 MS/s，每帧 3 个时隙，每通道帧率 333 kHz；角噪声、延迟、功耗为 {X}。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这一节的作用：</w:t>
      </w:r>
      <w:r>
        <w:rPr/>
        <w:t>把 TCAS-I 稿中的电路细节压缩成“误差在哪里进入、以什么形式进入”，避免与 TCAS-I 稿重复，又让 TIM 的读者不必去翻电路论文。这种分工方式值得保留。</w:t>
      </w:r>
    </w:p>
    <w:p>
      <w:pPr>
        <w:pStyle w:val="Heading3"/>
      </w:pPr>
      <w:r>
        <w:rPr/>
        <w:t>5. 解码与免参考标定（第 IV-A～IV-D 节）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C</m:t>
                    </m:r>
                  </m:e>
                  <m:sub>
                    <m:r>
                      <m:t>g</m:t>
                    </m:r>
                  </m:sub>
                </m:sSub>
                <m:sSub>
                  <m:e>
                    <m:r>
                      <m:t>v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b</m:t>
                    </m:r>
                  </m:e>
                  <m:sub>
                    <m:r>
                      <m:t>g</m:t>
                    </m:r>
                  </m:sub>
                </m:sSub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B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3</m:t>
                                  </m:r>
                                </m:e>
                              </m:rad>
                            </m:den>
                          </m:f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3</m:t>
                                  </m:r>
                                </m:e>
                              </m:rad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5、6）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符号含义：</w:t>
      </w:r>
      <w:r>
        <w:rPr/>
        <w:t>g ∈ {c, f} 表示粗测或精测通道；v</w:t>
      </w:r>
      <w:r>
        <w:rPr>
          <w:vertAlign w:val="subscript"/>
        </w:rPr>
        <w:t>g</w:t>
      </w:r>
      <w:r>
        <w:rPr/>
        <w:t xml:space="preserve"> 是三个时隙值；C</w:t>
      </w:r>
      <w:r>
        <w:rPr>
          <w:vertAlign w:val="subscript"/>
        </w:rPr>
        <w:t>g</w:t>
      </w:r>
      <w:r>
        <w:rPr/>
        <w:t xml:space="preserve"> 是 2 × 3 矩阵，名义值是 Clarke 矩阵 B</w:t>
      </w:r>
      <w:r>
        <w:rPr>
          <w:vertAlign w:val="subscript"/>
        </w:rPr>
        <w:t>0</w:t>
      </w:r>
      <w:r>
        <w:rPr/>
        <w:t>；b</w:t>
      </w:r>
      <w:r>
        <w:rPr>
          <w:vertAlign w:val="subscript"/>
        </w:rPr>
        <w:t>g</w:t>
      </w:r>
      <w:r>
        <w:rPr/>
        <w:t xml:space="preserve"> 是偏置向量，名义值为 0。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这个式子说明什么：</w:t>
      </w:r>
      <w:r>
        <w:rPr/>
        <w:t>C</w:t>
      </w:r>
      <w:r>
        <w:rPr>
          <w:vertAlign w:val="subscript"/>
        </w:rPr>
        <w:t>g</w:t>
      </w:r>
      <w:r>
        <w:rPr/>
        <w:t xml:space="preserve"> 的 6 个系数吸收增益失配和相位偏差，b</w:t>
      </w:r>
      <w:r>
        <w:rPr>
          <w:vertAlign w:val="subscript"/>
        </w:rPr>
        <w:t>g</w:t>
      </w:r>
      <w:r>
        <w:rPr/>
        <w:t xml:space="preserve"> 吸收零和行留下的单时隙失调。每通道 8 个参数，两个通道共 16 个，与 Table VII 的参数个数一致。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m</m:t>
                </m:r>
                <m:r>
                  <m:rPr>
                    <m:sty m:val="p"/>
                  </m:rPr>
                  <m:t xml:space="preserve">=</m:t>
                </m:r>
                <m:r>
                  <m:rPr>
                    <m:sty m:val="p"/>
                    <m:nor/>
                  </m:rPr>
                  <m:t xml:space="preserve">round</m:t>
                </m:r>
                <m:r>
                  <m:rPr>
                    <m:sty m:val="p"/>
                  </m:rPr>
                  <m:t xml:space="preserve">(</m:t>
                </m:r>
                <m:sSub>
                  <m:e>
                    <m:r>
                      <m:t>N</m:t>
                    </m:r>
                  </m:e>
                  <m:sub>
                    <m:r>
                      <m:t>f</m:t>
                    </m:r>
                  </m:sub>
                </m:sSub>
                <m:sSub>
                  <m:e>
                    <m:r>
                      <m:t>u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N</m:t>
                    </m:r>
                  </m:e>
                  <m:sub>
                    <m:r>
                      <m:t>c</m:t>
                    </m:r>
                  </m:sub>
                </m:sSub>
                <m:sSub>
                  <m:e>
                    <m:r>
                      <m:t>u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D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N</m:t>
                    </m:r>
                  </m:e>
                  <m:sub>
                    <m:r>
                      <m:t>f</m:t>
                    </m:r>
                  </m:sub>
                </m:sSub>
                <m:sSub>
                  <m:e>
                    <m:r>
                      <m:t>u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N</m:t>
                    </m:r>
                  </m:e>
                  <m:sub>
                    <m:r>
                      <m:t>c</m:t>
                    </m:r>
                  </m:sub>
                </m:sSub>
                <m:sSub>
                  <m:e>
                    <m:r>
                      <m:t>u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m</m:t>
                </m:r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j</m:t>
                </m:r>
                <m:r>
                  <m:rPr>
                    <m:sty m:val="p"/>
                  </m:rPr>
                  <m:t xml:space="preserve">=</m:t>
                </m:r>
                <m:r>
                  <m:rPr>
                    <m:sty m:val="p"/>
                    <m:nor/>
                  </m:rPr>
                  <m:t xml:space="preserve">mod</m:t>
                </m:r>
                <m:r>
                  <m:rPr>
                    <m:sty m:val="p"/>
                  </m:rPr>
                  <m:t xml:space="preserve">(</m:t>
                </m:r>
                <m:r>
                  <m:t>mv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N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θ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360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j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u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)/</m:t>
                </m:r>
                <m:sSub>
                  <m:e>
                    <m:r>
                      <m:t>N</m:t>
                    </m:r>
                  </m:e>
                  <m:sub>
                    <m:r>
                      <m:t>f</m:t>
                    </m:r>
                  </m:sub>
                </m:sSub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7、8）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N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&lt;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9，引理 1）</w:t>
            </w:r>
          </w:p>
        </w:tc>
      </w:tr>
    </w:tbl>
    <w:p>
      <w:pPr>
        <w:keepNext/>
      </w:pPr>
      <w:r>
        <w:drawing>
          <wp:inline>
            <wp:extent cx="3240000" cy="164320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_fig06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43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2-6（原文 Fig. 6）：游标解码：粗（5 个周期，内圈）和细（64 个周期，外圈）两把尺，以及 N</w:t>
      </w:r>
      <w:r>
        <w:rPr>
          <w:i/>
          <w:vertAlign w:val="subscript"/>
        </w:rPr>
        <w:t>f</w:t>
      </w:r>
      <w:r>
        <w:rPr>
          <w:i/>
        </w:rPr>
        <w:t>u</w:t>
      </w:r>
      <w:r>
        <w:rPr>
          <w:i/>
          <w:vertAlign w:val="subscript"/>
        </w:rPr>
        <w:t>c</w:t>
      </w:r>
      <w:r>
        <w:rPr>
          <w:i/>
        </w:rPr>
        <w:t xml:space="preserve"> − N</w:t>
      </w:r>
      <w:r>
        <w:rPr>
          <w:i/>
          <w:vertAlign w:val="subscript"/>
        </w:rPr>
        <w:t>c</w:t>
      </w:r>
      <w:r>
        <w:rPr>
          <w:i/>
        </w:rPr>
        <w:t>u</w:t>
      </w:r>
      <w:r>
        <w:rPr>
          <w:i/>
          <w:vertAlign w:val="subscript"/>
        </w:rPr>
        <w:t>f</w:t>
      </w:r>
      <w:r>
        <w:rPr>
          <w:i/>
        </w:rPr>
        <w:t xml:space="preserve"> 的整数格点和 ±0.5 判决格。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这几个式子说明什么：</w:t>
      </w:r>
      <w:r>
        <w:rPr/>
        <w:t>与 TCAS-I 稿的式 (41)～(43) 相同，这里补上了证明：没有误差时 N</w:t>
      </w:r>
      <w:r>
        <w:rPr>
          <w:vertAlign w:val="subscript"/>
        </w:rPr>
        <w:t>f</w:t>
      </w:r>
      <w:r>
        <w:rPr/>
        <w:t>u</w:t>
      </w:r>
      <w:r>
        <w:rPr>
          <w:vertAlign w:val="subscript"/>
        </w:rPr>
        <w:t>c</w:t>
      </w:r>
      <w:r>
        <w:rPr/>
        <w:t xml:space="preserve"> − N</w:t>
      </w:r>
      <w:r>
        <w:rPr>
          <w:vertAlign w:val="subscript"/>
        </w:rPr>
        <w:t>c</w:t>
      </w:r>
      <w:r>
        <w:rPr/>
        <w:t>u</w:t>
      </w:r>
      <w:r>
        <w:rPr>
          <w:vertAlign w:val="subscript"/>
        </w:rPr>
        <w:t>f</w:t>
      </w:r>
      <w:r>
        <w:rPr/>
        <w:t xml:space="preserve"> 等于整数 N</w:t>
      </w:r>
      <w:r>
        <w:rPr>
          <w:vertAlign w:val="subscript"/>
        </w:rPr>
        <w:t>c</w:t>
      </w:r>
      <w:r>
        <w:rPr/>
        <w:t>k</w:t>
      </w:r>
      <w:r>
        <w:rPr>
          <w:vertAlign w:val="subscript"/>
        </w:rPr>
        <w:t>f</w:t>
      </w:r>
      <w:r>
        <w:rPr/>
        <w:t xml:space="preserve"> − N</w:t>
      </w:r>
      <w:r>
        <w:rPr>
          <w:vertAlign w:val="subscript"/>
        </w:rPr>
        <w:t>f</w:t>
      </w:r>
      <w:r>
        <w:rPr/>
        <w:t>k</w:t>
      </w:r>
      <w:r>
        <w:rPr>
          <w:vertAlign w:val="subscript"/>
        </w:rPr>
        <w:t>c</w:t>
      </w:r>
      <w:r>
        <w:rPr/>
        <w:t>，只要式 (9) 成立，取整就能恢复它，而 mv ≡ k</w:t>
      </w:r>
      <w:r>
        <w:rPr>
          <w:vertAlign w:val="subscript"/>
        </w:rPr>
        <w:t>f</w:t>
      </w:r>
      <w:r>
        <w:rPr/>
        <w:t>（mod N</w:t>
      </w:r>
      <w:r>
        <w:rPr>
          <w:vertAlign w:val="subscript"/>
        </w:rPr>
        <w:t>f</w:t>
      </w:r>
      <w:r>
        <w:rPr/>
        <w:t>）。原文 Fig. 6 把粗（5）、细（64）两把尺和 N</w:t>
      </w:r>
      <w:r>
        <w:rPr>
          <w:vertAlign w:val="subscript"/>
        </w:rPr>
        <w:t>f</w:t>
      </w:r>
      <w:r>
        <w:rPr/>
        <w:t>u</w:t>
      </w:r>
      <w:r>
        <w:rPr>
          <w:vertAlign w:val="subscript"/>
        </w:rPr>
        <w:t>c</w:t>
      </w:r>
      <w:r>
        <w:rPr/>
        <w:t xml:space="preserve"> − N</w:t>
      </w:r>
      <w:r>
        <w:rPr>
          <w:vertAlign w:val="subscript"/>
        </w:rPr>
        <w:t>c</w:t>
      </w:r>
      <w:r>
        <w:rPr/>
        <w:t>u</w:t>
      </w:r>
      <w:r>
        <w:rPr>
          <w:vertAlign w:val="subscript"/>
        </w:rPr>
        <w:t>f</w:t>
      </w:r>
      <w:r>
        <w:rPr/>
        <w:t xml:space="preserve"> 的整数格点及 ±0.5 判决格画在一起，很直观。作者特别强调：裕度和不一致性都是“内部量”，只说明离判错周期还有多远，不说明 θ 离真值有多近。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m:t>u</m:t>
                    </m:r>
                  </m:e>
                  <m:sup>
                    <m:r>
                      <m:t>T</m:t>
                    </m:r>
                  </m:sup>
                </m:sSup>
                <m:r>
                  <m:t>Qu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q</m:t>
                    </m:r>
                  </m:e>
                  <m:sup>
                    <m:r>
                      <m:t>T</m:t>
                    </m:r>
                  </m:sup>
                </m:sSup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c</m:t>
                </m:r>
                <m:r>
                  <m:rPr>
                    <m:sty m:val="p"/>
                  </m:rPr>
                  <m:t>=−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r>
                      <m:t>Q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q</m:t>
                </m:r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Q</m:t>
                            </m:r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p>
                              <m:e>
                                <m:r>
                                  <m:t>c</m:t>
                                </m:r>
                              </m:e>
                              <m:sup>
                                <m:r>
                                  <m:t>T</m:t>
                                </m:r>
                              </m:sup>
                            </m:sSup>
                            <m:r>
                              <m:t>Qc</m:t>
                            </m:r>
                          </m:den>
                        </m:f>
                      </m:e>
                    </m:d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E</m:t>
                </m:r>
                <m:sSub>
                  <m:e>
                    <m:r>
                      <m:t>B</m:t>
                    </m:r>
                  </m:e>
                  <m:sub>
                    <m:r>
                      <m:t>0</m:t>
                    </m:r>
                  </m:sub>
                </m:sSub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b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Ec</m:t>
                </m:r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（原文第 IV-C 节正文）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符号含义：</w:t>
      </w:r>
      <w:r>
        <w:rPr/>
        <w:t>u 是标准化后的正交对 z = B</w:t>
      </w:r>
      <w:r>
        <w:rPr>
          <w:vertAlign w:val="subscript"/>
        </w:rPr>
        <w:t>0</w:t>
      </w:r>
      <w:r>
        <w:rPr/>
        <w:t>v</w:t>
      </w:r>
      <w:r>
        <w:rPr>
          <w:vertAlign w:val="subscript"/>
        </w:rPr>
        <w:t>g</w:t>
      </w:r>
      <w:r>
        <w:rPr/>
        <w:t>；Q、q 是二次曲线（椭圆）的参数；c 是椭圆中心；E 是白化变换。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这个式子说明什么：</w:t>
      </w:r>
      <w:r>
        <w:rPr/>
        <w:t>把实测 Lissajous 椭圆拟合出来，再用 E 把它“压”成单位圆，就同时修正了偏置、增益不等和正交误差，并作为后续迭代的初值。我验算过：把 u^TQu + q^Tu 配方，得到 (u − c)^TQ(u − c) = 1 + c^TQc，正是 E 的分母。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e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eq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N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φ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φ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  <m:nor/>
                      </m:rPr>
                      <m:t xml:space="preserve">mean</m:t>
                    </m:r>
                    <m:r>
                      <m:rPr>
                        <m:sty m:val="p"/>
                      </m:rPr>
                      <m:t xml:space="preserve">(⋅)</m:t>
                    </m:r>
                  </m:e>
                </m:d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10）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含义：</w:t>
      </w:r>
      <w:r>
        <w:rPr/>
        <w:t>φ</w:t>
      </w:r>
      <w:r>
        <w:rPr>
          <w:vertAlign w:val="subscript"/>
        </w:rPr>
        <w:t>c</w:t>
      </w:r>
      <w:r>
        <w:rPr/>
        <w:t>/N</w:t>
      </w:r>
      <w:r>
        <w:rPr>
          <w:vertAlign w:val="subscript"/>
        </w:rPr>
        <w:t>c</w:t>
      </w:r>
      <w:r>
        <w:rPr/>
        <w:t xml:space="preserve"> − φ</w:t>
      </w:r>
      <w:r>
        <w:rPr>
          <w:vertAlign w:val="subscript"/>
        </w:rPr>
        <w:t>f</w:t>
      </w:r>
      <w:r>
        <w:rPr/>
        <w:t>/N</w:t>
      </w:r>
      <w:r>
        <w:rPr>
          <w:vertAlign w:val="subscript"/>
        </w:rPr>
        <w:t>f</w:t>
      </w:r>
      <w:r>
        <w:rPr/>
        <w:t xml:space="preserve"> 是两个通道读出的机械角之差，乘以 N</w:t>
      </w:r>
      <w:r>
        <w:rPr>
          <w:vertAlign w:val="subscript"/>
        </w:rPr>
        <w:t>c</w:t>
      </w:r>
      <w:r>
        <w:rPr/>
        <w:t>/N</w:t>
      </w:r>
      <w:r>
        <w:rPr>
          <w:vertAlign w:val="subscript"/>
        </w:rPr>
        <w:t>f</w:t>
      </w:r>
      <w:r>
        <w:rPr/>
        <w:t xml:space="preserve"> 后缩放到精测通道的灵敏度，称为“等效粗细不一致性”。它是免参考标定的目标函数。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δc</m:t>
                </m:r>
                <m:r>
                  <m:rPr>
                    <m:sty m:val="p"/>
                  </m:rPr>
                  <m:t>=−(</m:t>
                </m:r>
                <m:sSup>
                  <m:e>
                    <m:r>
                      <m:t>J</m:t>
                    </m:r>
                  </m:e>
                  <m:sup>
                    <m:r>
                      <m:t>T</m:t>
                    </m:r>
                  </m:sup>
                </m:sSup>
                <m:r>
                  <m:t>J</m:t>
                </m:r>
                <m:r>
                  <m:rPr>
                    <m:sty m:val="p"/>
                  </m:rPr>
                  <m:t>+</m:t>
                </m:r>
                <m:r>
                  <m:t>0.1I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sSup>
                  <m:e>
                    <m:r>
                      <m:t>J</m:t>
                    </m:r>
                  </m:e>
                  <m:sup>
                    <m:r>
                      <m:t>T</m:t>
                    </m:r>
                  </m:sup>
                </m:sSup>
                <m:r>
                  <m:t>e</m:t>
                </m:r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φ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c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 </m:t>
                    </m:r>
                    <m:r>
                      <m:rPr>
                        <m:sty m:val="p"/>
                      </m:rPr>
                      <m:t>∂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 </m:t>
                    </m:r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（原文第 IV-C 节正文）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含义：</w:t>
      </w:r>
      <w:r>
        <w:rPr/>
        <w:t>带阻尼的高斯–牛顿迭代（加 0.1I 的写法实质上是 Levenberg–Marquardt），雅可比矩阵有解析式。步长依次试 µ/2</w:t>
      </w:r>
      <w:r>
        <w:rPr>
          <w:vertAlign w:val="superscript"/>
        </w:rPr>
        <w:t>k</w:t>
      </w:r>
      <w:r>
        <w:rPr/>
        <w:t>，结果按解码器的定点格式取整。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防过拟合的四道关：</w:t>
      </w:r>
      <w:r>
        <w:rPr/>
        <w:t>系数不超出定点范围，且每个块的 Gram 矩阵满足 det ≥ 0.0025 tr</w:t>
      </w:r>
      <w:r>
        <w:rPr>
          <w:vertAlign w:val="superscript"/>
        </w:rPr>
        <w:t>2</w:t>
      </w:r>
      <w:r>
        <w:rPr/>
        <w:t>；e</w:t>
      </w:r>
      <w:r>
        <w:rPr>
          <w:vertAlign w:val="subscript"/>
        </w:rPr>
        <w:t>eq</w:t>
      </w:r>
      <w:r>
        <w:rPr/>
        <w:t xml:space="preserve"> 在训练样本和留出样本（每 5 个取 1 个）上都不能变大；e</w:t>
      </w:r>
      <w:r>
        <w:rPr>
          <w:vertAlign w:val="subscript"/>
        </w:rPr>
        <w:t>eq</w:t>
      </w:r>
      <w:r>
        <w:rPr/>
        <w:t xml:space="preserve"> 在机械 1～8 次以及 N</w:t>
      </w:r>
      <w:r>
        <w:rPr>
          <w:vertAlign w:val="subscript"/>
        </w:rPr>
        <w:t>f</w:t>
      </w:r>
      <w:r>
        <w:rPr/>
        <w:t>、2N</w:t>
      </w:r>
      <w:r>
        <w:rPr>
          <w:vertAlign w:val="subscript"/>
        </w:rPr>
        <w:t>f</w:t>
      </w:r>
      <w:r>
        <w:rPr/>
        <w:t xml:space="preserve"> 次上的投影不能变大；不能出现新的周期错误，max|D| &lt; 0.45，以前用过的采集不能退化。这种“只接受全面不变差的步”的做法，在总报告的 8 篇对比论文中都没有出现过。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结果：</w:t>
      </w:r>
      <w:r>
        <w:rPr/>
        <w:t>在采集 A 上，椭圆归一化把 e</w:t>
      </w:r>
      <w:r>
        <w:rPr>
          <w:vertAlign w:val="subscript"/>
        </w:rPr>
        <w:t>eq</w:t>
      </w:r>
      <w:r>
        <w:rPr/>
        <w:t xml:space="preserve"> 从 132.6″ 降到 9.97″ RMS，裕度从 1.0 倍升到 6.5 倍；17 次被接受的高斯–牛顿迭代再降到 7.86″（8.6 倍）。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  <m:nor/>
                          </m:rPr>
                          <m:t xml:space="preserve">sin</m:t>
                        </m:r>
                        <m:r>
                          <m:t>kθ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  <m:nor/>
                          </m:rPr>
                          <m:t xml:space="preserve">cos</m:t>
                        </m:r>
                        <m:r>
                          <m:t>kθ</m:t>
                        </m:r>
                      </m:e>
                    </m:d>
                  </m:e>
                </m:nary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t>K</m:t>
                </m:r>
                <m:r>
                  <m:rPr>
                    <m:sty m:val="p"/>
                  </m:rPr>
                  <m:t>≤</m:t>
                </m:r>
                <m:r>
                  <m:t>12</m:t>
                </m:r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11）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 xml:space="preserve">=</m:t>
                </m:r>
                <m:r>
                  <m:rPr>
                    <m:sty m:val="p"/>
                    <m:nor/>
                  </m:rPr>
                  <m:t xml:space="preserve">min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f>
                      <m:fPr>
                        <m:type m:val="bar"/>
                      </m:fPr>
                      <m:num>
                        <m:r>
                          <m:t>1.5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σ</m:t>
                            </m:r>
                          </m:e>
                        </m:acc>
                      </m:num>
                      <m:den>
                        <m:d>
                          <m:dPr>
                            <m:begChr m:val="|"/>
                            <m:sepChr m:val=""/>
                            <m:endChr m:val="|"/>
                            <m:grow/>
                          </m:dPr>
                          <m:e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d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1.4826 </m:t>
                </m:r>
                <m:r>
                  <m:rPr>
                    <m:sty m:val="p"/>
                    <m:nor/>
                  </m:rPr>
                  <m:t xml:space="preserve">median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  <m:nor/>
                      </m:rPr>
                      <m:t xml:space="preserve">median</m:t>
                    </m:r>
                    <m:r>
                      <m:rPr>
                        <m:sty m:val="p"/>
                      </m:rPr>
                      <m:t xml:space="preserve">(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12）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符号含义：</w:t>
      </w:r>
      <w:r>
        <w:rPr/>
        <w:t>g(θ) 是粗细一致性模型，只含 1～K 次机械谐波；w</w:t>
      </w:r>
      <w:r>
        <w:rPr>
          <w:vertAlign w:val="subscript"/>
        </w:rPr>
        <w:t>i</w:t>
      </w:r>
      <w:r>
        <w:rPr/>
        <w:t xml:space="preserve"> 是 Huber 权重，r</w:t>
      </w:r>
      <w:r>
        <w:rPr>
          <w:vertAlign w:val="subscript"/>
        </w:rPr>
        <w:t>i</w:t>
      </w:r>
      <w:r>
        <w:rPr/>
        <w:t xml:space="preserve"> 是残差，σ̂ 是用中位数绝对偏差（MAD）估计的稳健标准差，1.4826 是把 MAD 换算成正态标准差的系数。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这两个式子说明什么：</w:t>
      </w:r>
      <w:r>
        <w:rPr/>
        <w:t>矩阵标定后，e</w:t>
      </w:r>
      <w:r>
        <w:rPr>
          <w:vertAlign w:val="subscript"/>
        </w:rPr>
        <w:t>eq</w:t>
      </w:r>
      <w:r>
        <w:rPr/>
        <w:t xml:space="preserve"> 主要剩下“只影响粗测”的平滑误差（端接不对称、粗测绕组被调幅的失调），用低阶傅里叶级数拟合，并用 Huber 权重压低野值的影响。阶数用五折连续交叉验证选取（取得分在最优 5% 以内的最小阶数）；只有留出数据上 RMS 至少降低 10%、采集覆盖至少 350° 且没有大于 20° 的空档时才启用；N</w:t>
      </w:r>
      <w:r>
        <w:rPr>
          <w:vertAlign w:val="subscript"/>
        </w:rPr>
        <w:t>f</w:t>
      </w:r>
      <w:r>
        <w:rPr/>
        <w:t xml:space="preserve"> 和 2N</w:t>
      </w:r>
      <w:r>
        <w:rPr>
          <w:vertAlign w:val="subscript"/>
        </w:rPr>
        <w:t>f</w:t>
      </w:r>
      <w:r>
        <w:rPr/>
        <w:t xml:space="preserve"> 次只监视、不拟合，防止模型“吃掉”精测通道的插值误差。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为什么修正粗测而不是精测（计量上的理由）：</w:t>
      </w:r>
      <w:r>
        <w:rPr/>
        <w:t>由式 (8)，输出只通过周期序号 j 依赖粗测相位。只要式 (9) 成立，g 的误差只改变裕度，不改变测得的角度，角度仍完全由精测决定；如果修正精测，模型误差（包括交叉验证残差）会直接进入输出。这段论证很精彩，建议在摘要或贡献中点一句。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结果：</w:t>
      </w:r>
      <w:r>
        <w:rPr/>
        <w:t>8 阶模型把 e</w:t>
      </w:r>
      <w:r>
        <w:rPr>
          <w:vertAlign w:val="subscript"/>
        </w:rPr>
        <w:t>eq</w:t>
      </w:r>
      <w:r>
        <w:rPr/>
        <w:t xml:space="preserve"> 从 7.86″ 降到 2.64″ RMS，max|D| 降到 0.0235 周期，裕度 21 倍（0.5/0.0235 ≈ 21.3）。</w:t>
      </w:r>
    </w:p>
    <w:p>
      <w:pPr>
        <w:keepNext/>
      </w:pPr>
      <w:r>
        <w:drawing>
          <wp:inline>
            <wp:extent cx="5486400" cy="141304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_fig07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3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2-7（原文 Fig. 7）：免参考标定与参考校正。(a) 畸变 Lissajous 图的椭圆归一化（示意）；(b) 实测粗细不一致性随被接受的高斯–牛顿步的收敛；(c) 拟合出的一致性模型 g(θ)，在两遍解码之间作用于粗测相位；(d) 参考模型的六扇区留一交叉验证，极坐标中的点为实测误差。</w:t>
      </w:r>
    </w:p>
    <w:p>
      <w:pPr>
        <w:keepNext/>
      </w:pPr>
      <w:r>
        <w:drawing>
          <wp:inline>
            <wp:extent cx="3960000" cy="474747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_fig1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747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2-8（原文 Fig. 10）：标定结果（64/5 线圈，g = 0.5 mm）。(a)(b) 采集 A 上名义矩阵、椭圆归一化、高斯–牛顿细化和一致性模型各步的 e</w:t>
      </w:r>
      <w:r>
        <w:rPr>
          <w:i/>
          <w:vertAlign w:val="subscript"/>
        </w:rPr>
        <w:t>eq</w:t>
      </w:r>
      <w:r>
        <w:rPr>
          <w:i/>
        </w:rPr>
        <w:t xml:space="preserve"> 与 D（括号内为裕度）；(c) 参考校正前后相对参考的误差（R1、R2 共 94 个静态点，样本内）；(d) 其谐波成分。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Fig. 7 依次示意椭圆白化、实测的迭代收敛曲线（132.6″ → 2.64″）、拟合出的 g(θ) 在两遍解码之间的作用，以及参考模型的六扇区留一交叉验证；Fig. 10(a)(b) 给出各标定步骤下的 e</w:t>
      </w:r>
      <w:r>
        <w:rPr>
          <w:vertAlign w:val="subscript"/>
        </w:rPr>
        <w:t>eq</w:t>
      </w:r>
      <w:r>
        <w:rPr/>
        <w:t xml:space="preserve"> 和 D 的波形，括号里是裕度。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需要核对：</w:t>
      </w:r>
      <w:r>
        <w:rPr/>
        <w:t>名义矩阵下“D 达到 0.4998 周期，即将判错周期”。由式 (7)，D 是取整后的余数，|D| 永远不会超过 0.5，所以 0.4998 很可能只是取整造成的上限。按定义换算，D ≈ N</w:t>
      </w:r>
      <w:r>
        <w:rPr>
          <w:vertAlign w:val="subscript"/>
        </w:rPr>
        <w:t>f</w:t>
      </w:r>
      <w:r>
        <w:rPr>
          <w:vertAlign w:val="superscript"/>
        </w:rPr>
        <w:t>2</w:t>
      </w:r>
      <w:r>
        <w:rPr/>
        <w:t xml:space="preserve"> · e</w:t>
      </w:r>
      <w:r>
        <w:rPr>
          <w:vertAlign w:val="subscript"/>
        </w:rPr>
        <w:t>eq</w:t>
      </w:r>
      <w:r>
        <w:rPr/>
        <w:t xml:space="preserve"> /(2π)（e</w:t>
      </w:r>
      <w:r>
        <w:rPr>
          <w:vertAlign w:val="subscript"/>
        </w:rPr>
        <w:t>eq</w:t>
      </w:r>
      <w:r>
        <w:rPr/>
        <w:t xml:space="preserve"> 以弧度计），132.6″ RMS 对应 D 约 0.42 周期 RMS；后面几步的峰值/RMS 比都在 2.3～2.8 之间，照此推算名义状态下 D 的峰值应远超 0.5，也就是说可能已经发生了周期错判。建议核对名义矩阵下是否出现过跳周，并相应修改措辞。</w:t>
      </w:r>
    </w:p>
    <w:p>
      <w:pPr>
        <w:pStyle w:val="Heading3"/>
      </w:pPr>
      <w:r>
        <w:rPr/>
        <w:t>6. 一次性参考校正（第 IV-E 节）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r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ref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)=</m:t>
                </m:r>
                <m:sSub>
                  <m:e>
                    <m:r>
                      <m:t>r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sSub>
                      <m:e>
                        <m:r>
                          <m:t>K</m:t>
                        </m:r>
                      </m:e>
                      <m:sub>
                        <m:r>
                          <m:t>r</m:t>
                        </m:r>
                      </m:sub>
                    </m:sSub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  <m:nor/>
                          </m:rPr>
                          <m:t xml:space="preserve">sin</m:t>
                        </m:r>
                        <m:r>
                          <m:t>kθ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q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  <m:nor/>
                          </m:rPr>
                          <m:t xml:space="preserve">cos</m:t>
                        </m:r>
                        <m:r>
                          <m:t>kθ</m:t>
                        </m:r>
                      </m:e>
                    </m:d>
                  </m:e>
                </m:nary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K</m:t>
                    </m:r>
                  </m:e>
                  <m:sub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≤</m:t>
                </m:r>
                <m:r>
                  <m:t>4</m:t>
                </m:r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13）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符号含义：</w:t>
      </w:r>
      <w:r>
        <w:rPr/>
        <w:t>r</w:t>
      </w:r>
      <w:r>
        <w:rPr>
          <w:vertAlign w:val="subscript"/>
        </w:rPr>
        <w:t>ref</w:t>
      </w:r>
      <w:r>
        <w:rPr/>
        <w:t xml:space="preserve"> 是相对参考编码器的误差模型，只含 0～4 次机械谐波，用 Huber IRLS 拟合，权重为 1/(σ</w:t>
      </w:r>
      <w:r>
        <w:rPr>
          <w:vertAlign w:val="subscript"/>
        </w:rPr>
        <w:t>noise</w:t>
      </w:r>
      <w:r>
        <w:rPr>
          <w:vertAlign w:val="superscript"/>
        </w:rPr>
        <w:t>2</w:t>
      </w:r>
      <w:r>
        <w:rPr/>
        <w:t xml:space="preserve"> + σ</w:t>
      </w:r>
      <w:r>
        <w:rPr>
          <w:vertAlign w:val="subscript"/>
        </w:rPr>
        <w:t>sync</w:t>
      </w:r>
      <w:r>
        <w:rPr>
          <w:vertAlign w:val="superscript"/>
        </w:rPr>
        <w:t>2</w:t>
      </w:r>
      <w:r>
        <w:rPr/>
        <w:t>)。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这个式子说明什么：</w:t>
      </w:r>
      <w:r>
        <w:rPr/>
        <w:t>两个通道共同看到的误差（如两路都受影响的轴偏心）不改变内部一致性，免参考标定看不见，只能在产线末端对着参考编码器校一次。数据必须是“停下来测”的静态点，因为恒速采集里的转速波动和采样时刻误差无法与传感器误差分开（作者坦承早期版本试过恒速拟合，后来放弃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模型选择与二次修正：</w:t>
      </w:r>
      <w:r>
        <w:rPr/>
        <w:t>K</w:t>
      </w:r>
      <w:r>
        <w:rPr>
          <w:vertAlign w:val="subscript"/>
        </w:rPr>
        <w:t>r</w:t>
      </w:r>
      <w:r>
        <w:rPr/>
        <w:t xml:space="preserve"> 用每次留出一个 60° 扇区的方法选取；只有交叉验证 RMS 低于未校正 RMS 的 75%、|r</w:t>
      </w:r>
      <w:r>
        <w:rPr>
          <w:vertAlign w:val="subscript"/>
        </w:rPr>
        <w:t>ref</w:t>
      </w:r>
      <w:r>
        <w:rPr/>
        <w:t>| ≤ 3600″、校正后输出保持单调时才接受。第二轮按 r ← r + µ r</w:t>
      </w:r>
      <w:r>
        <w:rPr>
          <w:vertAlign w:val="subscript"/>
        </w:rPr>
        <w:t>res</w:t>
      </w:r>
      <w:r>
        <w:rPr/>
        <w:t xml:space="preserve"> 增量细化，µ = 1/G，G 是两轮之间“施加的校正”与“误差变化”的最小二乘斜率；R1、R2 两轮的 G = 1.20，µ = 0.83（验算无误）。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结果：</w:t>
      </w:r>
      <w:r>
        <w:rPr/>
        <w:t>R1、R2 两轮共 94 个静态点，免参考误差 59.7″ RMS、246.9″ 峰峰值；参考校正后样本内 13.0″ RMS、68.7″ 峰峰值；六扇区交叉验证 19.5～23.4″ RMS。作者明确指出样本内数值会低估新角度上的误差，这一点比总报告中的几篇对比论文（TIE'22、TIM'25b 都是在同一数据上补偿和评估）诚实得多。剩余误差以 2 次（66″）、1 次（42″）、3 次（33″）、4 次（19″）为主，4 阶校正后降到 2.4～5.1″，8 次（11″）超出模型阶数而保留。</w:t>
      </w:r>
    </w:p>
    <w:p>
      <w:pPr>
        <w:pStyle w:val="Heading3"/>
      </w:pPr>
      <w:r>
        <w:rPr/>
        <w:t>7. 实验方法与不确定度（第 V 节）</w:t>
      </w:r>
    </w:p>
    <w:p>
      <w:pPr>
        <w:keepNext/>
      </w:pPr>
      <w:r>
        <w:drawing>
          <wp:inline>
            <wp:extent cx="5486400" cy="131307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_fig08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3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2-9（原文 Fig. 8）：测试配置。(a) 静态角噪声与重复性；(b) 静态点上相对参考编码器的误差；(c) 线圈组和读出芯片同在温箱中的温度测试；(d) 受控偏心 e 与气隙 g。</w:t>
      </w:r>
    </w:p>
    <w:p>
      <w:pPr>
        <w:keepNext/>
      </w:pPr>
      <w:r>
        <w:drawing>
          <wp:inline>
            <wp:extent cx="3960000" cy="151596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_fig09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515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2-10（原文 Fig. 9，照片占位）：测试台照片。(a) 参考编码器、联轴器和传感器同轴安装；(b) 温箱内布置及热电偶 TC1～TC3 位置；(c) 带偏移转接件和径向、轴向千分表的受控偏心装置。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看图要点（及 Table III、IV）：</w:t>
      </w:r>
      <w:r>
        <w:rPr/>
        <w:t>四种测试配置分别是静态噪声与重复性（16 个位置）、对参考编码器的静态误差、温箱（25/60/85 °C，3 个热电偶）、受控偏心与气隙（偏移转接件 + 径向/轴向千分表）。Table IV 是数据集清单：A（拟合 C</w:t>
      </w:r>
      <w:r>
        <w:rPr>
          <w:vertAlign w:val="subscript"/>
        </w:rPr>
        <w:t>g</w:t>
      </w:r>
      <w:r>
        <w:rPr/>
        <w:t xml:space="preserve"> 和 g(θ)）、B（权重估计和包络）、R1/R2（拟合和交叉验证 r</w:t>
      </w:r>
      <w:r>
        <w:rPr>
          <w:vertAlign w:val="subscript"/>
        </w:rPr>
        <w:t>ref</w:t>
      </w:r>
      <w:r>
        <w:rPr/>
        <w:t>）、V1～V3（仅用于验证）、P1～P5（重复性）、M1～M3（复现性）、G/T/S（鲁棒性），并声明拟合数据从不用于验证。设备型号、参考编码器的溯源证书等仍为 [TODO]，照片为占位。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e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abs</m:t>
                    </m:r>
                    <m:r>
                      <m:rPr>
                        <m:sty m:val="p"/>
                      </m:rPr>
                      <m:t xml:space="preserve">,</m:t>
                    </m:r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θ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ref</m:t>
                    </m:r>
                    <m:r>
                      <m:rPr>
                        <m:sty m:val="p"/>
                      </m:rPr>
                      <m:t xml:space="preserve">,</m:t>
                    </m:r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bar>
                  <m:barPr>
                    <m:pos m:val="top"/>
                  </m:barPr>
                  <m:e>
                    <m:r>
                      <m:t>e</m:t>
                    </m:r>
                  </m:e>
                </m:bar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e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RMS</m:t>
                    </m:r>
                  </m:sub>
                </m:sSub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rad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e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pp</m:t>
                    </m:r>
                  </m:sub>
                </m:sSub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  <m:nor/>
                      </m:rPr>
                      <m:t xml:space="preserve">max</m:t>
                    </m:r>
                  </m:e>
                  <m:lim>
                    <m:r>
                      <m:t>i</m:t>
                    </m:r>
                  </m:lim>
                </m:limLow>
                <m:sSub>
                  <m:e>
                    <m:r>
                      <m:t>e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limLow>
                  <m:e>
                    <m:r>
                      <m:rPr>
                        <m:sty m:val="p"/>
                        <m:nor/>
                      </m:rPr>
                      <m:t xml:space="preserve">min</m:t>
                    </m:r>
                  </m:e>
                  <m:lim>
                    <m:r>
                      <m:t>i</m:t>
                    </m:r>
                  </m:lim>
                </m:limLow>
                <m:sSub>
                  <m:e>
                    <m:r>
                      <m:t>e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14）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σ</m:t>
                    </m:r>
                  </m:e>
                  <m:sub>
                    <m:r>
                      <m:t>θ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)=</m:t>
                </m:r>
                <m:rad>
                  <m:radPr>
                    <m:degHide m:val="on"/>
                  </m:radPr>
                  <m:deg/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θ</m:t>
                        </m:r>
                      </m:e>
                    </m:ba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θ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)=</m:t>
                </m:r>
                <m:rad>
                  <m:radPr>
                    <m:degHide m:val="on"/>
                  </m:radPr>
                  <m:deg/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e</m:t>
                        </m:r>
                      </m:e>
                      <m:sub>
                        <m:r>
                          <m:t>ij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e</m:t>
                            </m:r>
                          </m:e>
                        </m:ba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θ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)=</m:t>
                </m:r>
                <m:rad>
                  <m:radPr>
                    <m:degHide m:val="on"/>
                  </m:radPr>
                  <m:deg/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L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e</m:t>
                        </m:r>
                      </m:e>
                      <m:sub>
                        <m:r>
                          <m:t>il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e</m:t>
                            </m:r>
                          </m:e>
                        </m:ba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15、16）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符号含义：</w:t>
      </w:r>
      <w:r>
        <w:rPr/>
        <w:t>e</w:t>
      </w:r>
      <w:r>
        <w:rPr>
          <w:vertAlign w:val="subscript"/>
        </w:rPr>
        <w:t>i</w:t>
      </w:r>
      <w:r>
        <w:rPr/>
        <w:t xml:space="preserve"> 是第 i 点的误差，减去平均值 ē（任意零位）；σ</w:t>
      </w:r>
      <w:r>
        <w:rPr>
          <w:vertAlign w:val="subscript"/>
        </w:rPr>
        <w:t>θ</w:t>
      </w:r>
      <w:r>
        <w:rPr/>
        <w:t>(B) 是固定位置上 K 个连续样本的标准差，要连同输出带宽 B 一起报告；s</w:t>
      </w:r>
      <w:r>
        <w:rPr>
          <w:vertAlign w:val="subscript"/>
        </w:rPr>
        <w:t>r</w:t>
      </w:r>
      <w:r>
        <w:rPr/>
        <w:t xml:space="preserve"> 是同一安装下 J ≥ 5 圈的重复性，s</w:t>
      </w:r>
      <w:r>
        <w:rPr>
          <w:vertAlign w:val="subscript"/>
        </w:rPr>
        <w:t>R</w:t>
      </w:r>
      <w:r>
        <w:rPr/>
        <w:t xml:space="preserve"> 是 L ≥ 3 次不同日期重装后的复现性。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这些式子说明什么：</w:t>
      </w:r>
      <w:r>
        <w:rPr/>
        <w:t>术语遵循 VIM，每个量都有明确的定义和统计方法。这正好对症总报告中总结的“精度口径混用”这一共同短板：误差、噪声、重复性、复现性各算各的，不混在一起。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不确定度的报告方式（原文 Table V）：</w:t>
      </w:r>
      <w:r>
        <w:rPr/>
        <w:t>逐点评定，所有灵敏系数取 1，合成标准不确定度 u</w:t>
      </w:r>
      <w:r>
        <w:rPr>
          <w:vertAlign w:val="subscript"/>
        </w:rPr>
        <w:t>c</w:t>
      </w:r>
      <w:r>
        <w:rPr/>
        <w:t xml:space="preserve"> 取 k = 2 扩展；参考编码器的矩形分布分量可能占主导，因此用 Welch–Satterthwaite 有效自由度检验 k = 2 是否对应约 95%。结果写成整圈上 |e(θ)| + U ≤ e</w:t>
      </w:r>
      <w:r>
        <w:rPr>
          <w:vertAlign w:val="subscript"/>
        </w:rPr>
        <w:t>max</w:t>
      </w:r>
      <w:r>
        <w:rPr/>
        <w:t>，RMS 值不附不确定度，理由是随机分量在 RMS 中会被平均掉，而参考的误差不会。已给出的分量有：同步（&lt;1″ 界，矩形分布）0.58″，量化（0.31″/√12）0.09″（两个数我都验算过）；其余分量为 {X}。</w:t>
      </w:r>
    </w:p>
    <w:p>
      <w:pPr>
        <w:pStyle w:val="Heading3"/>
      </w:pPr>
      <w:r>
        <w:rPr/>
        <w:t>8. 结果现状：已有数据与待补数据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00"/>
        <w:gridCol w:w="3480"/>
        <w:gridCol w:w="3480"/>
      </w:tblGrid>
      <w:tr>
        <w:trPr>
          <w:cantSplit/>
          <w:tblHeader/>
        </w:trPr>
        <w:tc>
          <w:tcPr>
            <w:tcW w:type="dxa" w:w="3120"/>
            <w:tcW w:w="2400" w:type="dxa"/>
            <w:shd w:val="clear" w:color="auto" w:fill="F2F2F2"/>
          </w:tcPr>
          <w:p>
            <w:r>
              <w:rPr/>
              <w:t>项目</w:t>
            </w:r>
          </w:p>
        </w:tc>
        <w:tc>
          <w:tcPr>
            <w:tcW w:type="dxa" w:w="3120"/>
            <w:tcW w:w="3480" w:type="dxa"/>
            <w:shd w:val="clear" w:color="auto" w:fill="F2F2F2"/>
          </w:tcPr>
          <w:p>
            <w:r>
              <w:rPr/>
              <w:t>已有实测（可以引用）</w:t>
            </w:r>
          </w:p>
        </w:tc>
        <w:tc>
          <w:tcPr>
            <w:tcW w:type="dxa" w:w="3120"/>
            <w:tcW w:w="3480" w:type="dxa"/>
            <w:shd w:val="clear" w:color="auto" w:fill="F2F2F2"/>
          </w:tcPr>
          <w:p>
            <w:r>
              <w:rPr/>
              <w:t>仍为占位（{X} 或示例数据）</w:t>
            </w:r>
          </w:p>
        </w:tc>
      </w:tr>
      <w:tr>
        <w:trPr>
          <w:cantSplit/>
        </w:trPr>
        <w:tc>
          <w:tcPr>
            <w:tcW w:type="dxa" w:w="3120"/>
            <w:tcW w:w="2400" w:type="dxa"/>
          </w:tcPr>
          <w:p>
            <w:r>
              <w:rPr/>
              <w:t>免参考标定</w:t>
            </w:r>
          </w:p>
        </w:tc>
        <w:tc>
          <w:tcPr>
            <w:tcW w:type="dxa" w:w="3120"/>
            <w:tcW w:w="3480" w:type="dxa"/>
          </w:tcPr>
          <w:p>
            <w:r>
              <w:rPr/>
              <w:t>e</w:t>
            </w:r>
            <w:r>
              <w:rPr>
                <w:vertAlign w:val="subscript"/>
              </w:rPr>
              <w:t>eq</w:t>
            </w:r>
            <w:r>
              <w:rPr/>
              <w:t xml:space="preserve"> 132.6″ → 9.97″ → 7.86″ → 2.64″ RMS；裕度 1.0 → 6.5 → 8.6 → 21 倍（采集 A）</w:t>
            </w:r>
          </w:p>
        </w:tc>
        <w:tc>
          <w:tcPr>
            <w:tcW w:type="dxa" w:w="3120"/>
            <w:tcW w:w="3480" w:type="dxa"/>
          </w:tcPr>
          <w:p>
            <w:r>
              <w:rPr/>
              <w:t>名义状态下是否发生跳周，需要核对</w:t>
            </w:r>
          </w:p>
        </w:tc>
      </w:tr>
      <w:tr>
        <w:trPr>
          <w:cantSplit/>
        </w:trPr>
        <w:tc>
          <w:tcPr>
            <w:tcW w:type="dxa" w:w="3120"/>
            <w:tcW w:w="2400" w:type="dxa"/>
          </w:tcPr>
          <w:p>
            <w:r>
              <w:rPr/>
              <w:t>参考校正</w:t>
            </w:r>
          </w:p>
        </w:tc>
        <w:tc>
          <w:tcPr>
            <w:tcW w:type="dxa" w:w="3120"/>
            <w:tcW w:w="3480" w:type="dxa"/>
          </w:tcPr>
          <w:p>
            <w:r>
              <w:rPr/>
              <w:t>59.7″ → 13.0″ RMS（样本内），交叉验证 19.5～23.4″ RMS；1～4 次谐波降到 2.4～5.1″</w:t>
            </w:r>
          </w:p>
        </w:tc>
        <w:tc>
          <w:tcPr>
            <w:tcW w:type="dxa" w:w="3120"/>
            <w:tcW w:w="3480" w:type="dxa"/>
          </w:tcPr>
          <w:p>
            <w:r>
              <w:rPr/>
              <w:t>独立验证 V1～V3 的 RMS、峰峰值和 max(|e| + U)；正反转之差</w:t>
            </w:r>
          </w:p>
        </w:tc>
      </w:tr>
      <w:tr>
        <w:trPr>
          <w:cantSplit/>
        </w:trPr>
        <w:tc>
          <w:tcPr>
            <w:tcW w:type="dxa" w:w="3120"/>
            <w:tcW w:w="2400" w:type="dxa"/>
          </w:tcPr>
          <w:p>
            <w:r>
              <w:rPr/>
              <w:t>模型验证</w:t>
            </w:r>
          </w:p>
        </w:tc>
        <w:tc>
          <w:tcPr>
            <w:tcW w:type="dxa" w:w="3120"/>
            <w:tcW w:w="3480" w:type="dxa"/>
          </w:tcPr>
          <w:p>
            <w:r>
              <w:rPr/>
              <w:t>精测调幅 30.8% ↔ 偏心 0.17 mm，盲预测粗测调幅 0.8%；粗测失调预测 5.2%、实测 6.1%</w:t>
            </w:r>
          </w:p>
        </w:tc>
        <w:tc>
          <w:tcPr>
            <w:tcW w:type="dxa" w:w="3120"/>
            <w:tcW w:w="3480" w:type="dxa"/>
          </w:tcPr>
          <w:p>
            <w:r>
              <w:rPr/>
              <w:t>千分表实测跳动、受控偏心和气隙扫描的对比（Fig. 4(e)(f) 的红色点为示例）</w:t>
            </w:r>
          </w:p>
        </w:tc>
      </w:tr>
      <w:tr>
        <w:trPr>
          <w:cantSplit/>
        </w:trPr>
        <w:tc>
          <w:tcPr>
            <w:tcW w:type="dxa" w:w="3120"/>
            <w:tcW w:w="2400" w:type="dxa"/>
          </w:tcPr>
          <w:p>
            <w:r>
              <w:rPr/>
              <w:t>计量与鲁棒性</w:t>
            </w:r>
          </w:p>
        </w:tc>
        <w:tc>
          <w:tcPr>
            <w:tcW w:type="dxa" w:w="3120"/>
            <w:tcW w:w="3480" w:type="dxa"/>
          </w:tcPr>
          <w:p>
            <w:r>
              <w:rPr/>
              <w:t>同步不确定度 0.58″，量化 0.09″</w:t>
            </w:r>
          </w:p>
        </w:tc>
        <w:tc>
          <w:tcPr>
            <w:tcW w:type="dxa" w:w="3120"/>
            <w:tcW w:w="3480" w:type="dxa"/>
          </w:tcPr>
          <w:p>
            <w:r>
              <w:rPr/>
              <w:t>重复性、复现性、温度、转速、不确定度预算的大部分分量（Fig. 11、12 为合成示例数据）</w:t>
            </w:r>
          </w:p>
        </w:tc>
      </w:tr>
    </w:tbl>
    <w:p/>
    <w:p>
      <w:pPr>
        <w:keepNext/>
      </w:pPr>
      <w:r>
        <w:drawing>
          <wp:inline>
            <wp:extent cx="3960000" cy="352127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_fig1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521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2-11（原文 Fig. 11，合成示例数据）：(a) 验证集 V1～V3 相对参考的误差及扩展不确定度带；(b) 重复性：连续 5 圈中每个点的标准差；(c) 复现性：三次重装后固定系数、免参考重标定和完全重标定时的 RMS 误差。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它要证明什么：</w:t>
      </w:r>
      <w:r>
        <w:rPr/>
        <w:t>(a) 是摘要中“|e| + U ≤ e</w:t>
      </w:r>
      <w:r>
        <w:rPr>
          <w:vertAlign w:val="subscript"/>
        </w:rPr>
        <w:t>max</w:t>
      </w:r>
      <w:r>
        <w:rPr/>
        <w:t>”的直接依据；(c) 回答“重装之后标定还能不能用”，以及免参考重标定能挽回多少。</w:t>
      </w:r>
    </w:p>
    <w:p>
      <w:pPr>
        <w:keepNext/>
      </w:pPr>
      <w:r>
        <w:drawing>
          <wp:inline>
            <wp:extent cx="3960000" cy="425361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_fig12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53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 2-12（原文 Fig. 12，合成示例数据）：系数不变时，(a) 四种气隙、(b) 三种温度、(c) 三种转速下相对参考的误差，灰带为 ±U（k = 2）。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它要证明什么：</w:t>
      </w:r>
      <w:r>
        <w:rPr/>
        <w:t>一次标定的系数在气隙、温度和转速变化时仍然有效，这是鲁棒性结论的依据。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消融与对比（原文 Table VII、VIII）：</w:t>
      </w:r>
      <w:r>
        <w:rPr/>
        <w:t>Table VII 逐步列出参数个数（0 → 16 → 16 → 32 → 41）、e</w:t>
      </w:r>
      <w:r>
        <w:rPr>
          <w:vertAlign w:val="subscript"/>
        </w:rPr>
        <w:t>eq</w:t>
      </w:r>
      <w:r>
        <w:rPr/>
        <w:t xml:space="preserve"> 和裕度，每一步都对得上；误差一栏全为 {X}。Table VIII 与 PCB 角度传感器比较，增加了“是否需要参考标定”“是否给出不确定度”两列，这正是总报告中建议的“对比表增加口径列”的做法；[14]～[16] 的这两列仍待查原文。</w:t>
      </w:r>
    </w:p>
    <w:p>
      <w:pPr>
        <w:pStyle w:val="Heading3"/>
      </w:pPr>
      <w:r>
        <w:rPr/>
        <w:t>9. 评价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优点：</w:t>
      </w:r>
      <w:r>
        <w:rPr/>
        <w:t>在总报告的 8 篇对比论文和 TCAS-I 稿中，只有这篇真正按计量学的规矩做：拟合与验证分离、交叉验证选阶、逐点扩展不确定度、重复性与复现性分开定义。误差模型先用行为模型验证、再用实测验证，并有“粗测调幅盲预测”这样的亮点。粗测修正的计量理由、四道防过拟合关卡，都是审稿人会认可的严谨之处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主要风险：</w:t>
      </w:r>
      <w:r>
        <w:rPr/>
        <w:t>一是 TIM 审稿人最看重的独立验证、不确定度预算、温度和重装这几项数据都还是空的，摘要里的 ±{X}″ 是全文最重要的数字；二是摘要说“在未参与拟合的角度上，误差从 59.7″ 降到 19.5″ RMS”，而 Table VI 给出的交叉验证范围是 19.5～23.4″，摘要只取了下限，建议写成范围；三是两篇稿件共用同一批数据（采集 A、B），两边的数要互相对得上（见第三部分）。</w:t>
      </w:r>
    </w:p>
    <w:p>
      <w:pPr>
        <w:pStyle w:val="Heading3"/>
      </w:pPr>
      <w:r>
        <w:rPr/>
        <w:t>10. 修改建议</w:t>
      </w:r>
    </w:p>
    <w:p>
      <w:pPr>
        <w:pStyle w:val="ListParagraph"/>
        <w:numPr>
          <w:ilvl w:val="0"/>
          <w:numId w:val="60"/>
        </w:numPr>
      </w:pPr>
      <w:r>
        <w:rPr>
          <w:b/>
        </w:rPr>
        <w:t>按“数据集 → 图表”的对应关系补数据：</w:t>
      </w:r>
      <w:r>
        <w:rPr/>
        <w:t>V1～V3（Fig. 11(a)、Table VI）是第一优先，它决定摘要的结论；其次是 P1～P5、M1～M3（重复性、复现性）和 G/T/S（鲁棒性）。</w:t>
      </w:r>
    </w:p>
    <w:p>
      <w:pPr>
        <w:pStyle w:val="ListParagraph"/>
        <w:numPr>
          <w:ilvl w:val="0"/>
          <w:numId w:val="60"/>
        </w:numPr>
      </w:pPr>
      <w:r>
        <w:rPr>
          <w:b/>
        </w:rPr>
        <w:t>修正三处表述：</w:t>
      </w:r>
      <w:r>
        <w:rPr/>
        <w:t>式 (3) 前后对 o</w:t>
      </w:r>
      <w:r>
        <w:rPr>
          <w:vertAlign w:val="subscript"/>
        </w:rPr>
        <w:t>α</w:t>
      </w:r>
      <w:r>
        <w:rPr/>
        <w:t>、o</w:t>
      </w:r>
      <w:r>
        <w:rPr>
          <w:vertAlign w:val="subscript"/>
        </w:rPr>
        <w:t>β</w:t>
      </w:r>
      <w:r>
        <w:rPr/>
        <w:t xml:space="preserve"> 的归一化只保留一处；“剩下 6m ± 1 次谐波”补上“偶次谐波可以忽略”的前提；摘要中的交叉验证误差写成 19.5～23.4″。</w:t>
      </w:r>
    </w:p>
    <w:p>
      <w:pPr>
        <w:pStyle w:val="ListParagraph"/>
        <w:numPr>
          <w:ilvl w:val="0"/>
          <w:numId w:val="60"/>
        </w:numPr>
      </w:pPr>
      <w:r>
        <w:rPr>
          <w:b/>
        </w:rPr>
        <w:t>核对名义状态下的解码：</w:t>
      </w:r>
      <w:r>
        <w:rPr/>
        <w:t>说明 |D| 由取整决定、上限为 0.5，并检查名义矩阵下是否已经跳周；如果已经跳周，“1.0 倍裕度”应改为“已出现周期错误”，这反而更能突出标定的必要性。</w:t>
      </w:r>
    </w:p>
    <w:p>
      <w:pPr>
        <w:pStyle w:val="ListParagraph"/>
        <w:numPr>
          <w:ilvl w:val="0"/>
          <w:numId w:val="60"/>
        </w:numPr>
      </w:pPr>
      <w:r>
        <w:rPr>
          <w:b/>
        </w:rPr>
        <w:t>替换占位照片：</w:t>
      </w:r>
      <w:r>
        <w:rPr/>
        <w:t>Fig. 3(a)(b) 和 Fig. 9 的照片仍是占位图。</w:t>
      </w:r>
    </w:p>
    <w:p>
      <w:pPr>
        <w:pStyle w:val="ListParagraph"/>
        <w:numPr>
          <w:ilvl w:val="0"/>
          <w:numId w:val="60"/>
        </w:numPr>
      </w:pPr>
      <w:r>
        <w:rPr>
          <w:b/>
        </w:rPr>
        <w:t>把两篇的换算关系写明：</w:t>
      </w:r>
      <w:r>
        <w:rPr/>
        <w:t>e</w:t>
      </w:r>
      <w:r>
        <w:rPr>
          <w:vertAlign w:val="subscript"/>
        </w:rPr>
        <w:t>eq</w:t>
      </w:r>
      <w:r>
        <w:rPr/>
        <w:t>（本稿，2.64″）与 TCAS-I 稿 Fig. 15 的粗细残差（33.8″）之间相差 N</w:t>
      </w:r>
      <w:r>
        <w:rPr>
          <w:vertAlign w:val="subscript"/>
        </w:rPr>
        <w:t>f</w:t>
      </w:r>
      <w:r>
        <w:rPr/>
        <w:t>/N</w:t>
      </w:r>
      <w:r>
        <w:rPr>
          <w:vertAlign w:val="subscript"/>
        </w:rPr>
        <w:t>c</w:t>
      </w:r>
      <w:r>
        <w:rPr/>
        <w:t xml:space="preserve"> = 12.8 倍，采集 B 的转速和覆盖角度两篇要一致。</w:t>
      </w:r>
    </w:p>
    <w:p>
      <w:pPr>
        <w:pStyle w:val="Heading2"/>
      </w:pPr>
      <w:r>
        <w:rPr/>
        <w:t>三、两篇稿件之间的一致性核对</w:t>
      </w:r>
    </w:p>
    <w:p>
      <w:r>
        <w:rPr/>
        <w:t>两篇共用同一颗芯片、同一组线圈和同几段采集数据，审稿人很可能同时看到两篇。下面这些地方，两篇的写法或数字需要对齐。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000"/>
        <w:gridCol w:w="3680"/>
        <w:gridCol w:w="3680"/>
      </w:tblGrid>
      <w:tr>
        <w:trPr>
          <w:cantSplit/>
          <w:tblHeader/>
        </w:trPr>
        <w:tc>
          <w:tcPr>
            <w:tcW w:type="dxa" w:w="3120"/>
            <w:tcW w:w="2000" w:type="dxa"/>
            <w:shd w:val="clear" w:color="auto" w:fill="F2F2F2"/>
          </w:tcPr>
          <w:p>
            <w:r>
              <w:rPr/>
              <w:t>项目</w:t>
            </w:r>
          </w:p>
        </w:tc>
        <w:tc>
          <w:tcPr>
            <w:tcW w:type="dxa" w:w="3120"/>
            <w:tcW w:w="3680" w:type="dxa"/>
            <w:shd w:val="clear" w:color="auto" w:fill="F2F2F2"/>
          </w:tcPr>
          <w:p>
            <w:r>
              <w:rPr/>
              <w:t>TCAS-I 稿</w:t>
            </w:r>
          </w:p>
        </w:tc>
        <w:tc>
          <w:tcPr>
            <w:tcW w:type="dxa" w:w="3120"/>
            <w:tcW w:w="3680" w:type="dxa"/>
            <w:shd w:val="clear" w:color="auto" w:fill="F2F2F2"/>
          </w:tcPr>
          <w:p>
            <w:r>
              <w:rPr/>
              <w:t>TIM 稿</w:t>
            </w:r>
          </w:p>
        </w:tc>
      </w:tr>
      <w:tr>
        <w:trPr>
          <w:cantSplit/>
        </w:trPr>
        <w:tc>
          <w:tcPr>
            <w:tcW w:type="dxa" w:w="3120"/>
            <w:tcW w:w="2000" w:type="dxa"/>
          </w:tcPr>
          <w:p>
            <w:r>
              <w:rPr/>
              <w:t>采集 A 上的粗细残差</w:t>
            </w:r>
          </w:p>
        </w:tc>
        <w:tc>
          <w:tcPr>
            <w:tcW w:type="dxa" w:w="3120"/>
            <w:tcW w:w="3680" w:type="dxa"/>
          </w:tcPr>
          <w:p>
            <w:r>
              <w:rPr/>
              <w:t>Fig. 15：33.8″ RMS，未缩放的机械角差</w:t>
            </w:r>
          </w:p>
        </w:tc>
        <w:tc>
          <w:tcPr>
            <w:tcW w:type="dxa" w:w="3120"/>
            <w:tcW w:w="3680" w:type="dxa"/>
          </w:tcPr>
          <w:p>
            <w:r>
              <w:rPr/>
              <w:t>式 (10) 的 e</w:t>
            </w:r>
            <w:r>
              <w:rPr>
                <w:vertAlign w:val="subscript"/>
              </w:rPr>
              <w:t>eq</w:t>
            </w:r>
            <w:r>
              <w:rPr/>
              <w:t>：2.64″ RMS，已乘以 N</w:t>
            </w:r>
            <w:r>
              <w:rPr>
                <w:vertAlign w:val="subscript"/>
              </w:rPr>
              <w:t>c</w:t>
            </w:r>
            <w:r>
              <w:rPr/>
              <w:t>/N</w:t>
            </w:r>
            <w:r>
              <w:rPr>
                <w:vertAlign w:val="subscript"/>
              </w:rPr>
              <w:t>f</w:t>
            </w:r>
          </w:p>
        </w:tc>
      </w:tr>
      <w:tr>
        <w:trPr>
          <w:cantSplit/>
        </w:trPr>
        <w:tc>
          <w:tcPr>
            <w:tcW w:type="dxa" w:w="3120"/>
            <w:tcW w:w="2000" w:type="dxa"/>
          </w:tcPr>
          <w:p>
            <w:r>
              <w:rPr/>
              <w:t>采集 B</w:t>
            </w:r>
          </w:p>
        </w:tc>
        <w:tc>
          <w:tcPr>
            <w:tcW w:type="dxa" w:w="3120"/>
            <w:tcW w:w="3680" w:type="dxa"/>
          </w:tcPr>
          <w:p>
            <w:r>
              <w:rPr/>
              <w:t>Fig. 13 图注：≈2000 rpm，25,600 帧</w:t>
            </w:r>
          </w:p>
        </w:tc>
        <w:tc>
          <w:tcPr>
            <w:tcW w:type="dxa" w:w="3120"/>
            <w:tcW w:w="3680" w:type="dxa"/>
          </w:tcPr>
          <w:p>
            <w:r>
              <w:rPr/>
              <w:t>Table IV：25,600 帧，≈615°</w:t>
            </w:r>
          </w:p>
        </w:tc>
      </w:tr>
      <w:tr>
        <w:trPr>
          <w:cantSplit/>
        </w:trPr>
        <w:tc>
          <w:tcPr>
            <w:tcW w:type="dxa" w:w="3120"/>
            <w:tcW w:w="2000" w:type="dxa"/>
          </w:tcPr>
          <w:p>
            <w:r>
              <w:rPr/>
              <w:t>原始失调</w:t>
            </w:r>
          </w:p>
        </w:tc>
        <w:tc>
          <w:tcPr>
            <w:tcW w:type="dxa" w:w="3120"/>
            <w:tcW w:w="3680" w:type="dxa"/>
          </w:tcPr>
          <w:p>
            <w:r>
              <w:rPr/>
              <w:t>Fig. 13(c)(d)：精测 17.2%，粗测 5.6%（Lissajous 中心偏移）</w:t>
            </w:r>
          </w:p>
        </w:tc>
        <w:tc>
          <w:tcPr>
            <w:tcW w:type="dxa" w:w="3120"/>
            <w:tcW w:w="3680" w:type="dxa"/>
          </w:tcPr>
          <w:p>
            <w:r>
              <w:rPr/>
              <w:t>Table I：精测 34.8%，粗测 6.1%（单相原始失调）</w:t>
            </w:r>
          </w:p>
        </w:tc>
      </w:tr>
      <w:tr>
        <w:trPr>
          <w:cantSplit/>
        </w:trPr>
        <w:tc>
          <w:tcPr>
            <w:tcW w:type="dxa" w:w="3120"/>
            <w:tcW w:w="2000" w:type="dxa"/>
          </w:tcPr>
          <w:p>
            <w:r>
              <w:rPr/>
              <w:t>三相组合后剩下的谐波</w:t>
            </w:r>
          </w:p>
        </w:tc>
        <w:tc>
          <w:tcPr>
            <w:tcW w:type="dxa" w:w="3120"/>
            <w:tcW w:w="3680" w:type="dxa"/>
          </w:tcPr>
          <w:p>
            <w:r>
              <w:rPr/>
              <w:t>第 IV-A 节：3m ± 1 次</w:t>
            </w:r>
          </w:p>
        </w:tc>
        <w:tc>
          <w:tcPr>
            <w:tcW w:type="dxa" w:w="3120"/>
            <w:tcW w:w="3680" w:type="dxa"/>
          </w:tcPr>
          <w:p>
            <w:r>
              <w:rPr/>
              <w:t>第 II-A 节：6m ± 1 次</w:t>
            </w:r>
          </w:p>
        </w:tc>
      </w:tr>
      <w:tr>
        <w:trPr>
          <w:cantSplit/>
        </w:trPr>
        <w:tc>
          <w:tcPr>
            <w:tcW w:type="dxa" w:w="3120"/>
            <w:tcW w:w="2000" w:type="dxa"/>
          </w:tcPr>
          <w:p>
            <w:r>
              <w:rPr/>
              <w:t>激励频率</w:t>
            </w:r>
          </w:p>
        </w:tc>
        <w:tc>
          <w:tcPr>
            <w:tcW w:type="dxa" w:w="3120"/>
            <w:tcW w:w="3680" w:type="dxa"/>
          </w:tcPr>
          <w:p>
            <w:r>
              <w:rPr/>
              <w:t>正文 ≈4 MHz，Fig. 1 为 3.84 MHz</w:t>
            </w:r>
          </w:p>
        </w:tc>
        <w:tc>
          <w:tcPr>
            <w:tcW w:type="dxa" w:w="3120"/>
            <w:tcW w:w="3680" w:type="dxa"/>
          </w:tcPr>
          <w:p>
            <w:r>
              <w:rPr/>
              <w:t>第 II-A 节和 Table II：3.84 MHz</w:t>
            </w:r>
          </w:p>
        </w:tc>
      </w:tr>
      <w:tr>
        <w:trPr>
          <w:cantSplit/>
        </w:trPr>
        <w:tc>
          <w:tcPr>
            <w:tcW w:type="dxa" w:w="3120"/>
            <w:tcW w:w="2000" w:type="dxa"/>
          </w:tcPr>
          <w:p>
            <w:r>
              <w:rPr/>
              <w:t>基波记号</w:t>
            </w:r>
          </w:p>
        </w:tc>
        <w:tc>
          <w:tcPr>
            <w:tcW w:type="dxa" w:w="3120"/>
            <w:tcW w:w="3680" w:type="dxa"/>
          </w:tcPr>
          <w:p>
            <w:r>
              <w:rPr/>
              <w:t>式 (2)：基波记作 M</w:t>
            </w:r>
            <w:r>
              <w:rPr>
                <w:vertAlign w:val="subscript"/>
              </w:rPr>
              <w:t>0</w:t>
            </w:r>
            <w:r>
              <w:rPr/>
              <w:t>，求和从 n ≥ 2 开始</w:t>
            </w:r>
          </w:p>
        </w:tc>
        <w:tc>
          <w:tcPr>
            <w:tcW w:type="dxa" w:w="3120"/>
            <w:tcW w:w="3680" w:type="dxa"/>
          </w:tcPr>
          <w:p>
            <w:r>
              <w:rPr/>
              <w:t>式 (1)：求和从 n ≥ 1 开始，基波为 M</w:t>
            </w:r>
            <w:r>
              <w:rPr>
                <w:vertAlign w:val="subscript"/>
              </w:rPr>
              <w:t>1</w:t>
            </w:r>
          </w:p>
        </w:tc>
      </w:tr>
    </w:tbl>
    <w:p/>
    <w:p>
      <w:pPr>
        <w:pStyle w:val="ListParagraph"/>
        <w:numPr>
          <w:ilvl w:val="0"/>
          <w:numId w:val="57"/>
        </w:numPr>
      </w:pPr>
      <w:r>
        <w:rPr>
          <w:b/>
        </w:rPr>
        <w:t>粗细残差：</w:t>
      </w:r>
      <w:r>
        <w:rPr/>
        <w:t>33.8 × 5/64 ≈ 2.64，两个数实际上是一致的，只是 TCAS-I 稿报告的是机械角差，TIM 稿报告的是缩放到精测灵敏度后的 e</w:t>
      </w:r>
      <w:r>
        <w:rPr>
          <w:vertAlign w:val="subscript"/>
        </w:rPr>
        <w:t>eq</w:t>
      </w:r>
      <w:r>
        <w:rPr/>
        <w:t>。建议两篇各加一句换算说明，否则审稿人会以为同一段数据给出了两个相差 12.8 倍的结果。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采集 B 的转速：</w:t>
      </w:r>
      <w:r>
        <w:rPr/>
        <w:t>每通道帧率 333 kHz，25,600 帧约 76.8 ms；2000 rpm 时应转约 920°，而 615° 对应约 1330 rpm。请按原始记录核对其中一处。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失调的两种口径：</w:t>
      </w:r>
      <w:r>
        <w:rPr/>
        <w:t>17.2% 是用名义 Clarke 矩阵得到的 (α, β) 中心偏移，34.8% 是单相原始失调，两者本来就不必相等。建议在 TCAS-I 稿 Fig. 13 的图注中写明定义，或者引用 TIM 稿 Table I。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3m ± 1 与 6m ± 1：</w:t>
      </w:r>
      <w:r>
        <w:rPr/>
        <w:t>零和组合后剩下的是所有 3m ± 1 次谐波；只有偶次谐波可以忽略时才只剩 6m ± 1 次。建议 TIM 稿补上这个前提。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两篇已经对上的数：</w:t>
      </w:r>
      <w:r>
        <w:rPr/>
        <w:t>PGA 19～53.5 dB；解调器输入 3～100 mV；ADC 位权失配约 2.8″ RMS；T</w:t>
      </w:r>
      <w:r>
        <w:rPr>
          <w:vertAlign w:val="subscript"/>
        </w:rPr>
        <w:t>s</w:t>
      </w:r>
      <w:r>
        <w:rPr/>
        <w:t xml:space="preserve"> = 1 µs 时 6000 rpm 的时隙错位误差 75″；解码条件 |N</w:t>
      </w:r>
      <w:r>
        <w:rPr>
          <w:vertAlign w:val="subscript"/>
        </w:rPr>
        <w:t>f</w:t>
      </w:r>
      <w:r>
        <w:rPr/>
        <w:t>ε</w:t>
      </w:r>
      <w:r>
        <w:rPr>
          <w:vertAlign w:val="subscript"/>
        </w:rPr>
        <w:t>c</w:t>
      </w:r>
      <w:r>
        <w:rPr/>
        <w:t xml:space="preserve"> − N</w:t>
      </w:r>
      <w:r>
        <w:rPr>
          <w:vertAlign w:val="subscript"/>
        </w:rPr>
        <w:t>c</w:t>
      </w:r>
      <w:r>
        <w:rPr/>
        <w:t>ε</w:t>
      </w:r>
      <w:r>
        <w:rPr>
          <w:vertAlign w:val="subscript"/>
        </w:rPr>
        <w:t>f</w:t>
      </w:r>
      <w:r>
        <w:rPr/>
        <w:t>| &lt; 1/2 及其 0.5625° 的机械含义；粗测修正后裕度 21 倍；两篇互引的题目（TCAS-I 稿 [42]、TIM 稿 [24]）都与对方的标题一致。</w:t>
      </w:r>
    </w:p>
    <w:p>
      <w:pPr>
        <w:pStyle w:val="Heading2"/>
      </w:pPr>
      <w:r>
        <w:rPr/>
        <w:t>四、修改优先级汇总</w:t>
      </w:r>
    </w:p>
    <w:p>
      <w:pPr>
        <w:pStyle w:val="ListParagraph"/>
        <w:numPr>
          <w:ilvl w:val="0"/>
          <w:numId w:val="61"/>
        </w:numPr>
      </w:pPr>
      <w:r>
        <w:rPr>
          <w:b/>
        </w:rPr>
        <w:t>第一优先（决定能否投稿）：</w:t>
      </w:r>
      <w:r>
        <w:rPr/>
        <w:t>补齐 TCAS-I 稿的 Fig. 10、11、14 实测（CDS 噪声改善、位权校准、转速误差），以及 TIM 稿的验证集 V1～V3（Fig. 11(a)、Table VI）和不确定度预算（Table V）。这两组数据分别撑起两篇摘要的核心结论。</w:t>
      </w:r>
    </w:p>
    <w:p>
      <w:pPr>
        <w:pStyle w:val="ListParagraph"/>
        <w:numPr>
          <w:ilvl w:val="0"/>
          <w:numId w:val="61"/>
        </w:numPr>
      </w:pPr>
      <w:r>
        <w:rPr>
          <w:b/>
        </w:rPr>
        <w:t>第二优先（审稿人容易抓的硬伤）：</w:t>
      </w:r>
      <w:r>
        <w:rPr/>
        <w:t>TCAS-I 稿 Table II 中 [27] 的 ENOB 口径；TIM 稿名义状态下 D = 0.4998 的说法（可能已经跳周）；TIM 稿摘要中交叉验证误差只取了下限；式 (3) 的重复归一化。</w:t>
      </w:r>
    </w:p>
    <w:p>
      <w:pPr>
        <w:pStyle w:val="ListParagraph"/>
        <w:numPr>
          <w:ilvl w:val="0"/>
          <w:numId w:val="61"/>
        </w:numPr>
      </w:pPr>
      <w:r>
        <w:rPr>
          <w:b/>
        </w:rPr>
        <w:t>第三优先（统一写法）：</w:t>
      </w:r>
      <w:r>
        <w:rPr/>
        <w:t>第三部分表中的各项；TCAS-I 稿式 (12) 与式 (24) 的差分方向、式 (16) 中 S</w:t>
      </w:r>
      <w:r>
        <w:rPr>
          <w:vertAlign w:val="subscript"/>
        </w:rPr>
        <w:t>r</w:t>
      </w:r>
      <w:r>
        <w:rPr/>
        <w:t xml:space="preserve"> 的定义以及“每档 ×4”的实现方式；式 (10) 的噪声允许值与 Table I 是否一致。</w:t>
      </w:r>
    </w:p>
    <w:p>
      <w:pPr>
        <w:pStyle w:val="ListParagraph"/>
        <w:numPr>
          <w:ilvl w:val="0"/>
          <w:numId w:val="61"/>
        </w:numPr>
      </w:pPr>
      <w:r>
        <w:rPr>
          <w:b/>
        </w:rPr>
        <w:t>第四优先（完善材料）：</w:t>
      </w:r>
      <w:r>
        <w:rPr/>
        <w:t>替换 TIM 稿 Fig. 3、Fig. 9 的占位照片；补齐设备型号、参考编码器溯源证书等 [TODO]；TCAS-I 稿同时报告读出功耗和整机功耗。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1"/>
    <w:lvlOverride w:ilvl="0">
      <w:startOverride w:val="1"/>
    </w:lvlOverride>
  </w:num>
  <w:num w:numId="51">
    <w:abstractNumId w:val="0"/>
  </w:num>
  <w:num w:numId="52">
    <w:abstractNumId w:val="0"/>
  </w:num>
  <w:num w:numId="53">
    <w:abstractNumId w:val="1"/>
    <w:lvlOverride w:ilvl="0">
      <w:startOverride w:val="1"/>
    </w:lvlOverride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  <w:num w:numId="58">
    <w:abstractNumId w:val="1"/>
    <w:lvlOverride w:ilvl="0">
      <w:startOverride w:val="1"/>
    </w:lvlOverride>
  </w:num>
  <w:num w:numId="59">
    <w:abstractNumId w:val="1"/>
    <w:lvlOverride w:ilvl="0">
      <w:startOverride w:val="1"/>
    </w:lvlOverride>
  </w:num>
  <w:num w:numId="60">
    <w:abstractNumId w:val="1"/>
    <w:lvlOverride w:ilvl="0">
      <w:startOverride w:val="1"/>
    </w:lvlOverride>
  </w:num>
  <w:num w:numId="61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  <w:szCs w:val="22"/>
        <w:lang w:val="en-US" w:eastAsia="zh-CN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hyperlink" Target="https://doi.org/10.1109/JSSC.2018.2832168" TargetMode="External"/><Relationship Id="rId21" Type="http://schemas.openxmlformats.org/officeDocument/2006/relationships/hyperlink" Target="https://doi.org/10.1109/TVLSI.2017.2651112" TargetMode="External"/><Relationship Id="rId22" Type="http://schemas.openxmlformats.org/officeDocument/2006/relationships/hyperlink" Target="https://doi.org/10.1109/TIM.2025.3557828" TargetMode="External"/><Relationship Id="rId23" Type="http://schemas.openxmlformats.org/officeDocument/2006/relationships/hyperlink" Target="https://doi.org/10.1109/TIM.2021.3101313" TargetMode="External"/><Relationship Id="rId24" Type="http://schemas.openxmlformats.org/officeDocument/2006/relationships/hyperlink" Target="https://doi.org/10.1109/TIE.2022.3148731" TargetMode="External"/><Relationship Id="rId25" Type="http://schemas.openxmlformats.org/officeDocument/2006/relationships/hyperlink" Target="https://doi.org/10.1109/TIM.2025.3548187" TargetMode="External"/><Relationship Id="rId26" Type="http://schemas.openxmlformats.org/officeDocument/2006/relationships/hyperlink" Target="https://doi.org/10.1109/JSEN.2025.3591807" TargetMode="External"/><Relationship Id="rId27" Type="http://schemas.openxmlformats.org/officeDocument/2006/relationships/hyperlink" Target="https://doi.org/10.1109/ISCAS66217.2026.11562609" TargetMode="External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两篇稿件解读：TCAS-I 稿与 TIM 稿</dc:title>
  <dc:description>Claude Docs node/a8a36e52-ca38@15 docx-w7</dc:description>
  <cp:revision>15</cp:revision>
</cp:coreProperties>
</file>