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涡流 / 电感式位置传感器接口芯片 · 8 篇论文与 2 篇自有稿件分析报告</w:t>
      </w:r>
    </w:p>
    <w:p>
      <w:r>
        <w:rPr/>
        <w:t>2026 年 10 月 16 日初稿，10 月 17 日修订（v3）· @Jenson</w:t>
      </w:r>
    </w:p>
    <w:p>
      <w:pPr>
        <w:pStyle w:val="Heading2"/>
      </w:pPr>
      <w:r>
        <w:rPr/>
        <w:t>导读</w:t>
      </w:r>
    </w:p>
    <w:p>
      <w:r>
        <w:rPr>
          <w:b/>
        </w:rPr>
        <w:t>一句话结论：</w:t>
      </w:r>
      <w:r>
        <w:rPr/>
        <w:t>8 篇论文里含金量最高的是 Delft 的 JSSC 2018（亚纳米级涡流位移接口）。与你的电感编码器读出芯片最接近的有三篇：西电 TIM 2025（双级全集成涡流绝对角度传感器）、复旦 TIM 2021（锁相收发器）和成均馆 TVLSI 2017（汽车换挡用 2-D 位置检测 IC）。其余 4 篇适合作为对比文献，或只借鉴其中某一点。v3 新增了对你自己两篇稿件（TCAS-I 稿、TIM 稿）的精读，见精读五、六。</w:t>
      </w:r>
    </w:p>
    <w:p>
      <w:r>
        <w:rPr>
          <w:b/>
        </w:rPr>
        <w:t>这 8 篇分别是什么类型的工作：</w:t>
      </w:r>
    </w:p>
    <w:p>
      <w:pPr>
        <w:pStyle w:val="ListParagraph"/>
        <w:numPr>
          <w:ilvl w:val="0"/>
          <w:numId w:val="57"/>
        </w:numPr>
      </w:pPr>
      <w:r>
        <w:rPr>
          <w:b/>
        </w:rPr>
        <w:t>流片并实测的芯片论文（5 篇）：</w:t>
      </w:r>
      <w:r>
        <w:rPr/>
        <w:t>Delft JSSC'18、SKKU TVLSI'17、西电 TIM'25a（双级角度传感器）、西电 TIM'25b（正弦编码器数字转换器）、复旦 TIM'21（锁相收发器）。</w:t>
      </w:r>
    </w:p>
    <w:p>
      <w:pPr>
        <w:pStyle w:val="ListParagraph"/>
        <w:numPr>
          <w:ilvl w:val="0"/>
          <w:numId w:val="57"/>
        </w:numPr>
      </w:pPr>
      <w:r>
        <w:rPr>
          <w:b/>
        </w:rPr>
        <w:t>只有版图后仿的芯片论文（1 篇）：</w:t>
      </w:r>
      <w:r>
        <w:rPr/>
        <w:t>复旦 ISCAS'26（同步积分解调 SoC），没有流片测试数据。</w:t>
      </w:r>
    </w:p>
    <w:p>
      <w:pPr>
        <w:pStyle w:val="ListParagraph"/>
        <w:numPr>
          <w:ilvl w:val="0"/>
          <w:numId w:val="57"/>
        </w:numPr>
      </w:pPr>
      <w:r>
        <w:rPr>
          <w:b/>
        </w:rPr>
        <w:t>以传感器结构为主的论文（2 篇）：</w:t>
      </w:r>
      <w:r>
        <w:rPr/>
        <w:t>重大/重理工 TIE'22（YRT 转台轴承绝对角位移）和重理工 JSEN'25（涡流直线绝对位置）。两篇的电路都由运放、FPGA、STM32 等分立器件搭成，没有专用芯片。</w:t>
      </w:r>
    </w:p>
    <w:p>
      <w:pPr>
        <w:pStyle w:val="ListParagraph"/>
        <w:numPr>
          <w:ilvl w:val="0"/>
          <w:numId w:val="57"/>
        </w:numPr>
      </w:pPr>
      <w:r>
        <w:rPr>
          <w:b/>
        </w:rPr>
        <w:t>你自己的两篇稿件（2 篇，v3 新增）：</w:t>
      </w:r>
      <w:r>
        <w:rPr/>
        <w:t>TCAS-I 稿（读出芯片）和 TIM 稿（误差建模、免参考标定与不确定度评价），均为未发表的草稿。按与前四篇相同的方式精读（精读五、六），并以审稿人的视角列出待补数据和需要核对的地方。</w:t>
      </w:r>
    </w:p>
    <w:p>
      <w:r>
        <w:rPr>
          <w:b/>
        </w:rPr>
        <w:t>建议的阅读顺序：</w:t>
      </w:r>
    </w:p>
    <w:p>
      <w:pPr>
        <w:pStyle w:val="ListParagraph"/>
        <w:numPr>
          <w:ilvl w:val="0"/>
          <w:numId w:val="58"/>
        </w:numPr>
      </w:pPr>
      <w:r>
        <w:rPr/>
        <w:t>先看「论文总览」：表中列出作者、单位、年份、工艺、关键指标和两项评级。</w:t>
      </w:r>
    </w:p>
    <w:p>
      <w:pPr>
        <w:pStyle w:val="ListParagraph"/>
        <w:numPr>
          <w:ilvl w:val="0"/>
          <w:numId w:val="58"/>
        </w:numPr>
      </w:pPr>
      <w:r>
        <w:rPr/>
        <w:t>再看「技术背景」：用一张信号链图说明每篇论文的创新落在链路的哪一段。</w:t>
      </w:r>
    </w:p>
    <w:p>
      <w:pPr>
        <w:pStyle w:val="ListParagraph"/>
        <w:numPr>
          <w:ilvl w:val="0"/>
          <w:numId w:val="58"/>
        </w:numPr>
      </w:pPr>
      <w:r>
        <w:rPr/>
        <w:t>六篇精读（★，含你自己的两篇稿件）按「系统 → 关键电路 → 关键公式 → 测试 → 评价 → 可借鉴点」展开。图片均截自原文，图下用通俗的话说明图里画了什么、为什么这样设计；公式均摘自原文，并逐个解释符号含义和设计意义。</w:t>
      </w:r>
    </w:p>
    <w:p>
      <w:pPr>
        <w:pStyle w:val="ListParagraph"/>
        <w:numPr>
          <w:ilvl w:val="0"/>
          <w:numId w:val="58"/>
        </w:numPr>
      </w:pPr>
      <w:r>
        <w:rPr/>
        <w:t>最后是横向对比、写作共同点，以及对你 TCAS-I / TIM 两篇稿件的具体建议。</w:t>
      </w:r>
    </w:p>
    <w:p>
      <w:r>
        <w:rPr>
          <w:b/>
        </w:rPr>
        <w:t>评级标准：</w:t>
      </w:r>
    </w:p>
    <w:p>
      <w:pPr>
        <w:pStyle w:val="ListParagraph"/>
        <w:numPr>
          <w:ilvl w:val="0"/>
          <w:numId w:val="57"/>
        </w:numPr>
      </w:pPr>
      <w:r>
        <w:rPr>
          <w:b/>
        </w:rPr>
        <w:t>含金量：</w:t>
      </w:r>
      <w:r>
        <w:rPr/>
        <w:t>综合考虑期刊级别、电路创新的深度和测试是否完整可信，例如是否使用真实线圈、是否有全量程参考编码器、是否做了温漂和长期稳定性测试。</w:t>
      </w:r>
    </w:p>
    <w:p>
      <w:pPr>
        <w:pStyle w:val="ListParagraph"/>
        <w:numPr>
          <w:ilvl w:val="0"/>
          <w:numId w:val="57"/>
        </w:numPr>
      </w:pPr>
      <w:r>
        <w:rPr>
          <w:b/>
        </w:rPr>
        <w:t>与你课题的相关度：</w:t>
      </w:r>
      <w:r>
        <w:rPr/>
        <w:t>看与你的芯片在架构和指标上有多少重合。你的芯片采用 SMIC 0.18 µm BCD 工艺，面向机器人关节，采用双通道游标结构，三相信号分时共用一条 AFE，后接 SAR ADC。</w:t>
      </w:r>
    </w:p>
    <w:p>
      <w:r>
        <w:rPr>
          <w:b/>
        </w:rPr>
        <w:t>关于图片：</w:t>
      </w:r>
      <w:r>
        <w:rPr/>
        <w:t>图片截自 IEEE 原文，仅供个人研读。如需把本文档分享给他人，建议先删除图片，或改为只注明出处。</w:t>
      </w:r>
    </w:p>
    <w:p>
      <w:pPr>
        <w:pStyle w:val="Heading2"/>
      </w:pPr>
      <w:r>
        <w:rPr/>
        <w:t>论文总览</w:t>
      </w:r>
    </w:p>
    <w:p>
      <w:r>
        <w:rPr/>
        <w:t>8 篇中有 5 篇做了流片实测，工艺都在 0.18 µm 左右。各篇的精度口径不同（nm、°、%、µm），不能直接横向比较。表中带 ★ 的 6 行为精读对象，顺序与后文章节一致；其中第 5、6 行是你自己的两篇稿件，指标只列出稿件中已有的实测值。</w:t>
      </w:r>
    </w:p>
    <w:tbl>
      <w:tblPr>
        <w:tblStyle w:val="TableGrid"/>
        <w:tblW w:type="auto" w:w="0"/>
        <w:tblLayout w:type="fixed"/>
        <w:tblLook w:firstColumn="1" w:firstRow="1" w:lastColumn="0" w:lastRow="0" w:noHBand="0" w:noVBand="1" w:val="04A0"/>
        <w:tblLayout w:type="fixed"/>
      </w:tblPr>
      <w:tblGrid>
        <w:gridCol w:w="1661"/>
        <w:gridCol w:w="2185"/>
        <w:gridCol w:w="1507"/>
        <w:gridCol w:w="2215"/>
        <w:gridCol w:w="896"/>
        <w:gridCol w:w="896"/>
      </w:tblGrid>
      <w:tr>
        <w:trPr>
          <w:cantSplit/>
          <w:tblHeader/>
        </w:trPr>
        <w:tc>
          <w:tcPr>
            <w:tcW w:type="dxa" w:w="1560"/>
            <w:tcW w:w="1661" w:type="dxa"/>
            <w:shd w:val="clear" w:color="auto" w:fill="F2F2F2"/>
          </w:tcPr>
          <w:p>
            <w:r>
              <w:rPr/>
              <w:t>论文</w:t>
            </w:r>
          </w:p>
        </w:tc>
        <w:tc>
          <w:tcPr>
            <w:tcW w:type="dxa" w:w="1560"/>
            <w:tcW w:w="2185" w:type="dxa"/>
            <w:shd w:val="clear" w:color="auto" w:fill="F2F2F2"/>
          </w:tcPr>
          <w:p>
            <w:r>
              <w:rPr/>
              <w:t>作者与单位</w:t>
            </w:r>
          </w:p>
        </w:tc>
        <w:tc>
          <w:tcPr>
            <w:tcW w:type="dxa" w:w="1560"/>
            <w:tcW w:w="1507" w:type="dxa"/>
            <w:shd w:val="clear" w:color="auto" w:fill="F2F2F2"/>
          </w:tcPr>
          <w:p>
            <w:r>
              <w:rPr/>
              <w:t>实现方式</w:t>
            </w:r>
          </w:p>
        </w:tc>
        <w:tc>
          <w:tcPr>
            <w:tcW w:type="dxa" w:w="1560"/>
            <w:tcW w:w="2215" w:type="dxa"/>
            <w:shd w:val="clear" w:color="auto" w:fill="F2F2F2"/>
          </w:tcPr>
          <w:p>
            <w:r>
              <w:rPr/>
              <w:t>关键实测指标</w:t>
            </w:r>
          </w:p>
        </w:tc>
        <w:tc>
          <w:tcPr>
            <w:tcW w:type="dxa" w:w="1560"/>
            <w:tcW w:w="896" w:type="dxa"/>
            <w:shd w:val="clear" w:color="auto" w:fill="F2F2F2"/>
          </w:tcPr>
          <w:p>
            <w:r>
              <w:rPr/>
              <w:t>含金量</w:t>
            </w:r>
          </w:p>
        </w:tc>
        <w:tc>
          <w:tcPr>
            <w:tcW w:type="dxa" w:w="1560"/>
            <w:tcW w:w="896" w:type="dxa"/>
            <w:shd w:val="clear" w:color="auto" w:fill="F2F2F2"/>
          </w:tcPr>
          <w:p>
            <w:r>
              <w:rPr/>
              <w:t>相关度</w:t>
            </w:r>
          </w:p>
        </w:tc>
      </w:tr>
      <w:tr>
        <w:trPr>
          <w:cantSplit/>
        </w:trPr>
        <w:tc>
          <w:tcPr>
            <w:tcW w:type="dxa" w:w="1560"/>
            <w:tcW w:w="1661" w:type="dxa"/>
          </w:tcPr>
          <w:p>
            <w:r>
              <w:rPr/>
              <w:t xml:space="preserve">★ </w:t>
            </w:r>
            <w:r>
              <w:rPr>
                <w:b/>
              </w:rPr>
              <w:t>Delft JSSC'18</w:t>
            </w:r>
            <w:r>
              <w:rPr/>
              <w:t>：19.8 mW 亚纳米涡流位移传感器接口。JSSC 53(8)，2018 年 8 月</w:t>
            </w:r>
          </w:p>
        </w:tc>
        <w:tc>
          <w:tcPr>
            <w:tcW w:type="dxa" w:w="1560"/>
            <w:tcW w:w="2185" w:type="dxa"/>
          </w:tcPr>
          <w:p>
            <w:r>
              <w:rPr/>
              <w:t>Vikram Chaturvedi, Johan G. Vogel, Kofi A. A. Makinwa, Stoyan Nihtianov。荷兰代尔夫特理工大学电子仪器实验室（第一作者现就职于 Qorvo）</w:t>
            </w:r>
          </w:p>
        </w:tc>
        <w:tc>
          <w:tcPr>
            <w:tcW w:type="dxa" w:w="1560"/>
            <w:tcW w:w="1507" w:type="dxa"/>
          </w:tcPr>
          <w:p>
            <w:r>
              <w:rPr/>
              <w:t>TSMC 0.18 µm CMOS 流片，1.18 mm</w:t>
            </w:r>
            <w:r>
              <w:rPr>
                <w:vertAlign w:val="superscript"/>
              </w:rPr>
              <w:t>2</w:t>
            </w:r>
            <w:r>
              <w:rPr/>
              <w:t>，1.8 V</w:t>
            </w:r>
          </w:p>
        </w:tc>
        <w:tc>
          <w:tcPr>
            <w:tcW w:type="dxa" w:w="1560"/>
            <w:tcW w:w="2215" w:type="dxa"/>
          </w:tcPr>
          <w:p>
            <w:r>
              <w:rPr/>
              <w:t>激励频率 126 MHz；2 kHz 带宽内分辨率 0.6 nm（13.4 pm/√Hz）；温漂 &lt;7.3 nm/°C；60 h 漂移 29.5 nm；功耗 19.8 mW</w:t>
            </w:r>
          </w:p>
        </w:tc>
        <w:tc>
          <w:tcPr>
            <w:tcW w:type="dxa" w:w="1560"/>
            <w:tcW w:w="896" w:type="dxa"/>
          </w:tcPr>
          <w:p>
            <w:r>
              <w:rPr/>
              <w:t>很高</w:t>
            </w:r>
          </w:p>
        </w:tc>
        <w:tc>
          <w:tcPr>
            <w:tcW w:type="dxa" w:w="1560"/>
            <w:tcW w:w="896" w:type="dxa"/>
          </w:tcPr>
          <w:p>
            <w:r>
              <w:rPr/>
              <w:t>中</w:t>
            </w:r>
          </w:p>
        </w:tc>
      </w:tr>
      <w:tr>
        <w:trPr>
          <w:cantSplit/>
        </w:trPr>
        <w:tc>
          <w:tcPr>
            <w:tcW w:type="dxa" w:w="1560"/>
            <w:tcW w:w="1661" w:type="dxa"/>
          </w:tcPr>
          <w:p>
            <w:r>
              <w:rPr/>
              <w:t xml:space="preserve">★ </w:t>
            </w:r>
            <w:r>
              <w:rPr>
                <w:b/>
              </w:rPr>
              <w:t>SKKU TVLSI'17</w:t>
            </w:r>
            <w:r>
              <w:rPr/>
              <w:t>：汽车 EMR 换挡用 2-D 电感位置检测 IC。TVLSI 25(5)，2017 年 5 月</w:t>
            </w:r>
          </w:p>
        </w:tc>
        <w:tc>
          <w:tcPr>
            <w:tcW w:type="dxa" w:w="1560"/>
            <w:tcW w:w="2185" w:type="dxa"/>
          </w:tcPr>
          <w:p>
            <w:r>
              <w:rPr/>
              <w:t>SangYun Kim 等 11 人，通讯作者 Kang-Yoon Lee。韩国成均馆大学信息与通信工程学院（另有光州科学技术院的 Minjae Lee）</w:t>
            </w:r>
          </w:p>
        </w:tc>
        <w:tc>
          <w:tcPr>
            <w:tcW w:type="dxa" w:w="1560"/>
            <w:tcW w:w="1507" w:type="dxa"/>
          </w:tcPr>
          <w:p>
            <w:r>
              <w:rPr/>
              <w:t>0.18 µm CMOS 流片，2 × 1.5 mm</w:t>
            </w:r>
            <w:r>
              <w:rPr>
                <w:vertAlign w:val="superscript"/>
              </w:rPr>
              <w:t>2</w:t>
            </w:r>
            <w:r>
              <w:rPr/>
              <w:t>，3.3 V</w:t>
            </w:r>
          </w:p>
        </w:tc>
        <w:tc>
          <w:tcPr>
            <w:tcW w:type="dxa" w:w="1560"/>
            <w:tcW w:w="2215" w:type="dxa"/>
          </w:tcPr>
          <w:p>
            <w:r>
              <w:rPr/>
              <w:t>1 路 TX + 8 路 RX，200 kHz；位置误差 &lt;0.2%（40° 相位差下 σ = 0.04°）；12 位分时 SAR ADC 的 ENOB 为 11.41；线圈驱动电流 &gt;35 mA（负载 50–750 Ω）；功耗 23.1 mW</w:t>
            </w:r>
          </w:p>
        </w:tc>
        <w:tc>
          <w:tcPr>
            <w:tcW w:type="dxa" w:w="1560"/>
            <w:tcW w:w="896" w:type="dxa"/>
          </w:tcPr>
          <w:p>
            <w:r>
              <w:rPr/>
              <w:t>中</w:t>
            </w:r>
          </w:p>
        </w:tc>
        <w:tc>
          <w:tcPr>
            <w:tcW w:type="dxa" w:w="1560"/>
            <w:tcW w:w="896" w:type="dxa"/>
          </w:tcPr>
          <w:p>
            <w:r>
              <w:rPr/>
              <w:t>极强</w:t>
            </w:r>
          </w:p>
        </w:tc>
      </w:tr>
      <w:tr>
        <w:trPr>
          <w:cantSplit/>
        </w:trPr>
        <w:tc>
          <w:tcPr>
            <w:tcW w:type="dxa" w:w="1560"/>
            <w:tcW w:w="1661" w:type="dxa"/>
          </w:tcPr>
          <w:p>
            <w:r>
              <w:rPr/>
              <w:t xml:space="preserve">★ </w:t>
            </w:r>
            <w:r>
              <w:rPr>
                <w:b/>
              </w:rPr>
              <w:t>西电 TIM'25a</w:t>
            </w:r>
            <w:r>
              <w:rPr/>
              <w:t>：双级全集成涡流绝对角度传感器。TIM 74，2008010，2025 年 4 月</w:t>
            </w:r>
          </w:p>
        </w:tc>
        <w:tc>
          <w:tcPr>
            <w:tcW w:type="dxa" w:w="1560"/>
            <w:tcW w:w="2185" w:type="dxa"/>
          </w:tcPr>
          <w:p>
            <w:r>
              <w:rPr/>
              <w:t>Bingyuan Wang, Xinquan Lai, Zhiwen Niu, Linxi Li。西安电子科技大学电子 CAD 研究所，高速电路设计与电磁兼容教育部重点实验室</w:t>
            </w:r>
          </w:p>
        </w:tc>
        <w:tc>
          <w:tcPr>
            <w:tcW w:type="dxa" w:w="1560"/>
            <w:tcW w:w="1507" w:type="dxa"/>
          </w:tcPr>
          <w:p>
            <w:r>
              <w:rPr/>
              <w:t>180 nm CMOS 流片，14.45 mm</w:t>
            </w:r>
            <w:r>
              <w:rPr>
                <w:vertAlign w:val="superscript"/>
              </w:rPr>
              <w:t>2</w:t>
            </w:r>
            <w:r>
              <w:rPr/>
              <w:t>，5 V / 55 mA</w:t>
            </w:r>
          </w:p>
        </w:tc>
        <w:tc>
          <w:tcPr>
            <w:tcW w:type="dxa" w:w="1560"/>
            <w:tcW w:w="2215" w:type="dxa"/>
          </w:tcPr>
          <w:p>
            <w:r>
              <w:rPr/>
              <w:t>2.36 MHz LC 激励；4 路并行 AFE；片上 12 位跟踪 ADC 最大误差约 0.7°，片外反正切 0.087°，谐波补偿后 0.05°；实测只做了单级</w:t>
            </w:r>
          </w:p>
        </w:tc>
        <w:tc>
          <w:tcPr>
            <w:tcW w:type="dxa" w:w="1560"/>
            <w:tcW w:w="896" w:type="dxa"/>
          </w:tcPr>
          <w:p>
            <w:r>
              <w:rPr/>
              <w:t>高</w:t>
            </w:r>
          </w:p>
        </w:tc>
        <w:tc>
          <w:tcPr>
            <w:tcW w:type="dxa" w:w="1560"/>
            <w:tcW w:w="896" w:type="dxa"/>
          </w:tcPr>
          <w:p>
            <w:r>
              <w:rPr/>
              <w:t>极强</w:t>
            </w:r>
          </w:p>
        </w:tc>
      </w:tr>
      <w:tr>
        <w:trPr>
          <w:cantSplit/>
        </w:trPr>
        <w:tc>
          <w:tcPr>
            <w:tcW w:type="dxa" w:w="1560"/>
            <w:tcW w:w="1661" w:type="dxa"/>
          </w:tcPr>
          <w:p>
            <w:r>
              <w:rPr/>
              <w:t xml:space="preserve">★ </w:t>
            </w:r>
            <w:r>
              <w:rPr>
                <w:b/>
              </w:rPr>
              <w:t>复旦 TIM'21</w:t>
            </w:r>
            <w:r>
              <w:rPr/>
              <w:t>：面向 8000 r/min 以上涡流角度传感器的高精度锁相收发器。TIM 70，2005912，2021 年 7 月</w:t>
            </w:r>
          </w:p>
        </w:tc>
        <w:tc>
          <w:tcPr>
            <w:tcW w:type="dxa" w:w="1560"/>
            <w:tcW w:w="2185" w:type="dxa"/>
          </w:tcPr>
          <w:p>
            <w:r>
              <w:rPr/>
              <w:t>Yating Zou, Xuankai Zhi, Jun Zhang, Xinyue Zhang, Yajie Qin。复旦大学信息科学与工程学院，专用集成电路与系统国家重点实验室</w:t>
            </w:r>
          </w:p>
        </w:tc>
        <w:tc>
          <w:tcPr>
            <w:tcW w:type="dxa" w:w="1560"/>
            <w:tcW w:w="1507" w:type="dxa"/>
          </w:tcPr>
          <w:p>
            <w:r>
              <w:rPr/>
              <w:t>0.18 µm CMOS 流片，核心面积 0.24 mm</w:t>
            </w:r>
            <w:r>
              <w:rPr>
                <w:vertAlign w:val="superscript"/>
              </w:rPr>
              <w:t>2</w:t>
            </w:r>
            <w:r>
              <w:rPr/>
              <w:t>，5 V</w:t>
            </w:r>
          </w:p>
        </w:tc>
        <w:tc>
          <w:tcPr>
            <w:tcW w:type="dxa" w:w="1560"/>
            <w:tcW w:w="2215" w:type="dxa"/>
          </w:tcPr>
          <w:p>
            <w:r>
              <w:rPr/>
              <w:t>激励 1–8 MHz 可调；增益 0–42.8 dB；最大非线性 0.26%，RMS 0.005%；分辨率 0.02°；接收机 5.5 mW，整体 51 mW；用乘法器模拟传感器进行测试</w:t>
            </w:r>
          </w:p>
        </w:tc>
        <w:tc>
          <w:tcPr>
            <w:tcW w:type="dxa" w:w="1560"/>
            <w:tcW w:w="896" w:type="dxa"/>
          </w:tcPr>
          <w:p>
            <w:r>
              <w:rPr/>
              <w:t>中</w:t>
            </w:r>
          </w:p>
        </w:tc>
        <w:tc>
          <w:tcPr>
            <w:tcW w:type="dxa" w:w="1560"/>
            <w:tcW w:w="896" w:type="dxa"/>
          </w:tcPr>
          <w:p>
            <w:r>
              <w:rPr/>
              <w:t>极强</w:t>
            </w:r>
          </w:p>
        </w:tc>
      </w:tr>
      <w:tr>
        <w:trPr>
          <w:cantSplit/>
        </w:trPr>
        <w:tc>
          <w:tcPr>
            <w:tcW w:type="dxa" w:w="1560"/>
            <w:tcW w:w="1661" w:type="dxa"/>
          </w:tcPr>
          <w:p>
            <w:r>
              <w:rPr/>
              <w:t xml:space="preserve">★ </w:t>
            </w:r>
            <w:r>
              <w:rPr>
                <w:b/>
              </w:rPr>
              <w:t>你的 TCAS-I 稿（草稿）</w:t>
            </w:r>
            <w:r>
              <w:rPr/>
              <w:t>：A Dual-Channel Vernier Absolute Inductive Angle Sensor IC With Time-Multiplexed Adjacent-Slot Subtraction for Robot Joints。拟投 IEEE TCAS-I</w:t>
            </w:r>
          </w:p>
        </w:tc>
        <w:tc>
          <w:tcPr>
            <w:tcW w:type="dxa" w:w="1560"/>
            <w:tcW w:w="2185" w:type="dxa"/>
          </w:tcPr>
          <w:p>
            <w:r>
              <w:rPr/>
              <w:t>Chenchen Ye, Mingyi Chen 等（其余作者和单位稿中待补）</w:t>
            </w:r>
          </w:p>
        </w:tc>
        <w:tc>
          <w:tcPr>
            <w:tcW w:type="dxa" w:w="1560"/>
            <w:tcW w:w="1507" w:type="dxa"/>
          </w:tcPr>
          <w:p>
            <w:r>
              <w:rPr/>
              <w:t>SMIC 0.18 µm BCD 流片，芯片 3.25 × 2.75 mm</w:t>
            </w:r>
            <w:r>
              <w:rPr>
                <w:vertAlign w:val="superscript"/>
              </w:rPr>
              <w:t>2</w:t>
            </w:r>
            <w:r>
              <w:rPr/>
              <w:t>，内部 1.8 V</w:t>
            </w:r>
          </w:p>
        </w:tc>
        <w:tc>
          <w:tcPr>
            <w:tcW w:type="dxa" w:w="1560"/>
            <w:tcW w:w="2215" w:type="dxa"/>
          </w:tcPr>
          <w:p>
            <w:r>
              <w:rPr/>
              <w:t>64/5 双通道三相；PGA 19～53.5 dB；12 位冗余 SAR（16 次判决），1 MS/s；同一段采集上粗细残差 33.8″ RMS，未跳周；噪声、角度误差、功耗等仍为 {X}</w:t>
            </w:r>
          </w:p>
        </w:tc>
        <w:tc>
          <w:tcPr>
            <w:tcW w:type="dxa" w:w="1560"/>
            <w:tcW w:w="896" w:type="dxa"/>
          </w:tcPr>
          <w:p>
            <w:r>
              <w:rPr/>
              <w:t>未发表，不评级</w:t>
            </w:r>
          </w:p>
        </w:tc>
        <w:tc>
          <w:tcPr>
            <w:tcW w:type="dxa" w:w="1560"/>
            <w:tcW w:w="896" w:type="dxa"/>
          </w:tcPr>
          <w:p>
            <w:r>
              <w:rPr/>
              <w:t>本人</w:t>
            </w:r>
          </w:p>
        </w:tc>
      </w:tr>
      <w:tr>
        <w:trPr>
          <w:cantSplit/>
        </w:trPr>
        <w:tc>
          <w:tcPr>
            <w:tcW w:type="dxa" w:w="1560"/>
            <w:tcW w:w="1661" w:type="dxa"/>
          </w:tcPr>
          <w:p>
            <w:r>
              <w:rPr/>
              <w:t xml:space="preserve">★ </w:t>
            </w:r>
            <w:r>
              <w:rPr>
                <w:b/>
              </w:rPr>
              <w:t>你的 TIM 稿（草稿）</w:t>
            </w:r>
            <w:r>
              <w:rPr/>
              <w:t>：Error Modeling, Reference-Free Vernier Calibration, and Uncertainty Evaluation of a Dual-Channel Absolute Inductive Angular Position Sensor。拟投 IEEE TIM</w:t>
            </w:r>
          </w:p>
        </w:tc>
        <w:tc>
          <w:tcPr>
            <w:tcW w:type="dxa" w:w="1560"/>
            <w:tcW w:w="2185" w:type="dxa"/>
          </w:tcPr>
          <w:p>
            <w:r>
              <w:rPr/>
              <w:t>Chenchen Ye, Mingyi Chen 等</w:t>
            </w:r>
          </w:p>
        </w:tc>
        <w:tc>
          <w:tcPr>
            <w:tcW w:type="dxa" w:w="1560"/>
            <w:tcW w:w="1507" w:type="dxa"/>
          </w:tcPr>
          <w:p>
            <w:r>
              <w:rPr/>
              <w:t>同一颗读出芯片 + 38 mm 线圈（COMSOL 场模型）+ FPGA 解码</w:t>
            </w:r>
          </w:p>
        </w:tc>
        <w:tc>
          <w:tcPr>
            <w:tcW w:type="dxa" w:w="1560"/>
            <w:tcW w:w="2215" w:type="dxa"/>
          </w:tcPr>
          <w:p>
            <w:r>
              <w:rPr/>
              <w:t>粗细不一致性 132.6″ → 2.64″ RMS，解码裕度 1.0 → 21 倍；参考校正后样本内 13.0″ RMS，交叉验证 19.5～23.4″ RMS；独立验证与不确定度仍为 {X}</w:t>
            </w:r>
          </w:p>
        </w:tc>
        <w:tc>
          <w:tcPr>
            <w:tcW w:type="dxa" w:w="1560"/>
            <w:tcW w:w="896" w:type="dxa"/>
          </w:tcPr>
          <w:p>
            <w:r>
              <w:rPr/>
              <w:t>未发表，不评级</w:t>
            </w:r>
          </w:p>
        </w:tc>
        <w:tc>
          <w:tcPr>
            <w:tcW w:type="dxa" w:w="1560"/>
            <w:tcW w:w="896" w:type="dxa"/>
          </w:tcPr>
          <w:p>
            <w:r>
              <w:rPr/>
              <w:t>本人</w:t>
            </w:r>
          </w:p>
        </w:tc>
      </w:tr>
      <w:tr>
        <w:trPr>
          <w:cantSplit/>
        </w:trPr>
        <w:tc>
          <w:tcPr>
            <w:tcW w:type="dxa" w:w="1560"/>
            <w:tcW w:w="1661" w:type="dxa"/>
          </w:tcPr>
          <w:p>
            <w:r>
              <w:rPr>
                <w:b/>
              </w:rPr>
              <w:t>重大 TIE'22</w:t>
            </w:r>
            <w:r>
              <w:rPr/>
              <w:t>：用于 YRT 转台轴承位置检测的绝对式电感角位移传感器。TIE 69(10)，2022 年 10 月</w:t>
            </w:r>
          </w:p>
        </w:tc>
        <w:tc>
          <w:tcPr>
            <w:tcW w:type="dxa" w:w="1560"/>
            <w:tcW w:w="2185" w:type="dxa"/>
          </w:tcPr>
          <w:p>
            <w:r>
              <w:rPr/>
              <w:t>Yangyang Wang, Yi Qin（重庆大学机械传动国家重点实验室）；Xihou Chen, Qifu Tang, Tianheng Zhang, Liang Wu（重庆理工大学机械检测技术与装备教育部工程研究中心）</w:t>
            </w:r>
          </w:p>
        </w:tc>
        <w:tc>
          <w:tcPr>
            <w:tcW w:type="dxa" w:w="1560"/>
            <w:tcW w:w="1507" w:type="dxa"/>
          </w:tcPr>
          <w:p>
            <w:r>
              <w:rPr/>
              <w:t>传感器结构 + FPGA、运放等分立电路</w:t>
            </w:r>
          </w:p>
        </w:tc>
        <w:tc>
          <w:tcPr>
            <w:tcW w:type="dxa" w:w="1560"/>
            <w:tcW w:w="2215" w:type="dxa"/>
          </w:tcPr>
          <w:p>
            <w:r>
              <w:rPr/>
              <w:t>105 对极多速通道 + 单速电桥实现绝对定位；用 300 MHz 时钟计数测相；补偿前误差 −0.068°～+0.120°，经 28,800 点查表补偿后约 ±0.0015°</w:t>
            </w:r>
          </w:p>
        </w:tc>
        <w:tc>
          <w:tcPr>
            <w:tcW w:type="dxa" w:w="1560"/>
            <w:tcW w:w="896" w:type="dxa"/>
          </w:tcPr>
          <w:p>
            <w:r>
              <w:rPr/>
              <w:t>高</w:t>
            </w:r>
          </w:p>
        </w:tc>
        <w:tc>
          <w:tcPr>
            <w:tcW w:type="dxa" w:w="1560"/>
            <w:tcW w:w="896" w:type="dxa"/>
          </w:tcPr>
          <w:p>
            <w:r>
              <w:rPr/>
              <w:t>中</w:t>
            </w:r>
          </w:p>
        </w:tc>
      </w:tr>
      <w:tr>
        <w:trPr>
          <w:cantSplit/>
        </w:trPr>
        <w:tc>
          <w:tcPr>
            <w:tcW w:type="dxa" w:w="1560"/>
            <w:tcW w:w="1661" w:type="dxa"/>
          </w:tcPr>
          <w:p>
            <w:r>
              <w:rPr>
                <w:b/>
              </w:rPr>
              <w:t>西电 TIM'25b</w:t>
            </w:r>
            <w:r>
              <w:rPr/>
              <w:t>：基于集成相移与插值的正弦编码器数字转换器。TIM 74，2004409，2025 年 3 月</w:t>
            </w:r>
          </w:p>
        </w:tc>
        <w:tc>
          <w:tcPr>
            <w:tcW w:type="dxa" w:w="1560"/>
            <w:tcW w:w="2185" w:type="dxa"/>
          </w:tcPr>
          <w:p>
            <w:r>
              <w:rPr/>
              <w:t>与西电 TIM'25a 为同一团队（Bingyuan Wang, Xinquan Lai, Zhiwen Niu, Linxi Li）</w:t>
            </w:r>
          </w:p>
        </w:tc>
        <w:tc>
          <w:tcPr>
            <w:tcW w:type="dxa" w:w="1560"/>
            <w:tcW w:w="1507" w:type="dxa"/>
          </w:tcPr>
          <w:p>
            <w:r>
              <w:rPr/>
              <w:t>0.18 µm CMOS 流片，有效面积 0.5 mm</w:t>
            </w:r>
            <w:r>
              <w:rPr>
                <w:vertAlign w:val="superscript"/>
              </w:rPr>
              <w:t>2</w:t>
            </w:r>
          </w:p>
        </w:tc>
        <w:tc>
          <w:tcPr>
            <w:tcW w:type="dxa" w:w="1560"/>
            <w:tcW w:w="2215" w:type="dxa"/>
          </w:tcPr>
          <w:p>
            <w:r>
              <w:rPr/>
              <w:t>电阻链粗测 + 双斜率 ADC 细插值；配 5 对极电感传感器实测误差 0.33°（同条件下反正切为 0.09°）；功耗 3.3 mW（不含数字部分）</w:t>
            </w:r>
          </w:p>
        </w:tc>
        <w:tc>
          <w:tcPr>
            <w:tcW w:type="dxa" w:w="1560"/>
            <w:tcW w:w="896" w:type="dxa"/>
          </w:tcPr>
          <w:p>
            <w:r>
              <w:rPr/>
              <w:t>中</w:t>
            </w:r>
          </w:p>
        </w:tc>
        <w:tc>
          <w:tcPr>
            <w:tcW w:type="dxa" w:w="1560"/>
            <w:tcW w:w="896" w:type="dxa"/>
          </w:tcPr>
          <w:p>
            <w:r>
              <w:rPr/>
              <w:t>强</w:t>
            </w:r>
          </w:p>
        </w:tc>
      </w:tr>
      <w:tr>
        <w:trPr>
          <w:cantSplit/>
        </w:trPr>
        <w:tc>
          <w:tcPr>
            <w:tcW w:type="dxa" w:w="1560"/>
            <w:tcW w:w="1661" w:type="dxa"/>
          </w:tcPr>
          <w:p>
            <w:r>
              <w:rPr>
                <w:b/>
              </w:rPr>
              <w:t>重理工 JSEN'25</w:t>
            </w:r>
            <w:r>
              <w:rPr/>
              <w:t>：具备高精度绝对定位能力的涡流式直线电感位置传感器。JSEN 25(17)，2025 年 9 月</w:t>
            </w:r>
          </w:p>
        </w:tc>
        <w:tc>
          <w:tcPr>
            <w:tcW w:type="dxa" w:w="1560"/>
            <w:tcW w:w="2185" w:type="dxa"/>
          </w:tcPr>
          <w:p>
            <w:r>
              <w:rPr/>
              <w:t>Liang Wu, Hanxu Zou, Xuhan An, Yuan Tan, Longjun Fang。重庆理工大学机械检测技术与装备教育部工程研究中心</w:t>
            </w:r>
          </w:p>
        </w:tc>
        <w:tc>
          <w:tcPr>
            <w:tcW w:type="dxa" w:w="1560"/>
            <w:tcW w:w="1507" w:type="dxa"/>
          </w:tcPr>
          <w:p>
            <w:r>
              <w:rPr/>
              <w:t>PCB 线圈 + STM32F373</w:t>
            </w:r>
          </w:p>
        </w:tc>
        <w:tc>
          <w:tcPr>
            <w:tcW w:type="dxa" w:w="1560"/>
            <w:tcW w:w="2215" w:type="dxa"/>
          </w:tcPr>
          <w:p>
            <w:r>
              <w:rPr/>
              <w:t>节距数为 M 与 2M+1 的互质双通道（25 / 51 个节距）；204 mm 量程内峰峰误差 12.5 µm；分辨率 1 µm；加入灰尘、油、铁粉后误差基本不变</w:t>
            </w:r>
          </w:p>
        </w:tc>
        <w:tc>
          <w:tcPr>
            <w:tcW w:type="dxa" w:w="1560"/>
            <w:tcW w:w="896" w:type="dxa"/>
          </w:tcPr>
          <w:p>
            <w:r>
              <w:rPr/>
              <w:t>一般</w:t>
            </w:r>
          </w:p>
        </w:tc>
        <w:tc>
          <w:tcPr>
            <w:tcW w:type="dxa" w:w="1560"/>
            <w:tcW w:w="896" w:type="dxa"/>
          </w:tcPr>
          <w:p>
            <w:r>
              <w:rPr/>
              <w:t>中</w:t>
            </w:r>
          </w:p>
        </w:tc>
      </w:tr>
      <w:tr>
        <w:trPr>
          <w:cantSplit/>
        </w:trPr>
        <w:tc>
          <w:tcPr>
            <w:tcW w:type="dxa" w:w="1560"/>
            <w:tcW w:w="1661" w:type="dxa"/>
          </w:tcPr>
          <w:p>
            <w:r>
              <w:rPr>
                <w:b/>
              </w:rPr>
              <w:t>复旦 ISCAS'26</w:t>
            </w:r>
            <w:r>
              <w:rPr/>
              <w:t>：涡流传感器的超低延迟同步积分解调技术。ISCAS 2026</w:t>
            </w:r>
          </w:p>
        </w:tc>
        <w:tc>
          <w:tcPr>
            <w:tcW w:type="dxa" w:w="1560"/>
            <w:tcW w:w="2185" w:type="dxa"/>
          </w:tcPr>
          <w:p>
            <w:r>
              <w:rPr/>
              <w:t>Jiaze Yu, Yixian Liu, Zongxue Yan, Jianzheng Li, Yajie Qin。复旦大学生物医学工程学院</w:t>
            </w:r>
          </w:p>
        </w:tc>
        <w:tc>
          <w:tcPr>
            <w:tcW w:type="dxa" w:w="1560"/>
            <w:tcW w:w="1507" w:type="dxa"/>
          </w:tcPr>
          <w:p>
            <w:r>
              <w:rPr/>
              <w:t>110 nm CMOS SoC，1.5 × 1.2 mm</w:t>
            </w:r>
            <w:r>
              <w:rPr>
                <w:vertAlign w:val="superscript"/>
              </w:rPr>
              <w:t>2</w:t>
            </w:r>
            <w:r>
              <w:rPr/>
              <w:t>，5 V；只有版图后仿</w:t>
            </w:r>
          </w:p>
        </w:tc>
        <w:tc>
          <w:tcPr>
            <w:tcW w:type="dxa" w:w="1560"/>
            <w:tcW w:w="2215" w:type="dxa"/>
          </w:tcPr>
          <w:p>
            <w:r>
              <w:rPr/>
              <w:t>4 MHz 激励；解调延迟 87.4 ns；SNR 64.1 dB；静态功耗 61.6 mW</w:t>
            </w:r>
          </w:p>
        </w:tc>
        <w:tc>
          <w:tcPr>
            <w:tcW w:type="dxa" w:w="1560"/>
            <w:tcW w:w="896" w:type="dxa"/>
          </w:tcPr>
          <w:p>
            <w:r>
              <w:rPr/>
              <w:t>一般</w:t>
            </w:r>
          </w:p>
        </w:tc>
        <w:tc>
          <w:tcPr>
            <w:tcW w:type="dxa" w:w="1560"/>
            <w:tcW w:w="896" w:type="dxa"/>
          </w:tcPr>
          <w:p>
            <w:r>
              <w:rPr/>
              <w:t>强</w:t>
            </w:r>
          </w:p>
        </w:tc>
      </w:tr>
    </w:tbl>
    <w:p/>
    <w:p>
      <w:r>
        <w:rPr/>
        <w:t>两项评级是主观判断，可按你的看法调整。各篇 DOI 统一列在文末「原文清单」中。</w:t>
      </w:r>
    </w:p>
    <w:p>
      <w:pPr>
        <w:pStyle w:val="Heading2"/>
      </w:pPr>
      <w:r>
        <w:rPr/>
        <w:t>技术背景：信号链与各篇创新的位置</w:t>
      </w:r>
    </w:p>
    <w:p>
      <w:r>
        <w:rPr/>
        <w:t>涡流 / 电感式位置传感器的读出芯片都绕不开同一条 8 段信号链，而每篇论文的创新只落在其中一两段。理清这一点，就知道哪篇论文该拿来和你芯片的哪一部分比较。</w:t>
      </w:r>
    </w:p>
    <w:p>
      <w:pPr>
        <w:keepNext/>
      </w:pPr>
      <w:r>
        <w:drawing>
          <wp:inline>
            <wp:extent cx="5486400" cy="2767693"/>
            <wp:docPr id="1" name="Picture 1"/>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5486400" cy="2767693"/>
                    </a:xfrm>
                    <a:prstGeom prst="rect"/>
                  </pic:spPr>
                </pic:pic>
              </a:graphicData>
            </a:graphic>
          </wp:inline>
        </w:drawing>
      </w:r>
    </w:p>
    <w:p>
      <w:r>
        <w:rPr>
          <w:i/>
        </w:rPr>
        <w:t>信号链的 8 个环节，以及各篇论文与你的芯片在每个环节的做法</w:t>
      </w:r>
    </w:p>
    <w:p>
      <w:r>
        <w:rPr>
          <w:b/>
        </w:rPr>
        <w:t>这条链路如何工作：</w:t>
      </w:r>
      <w:r>
        <w:rPr/>
        <w:t>激励线圈产生 MHz 级的交变磁场，转子或靶面上的涡流改变接收线圈上的感应电压。位置信息大多藏在幅度里，TIE'22 采用行波激励，位置信息则在相位里。前端先把微伏到百毫伏量级的信号放大，再用与激励同步的时钟解调出包络，并滤掉载波及其谐波。量化之后，用反正切（或等效算法）求出角度，最后校正残余的幅值、偏置、正交和谐波误差。</w:t>
      </w:r>
    </w:p>
    <w:p>
      <w:r>
        <w:rPr>
          <w:b/>
        </w:rPr>
        <w:t>读图方法：</w:t>
      </w:r>
      <w:r>
        <w:rPr/>
        <w:t>同一篇论文可能出现在多个框里。出现次数越多，说明系统集成度越高（如 TIM'25a）；只出现在一两个框里的属于点状创新（如 ISCAS'26 只改动了解调和滤波）。蓝字一行对应你的芯片在该环节的做法。</w:t>
      </w:r>
    </w:p>
    <w:p>
      <w:pPr>
        <w:pStyle w:val="Heading2"/>
      </w:pPr>
      <w:r>
        <w:rPr/>
        <w:t>★ 精读一：Delft JSSC'18，19.8 mW 亚纳米涡流位移接口</w:t>
      </w:r>
    </w:p>
    <w:p>
      <w:r>
        <w:rPr>
          <w:b/>
        </w:rPr>
        <w:t>结论：</w:t>
      </w:r>
      <w:r>
        <w:rPr/>
        <w:t>这篇论文采用「126 MHz 自激振荡 + 电容实现电压转电流 + 无源电流混频 + 嵌套斩波 + 比率读出」的方案，在 19.8 mW 功耗下实现了 2 kHz 带宽内 0.6 nm 的分辨率。它是 8 篇中电路设计最深入、测试最完整的一篇，会议版发表于 ISSCC 2017。</w:t>
      </w:r>
    </w:p>
    <w:p>
      <w:pPr>
        <w:pStyle w:val="Heading3"/>
      </w:pPr>
      <w:r>
        <w:rPr/>
        <w:t>1. 要解决的问题</w:t>
      </w:r>
    </w:p>
    <w:p>
      <w:pPr>
        <w:keepNext/>
      </w:pPr>
      <w:r>
        <w:drawing>
          <wp:inline>
            <wp:extent cx="4373063" cy="6479999"/>
            <wp:docPr id="2" name="Picture 2"/>
            <wp:cNvGraphicFramePr>
              <a:graphicFrameLocks noChangeAspect="1"/>
            </wp:cNvGraphicFramePr>
            <a:graphic>
              <a:graphicData uri="http://schemas.openxmlformats.org/drawingml/2006/picture">
                <pic:pic>
                  <pic:nvPicPr>
                    <pic:cNvPr id="0" name="p5_fig1.png"/>
                    <pic:cNvPicPr/>
                  </pic:nvPicPr>
                  <pic:blipFill>
                    <a:blip r:embed="rId28"/>
                    <a:stretch>
                      <a:fillRect/>
                    </a:stretch>
                  </pic:blipFill>
                  <pic:spPr>
                    <a:xfrm>
                      <a:off x="0" y="0"/>
                      <a:ext cx="4373063" cy="6479999"/>
                    </a:xfrm>
                    <a:prstGeom prst="rect"/>
                  </pic:spPr>
                </pic:pic>
              </a:graphicData>
            </a:graphic>
          </wp:inline>
        </w:drawing>
      </w:r>
    </w:p>
    <w:p>
      <w:r>
        <w:rPr>
          <w:i/>
        </w:rPr>
        <w:t>图 1-1（原文 Fig. 1）：亚纳米涡流传感器接口。(a) 读出芯片集成在传感探头内；(b) 较小的标称距离 x</w:t>
      </w:r>
      <w:r>
        <w:rPr>
          <w:i/>
          <w:vertAlign w:val="subscript"/>
        </w:rPr>
        <w:t>so</w:t>
      </w:r>
      <w:r>
        <w:rPr>
          <w:i/>
        </w:rPr>
        <w:t xml:space="preserve"> 能提高灵敏度和信号失调比。</w:t>
      </w:r>
    </w:p>
    <w:p>
      <w:r>
        <w:rPr>
          <w:b/>
        </w:rPr>
        <w:t>看图要点：</w:t>
      </w:r>
      <w:r>
        <w:rPr/>
        <w:t>图 (a) 中，传感线圈装在探头端面，读出芯片（read-out interface）紧贴线圈放在探头内部；被测靶面在左侧，与线圈之间隔着标称距离 x</w:t>
      </w:r>
      <w:r>
        <w:rPr>
          <w:vertAlign w:val="subscript"/>
        </w:rPr>
        <w:t>so</w:t>
      </w:r>
      <w:r>
        <w:rPr/>
        <w:t>。靶面里画出的红圈是涡流，蓝色箭头标出的“skin depth”是涡流渗入靶面的深度。图 (b) 是线圈电感 L 随距离变化的曲线：距离越近，曲线越陡。同样一段位移 Δx</w:t>
      </w:r>
      <w:r>
        <w:rPr>
          <w:vertAlign w:val="subscript"/>
        </w:rPr>
        <w:t>max</w:t>
      </w:r>
      <w:r>
        <w:rPr/>
        <w:t>，放在曲线陡峭处（黑线）产生的电感变化 ΔL</w:t>
      </w:r>
      <w:r>
        <w:rPr>
          <w:vertAlign w:val="subscript"/>
        </w:rPr>
        <w:t>max</w:t>
      </w:r>
      <w:r>
        <w:rPr/>
        <w:t xml:space="preserve"> 明显比放在平缓处（灰线）大。也就是说，把 x</w:t>
      </w:r>
      <w:r>
        <w:rPr>
          <w:vertAlign w:val="subscript"/>
        </w:rPr>
        <w:t>so</w:t>
      </w:r>
      <w:r>
        <w:rPr/>
        <w:t xml:space="preserve"> 做小，灵敏度更高，有用信号相对于“标称距离对应的大失调”的比例也更大。</w:t>
      </w:r>
    </w:p>
    <w:p>
      <w:r>
        <w:rPr/>
        <w:t>这张图对应全文要解决的三个问题：</w:t>
      </w:r>
    </w:p>
    <w:p>
      <w:pPr>
        <w:pStyle w:val="ListParagraph"/>
        <w:numPr>
          <w:ilvl w:val="0"/>
          <w:numId w:val="57"/>
        </w:numPr>
      </w:pPr>
      <w:r>
        <w:rPr>
          <w:b/>
        </w:rPr>
        <w:t>趋肤效应引起的温漂：</w:t>
      </w:r>
      <w:r>
        <w:rPr/>
        <w:t>涡流传感器“看到”的位移里，包含了涡流渗入靶面的深度 δ。δ 的表达式如下：</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δ</m:t>
                </m:r>
                <m:r>
                  <m:rPr>
                    <m:sty m:val="p"/>
                  </m:rPr>
                  <m:t>=</m:t>
                </m:r>
                <m:sSup>
                  <m:e>
                    <m:d>
                      <m:dPr>
                        <m:begChr m:val="("/>
                        <m:sepChr m:val=""/>
                        <m:endChr m:val=")"/>
                        <m:grow/>
                      </m:dPr>
                      <m:e>
                        <m:f>
                          <m:fPr>
                            <m:type m:val="bar"/>
                          </m:fPr>
                          <m:num>
                            <m:r>
                              <m:t>1</m:t>
                            </m:r>
                          </m:num>
                          <m:den>
                            <m:r>
                              <m:t>πμσ</m:t>
                            </m:r>
                            <m:sSub>
                              <m:e>
                                <m:r>
                                  <m:t>f</m:t>
                                </m:r>
                              </m:e>
                              <m:sub>
                                <m:r>
                                  <m:rPr>
                                    <m:sty m:val="p"/>
                                    <m:nor/>
                                  </m:rPr>
                                  <m:t xml:space="preserve">exc</m:t>
                                </m:r>
                              </m:sub>
                            </m:sSub>
                          </m:den>
                        </m:f>
                      </m:e>
                    </m:d>
                  </m:e>
                  <m:sup>
                    <m:r>
                      <m:t>1</m:t>
                    </m:r>
                    <m:r>
                      <m:rPr>
                        <m:sty m:val="p"/>
                      </m:rPr>
                      <m:t>/</m:t>
                    </m:r>
                    <m:r>
                      <m:t>2</m:t>
                    </m:r>
                  </m:sup>
                </m:sSup>
              </m:oMath>
            </m:oMathPara>
          </w:p>
        </w:tc>
        <w:tc>
          <w:tcPr>
            <w:tcW w:type="dxa" w:w="4680"/>
            <w:tcW w:w="2300" w:type="dxa"/>
            <w:vAlign w:val="center"/>
          </w:tcPr>
          <w:p>
            <w:pPr>
              <w:jc w:val="right"/>
            </w:pPr>
            <w:r>
              <w:rPr>
                <w:sz w:val="19"/>
              </w:rPr>
              <w:t>（原文第 I 节正文）</w:t>
            </w:r>
          </w:p>
        </w:tc>
      </w:tr>
    </w:tbl>
    <w:p>
      <w:pPr>
        <w:pStyle w:val="ListParagraph"/>
        <w:numPr>
          <w:ilvl w:val="0"/>
          <w:numId w:val="57"/>
        </w:numPr>
      </w:pPr>
      <w:r>
        <w:rPr/>
        <w:t>式中 μ 是靶材磁导率，σ 是靶材电导率，f</w:t>
      </w:r>
      <w:r>
        <w:rPr>
          <w:vertAlign w:val="subscript"/>
        </w:rPr>
        <w:t>exc</w:t>
      </w:r>
      <w:r>
        <w:rPr/>
        <w:t xml:space="preserve"> 是激励频率。温度一变，σ 随之改变，δ 也跟着变，读出电路会把它误当成位移。原文给的例子是：铜靶、f</w:t>
      </w:r>
      <w:r>
        <w:rPr>
          <w:vertAlign w:val="subscript"/>
        </w:rPr>
        <w:t>exc</w:t>
      </w:r>
      <w:r>
        <w:rPr/>
        <w:t xml:space="preserve"> = 1 MHz 时，温度变化 1 °C 就会带来约 100 nm 的位移误差。从式中看，δ 与 √f</w:t>
      </w:r>
      <w:r>
        <w:rPr>
          <w:vertAlign w:val="subscript"/>
        </w:rPr>
        <w:t>exc</w:t>
      </w:r>
      <w:r>
        <w:rPr/>
        <w:t xml:space="preserve"> 成反比，把激励频率提高到 100 MHz 以上，δ 本身就很小，它随温度的变化量也被压小。这就是本文选用 126 MHz 激励的根本原因。</w:t>
      </w:r>
    </w:p>
    <w:p>
      <w:pPr>
        <w:pStyle w:val="ListParagraph"/>
        <w:numPr>
          <w:ilvl w:val="0"/>
          <w:numId w:val="57"/>
        </w:numPr>
      </w:pPr>
      <w:r>
        <w:rPr>
          <w:b/>
        </w:rPr>
        <w:t>高频带来的三个工程难题：</w:t>
      </w:r>
      <w:r>
        <w:rPr/>
        <w:t>线圈越大，自谐振频率越低；线圈到电路之间电缆的寄生电感会吃掉灵敏度；传统读出电路功耗超过 500 mW，发热会引起热膨胀。因此读出电路必须做成单片、功耗低于 20 mW，并紧贴线圈放置，也就是图 1-1(a) 的样子。</w:t>
      </w:r>
    </w:p>
    <w:p>
      <w:pPr>
        <w:pStyle w:val="ListParagraph"/>
        <w:numPr>
          <w:ilvl w:val="0"/>
          <w:numId w:val="57"/>
        </w:numPr>
      </w:pPr>
      <w:r>
        <w:rPr>
          <w:b/>
        </w:rPr>
        <w:t>安装公差带来的大失调：</w:t>
      </w:r>
      <w:r>
        <w:rPr/>
        <w:t>量程只有几个微米，而线圈到靶面的标称距离 x</w:t>
      </w:r>
      <w:r>
        <w:rPr>
          <w:vertAlign w:val="subscript"/>
        </w:rPr>
        <w:t>so</w:t>
      </w:r>
      <w:r>
        <w:rPr/>
        <w:t xml:space="preserve"> 却有几百微米。信号中绝大部分是“标称距离对应的大直流量”，会挤占电路的动态范围、恶化线性度。图 1-1(b) 说明了把 x</w:t>
      </w:r>
      <w:r>
        <w:rPr>
          <w:vertAlign w:val="subscript"/>
        </w:rPr>
        <w:t>so</w:t>
      </w:r>
      <w:r>
        <w:rPr/>
        <w:t xml:space="preserve"> 做小的好处，但安装公差决定了它不可能无限小，所以电路还必须主动扣除这部分失调。</w:t>
      </w:r>
    </w:p>
    <w:p>
      <w:pPr>
        <w:pStyle w:val="Heading3"/>
      </w:pPr>
      <w:r>
        <w:rPr/>
        <w:t>2. 系统架构</w:t>
      </w:r>
    </w:p>
    <w:p>
      <w:pPr>
        <w:keepNext/>
      </w:pPr>
      <w:r>
        <w:drawing>
          <wp:inline>
            <wp:extent cx="5486400" cy="3585692"/>
            <wp:docPr id="3" name="Picture 3"/>
            <wp:cNvGraphicFramePr>
              <a:graphicFrameLocks noChangeAspect="1"/>
            </wp:cNvGraphicFramePr>
            <a:graphic>
              <a:graphicData uri="http://schemas.openxmlformats.org/drawingml/2006/picture">
                <pic:pic>
                  <pic:nvPicPr>
                    <pic:cNvPr id="0" name="p5_fig3.png"/>
                    <pic:cNvPicPr/>
                  </pic:nvPicPr>
                  <pic:blipFill>
                    <a:blip r:embed="rId29"/>
                    <a:stretch>
                      <a:fillRect/>
                    </a:stretch>
                  </pic:blipFill>
                  <pic:spPr>
                    <a:xfrm>
                      <a:off x="0" y="0"/>
                      <a:ext cx="5486400" cy="3585692"/>
                    </a:xfrm>
                    <a:prstGeom prst="rect"/>
                  </pic:spPr>
                </pic:pic>
              </a:graphicData>
            </a:graphic>
          </wp:inline>
        </w:drawing>
      </w:r>
    </w:p>
    <w:p>
      <w:r>
        <w:rPr>
          <w:i/>
        </w:rPr>
        <w:t>图 1-2（原文 Fig. 3）：比率式接口的整体架构。(a) 激励振荡器；(b) 两通道幅度解调。</w:t>
      </w:r>
    </w:p>
    <w:p>
      <w:r>
        <w:rPr>
          <w:b/>
        </w:rPr>
        <w:t>看图要点：</w:t>
      </w:r>
    </w:p>
    <w:p>
      <w:pPr>
        <w:pStyle w:val="ListParagraph"/>
        <w:numPr>
          <w:ilvl w:val="0"/>
          <w:numId w:val="57"/>
        </w:numPr>
      </w:pPr>
      <w:r>
        <w:rPr>
          <w:b/>
        </w:rPr>
        <w:t>左侧灰框是激励部分。</w:t>
      </w:r>
      <w:r>
        <w:rPr/>
        <w:t>两只片外线圈 L</w:t>
      </w:r>
      <w:r>
        <w:rPr>
          <w:vertAlign w:val="subscript"/>
        </w:rPr>
        <w:t>sen</w:t>
      </w:r>
      <w:r>
        <w:rPr/>
        <w:t>（对着被测靶）和 L</w:t>
      </w:r>
      <w:r>
        <w:rPr>
          <w:vertAlign w:val="subscript"/>
        </w:rPr>
        <w:t>ref</w:t>
      </w:r>
      <w:r>
        <w:rPr/>
        <w:t>（对着固定的参考靶）与片上电容 C 组成一个 LC 槽路，由交叉耦合的 pMOS 维持振荡。两只线圈流过同一个电流，因此 V</w:t>
      </w:r>
      <w:r>
        <w:rPr>
          <w:vertAlign w:val="subscript"/>
        </w:rPr>
        <w:t>sen</w:t>
      </w:r>
      <w:r>
        <w:rPr/>
        <w:t>、V</w:t>
      </w:r>
      <w:r>
        <w:rPr>
          <w:vertAlign w:val="subscript"/>
        </w:rPr>
        <w:t>ref</w:t>
      </w:r>
      <w:r>
        <w:rPr/>
        <w:t xml:space="preserve"> 的幅度分别正比于 L</w:t>
      </w:r>
      <w:r>
        <w:rPr>
          <w:vertAlign w:val="subscript"/>
        </w:rPr>
        <w:t>sen</w:t>
      </w:r>
      <w:r>
        <w:rPr/>
        <w:t>、L</w:t>
      </w:r>
      <w:r>
        <w:rPr>
          <w:vertAlign w:val="subscript"/>
        </w:rPr>
        <w:t>ref</w:t>
      </w:r>
      <w:r>
        <w:rPr/>
        <w:t>，且二者相位相反。</w:t>
      </w:r>
    </w:p>
    <w:p>
      <w:pPr>
        <w:pStyle w:val="ListParagraph"/>
        <w:numPr>
          <w:ilvl w:val="0"/>
          <w:numId w:val="57"/>
        </w:numPr>
      </w:pPr>
      <w:r>
        <w:rPr>
          <w:b/>
        </w:rPr>
        <w:t>右侧上下两路完全相同。</w:t>
      </w:r>
      <w:r>
        <w:rPr/>
        <w:t>上面是传感通道，下面是参考通道。电压先经小电容（C</w:t>
      </w:r>
      <w:r>
        <w:rPr>
          <w:vertAlign w:val="subscript"/>
        </w:rPr>
        <w:t>in</w:t>
      </w:r>
      <w:r>
        <w:rPr/>
        <w:t xml:space="preserve"> / C</w:t>
      </w:r>
      <w:r>
        <w:rPr>
          <w:vertAlign w:val="subscript"/>
        </w:rPr>
        <w:t>ref</w:t>
      </w:r>
      <w:r>
        <w:rPr/>
        <w:t>）变成电流，再由无源混频器（Mix1 / Mix0）下变频到直流，TIA 把电流变回电压，最后送到片外 ADC。</w:t>
      </w:r>
    </w:p>
    <w:p>
      <w:pPr>
        <w:pStyle w:val="ListParagraph"/>
        <w:numPr>
          <w:ilvl w:val="0"/>
          <w:numId w:val="57"/>
        </w:numPr>
      </w:pPr>
      <w:r>
        <w:rPr>
          <w:b/>
        </w:rPr>
        <w:t>中间的小框是比较器。</w:t>
      </w:r>
      <w:r>
        <w:rPr/>
        <w:t>它根据 V</w:t>
      </w:r>
      <w:r>
        <w:rPr>
          <w:vertAlign w:val="subscript"/>
        </w:rPr>
        <w:t>sen</w:t>
      </w:r>
      <w:r>
        <w:rPr/>
        <w:t>、V</w:t>
      </w:r>
      <w:r>
        <w:rPr>
          <w:vertAlign w:val="subscript"/>
        </w:rPr>
        <w:t>ref</w:t>
      </w:r>
      <w:r>
        <w:rPr/>
        <w:t xml:space="preserve"> 产生混频时钟 f</w:t>
      </w:r>
      <w:r>
        <w:rPr>
          <w:vertAlign w:val="subscript"/>
        </w:rPr>
        <w:t>mix</w:t>
      </w:r>
      <w:r>
        <w:rPr/>
        <w:t>，该时钟与电流同相、与电压正交。</w:t>
      </w:r>
    </w:p>
    <w:p>
      <w:pPr>
        <w:pStyle w:val="ListParagraph"/>
        <w:numPr>
          <w:ilvl w:val="0"/>
          <w:numId w:val="57"/>
        </w:numPr>
      </w:pPr>
      <w:r>
        <w:rPr>
          <w:b/>
        </w:rPr>
        <w:t>输出取两路之比 D</w:t>
      </w:r>
      <w:r>
        <w:rPr>
          <w:b/>
          <w:vertAlign w:val="subscript"/>
        </w:rPr>
        <w:t>out</w:t>
      </w:r>
      <w:r>
        <w:rPr>
          <w:b/>
        </w:rPr>
        <w:t xml:space="preserve"> = V</w:t>
      </w:r>
      <w:r>
        <w:rPr>
          <w:b/>
          <w:vertAlign w:val="subscript"/>
        </w:rPr>
        <w:t>o,sen</w:t>
      </w:r>
      <w:r>
        <w:rPr>
          <w:b/>
        </w:rPr>
        <w:t>/V</w:t>
      </w:r>
      <w:r>
        <w:rPr>
          <w:b/>
          <w:vertAlign w:val="subscript"/>
        </w:rPr>
        <w:t>o,ref</w:t>
      </w:r>
      <w:r>
        <w:rPr>
          <w:b/>
        </w:rPr>
        <w:t>。</w:t>
      </w:r>
      <w:r>
        <w:rPr/>
        <w:t>振荡器幅度上的噪声和漂移同时出现在分子和分母中，相除后被抵消。这就是“比率式（ratiometric）读出”，也是贯穿全文的主线。</w:t>
      </w:r>
    </w:p>
    <w:p>
      <w:r>
        <w:rPr>
          <w:b/>
        </w:rPr>
        <w:t>公式：线圈电压与电感成正比</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d>
                  <m:dPr>
                    <m:begChr m:val="|"/>
                    <m:sepChr m:val=""/>
                    <m:endChr m:val="|"/>
                    <m:grow/>
                  </m:dPr>
                  <m:e>
                    <m:sSub>
                      <m:e>
                        <m:r>
                          <m:t>V</m:t>
                        </m:r>
                      </m:e>
                      <m:sub>
                        <m:r>
                          <m:t>i</m:t>
                        </m:r>
                      </m:sub>
                    </m:sSub>
                  </m:e>
                </m:d>
                <m:r>
                  <m:rPr>
                    <m:sty m:val="p"/>
                  </m:rPr>
                  <m:t>=</m:t>
                </m:r>
                <m:r>
                  <m:t>j</m:t>
                </m:r>
                <m:r>
                  <m:rPr>
                    <m:sty m:val="p"/>
                  </m:rPr>
                  <m:t>⋅</m:t>
                </m:r>
                <m:r>
                  <m:t>2π</m:t>
                </m:r>
                <m:r>
                  <m:rPr>
                    <m:sty m:val="p"/>
                  </m:rPr>
                  <m:t>⋅</m:t>
                </m:r>
                <m:sSub>
                  <m:e>
                    <m:r>
                      <m:t>f</m:t>
                    </m:r>
                  </m:e>
                  <m:sub>
                    <m:r>
                      <m:rPr>
                        <m:sty m:val="p"/>
                        <m:nor/>
                      </m:rPr>
                      <m:t xml:space="preserve">exc</m:t>
                    </m:r>
                  </m:sub>
                </m:sSub>
                <m:r>
                  <m:rPr>
                    <m:sty m:val="p"/>
                  </m:rPr>
                  <m:t>⋅</m:t>
                </m:r>
                <m:sSub>
                  <m:e>
                    <m:r>
                      <m:t>L</m:t>
                    </m:r>
                  </m:e>
                  <m:sub>
                    <m:r>
                      <m:t>i</m:t>
                    </m:r>
                  </m:sub>
                </m:sSub>
                <m:r>
                  <m:rPr>
                    <m:sty m:val="p"/>
                  </m:rPr>
                  <m:t>⋅</m:t>
                </m:r>
                <m:sSub>
                  <m:e>
                    <m:r>
                      <m:t>I</m:t>
                    </m:r>
                  </m:e>
                  <m:sub>
                    <m:r>
                      <m:t>LC</m:t>
                    </m:r>
                  </m:sub>
                </m:sSub>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下标 i 代表 sen 或 ref；|V</w:t>
      </w:r>
      <w:r>
        <w:rPr>
          <w:vertAlign w:val="subscript"/>
        </w:rPr>
        <w:t>i</w:t>
      </w:r>
      <w:r>
        <w:rPr/>
        <w:t>| 是对应线圈上的电压幅度；f</w:t>
      </w:r>
      <w:r>
        <w:rPr>
          <w:vertAlign w:val="subscript"/>
        </w:rPr>
        <w:t>exc</w:t>
      </w:r>
      <w:r>
        <w:rPr/>
        <w:t xml:space="preserve"> 是激励频率；L</w:t>
      </w:r>
      <w:r>
        <w:rPr>
          <w:vertAlign w:val="subscript"/>
        </w:rPr>
        <w:t>i</w:t>
      </w:r>
      <w:r>
        <w:rPr/>
        <w:t xml:space="preserve"> 是线圈电感；I</w:t>
      </w:r>
      <w:r>
        <w:rPr>
          <w:vertAlign w:val="subscript"/>
        </w:rPr>
        <w:t>LC</w:t>
      </w:r>
      <w:r>
        <w:rPr/>
        <w:t xml:space="preserve"> 是流过槽路的电流。式中的 j 表示电感电压超前电流 90°，取幅度时可以忽略。</w:t>
      </w:r>
    </w:p>
    <w:p>
      <w:pPr>
        <w:pStyle w:val="ListParagraph"/>
        <w:numPr>
          <w:ilvl w:val="0"/>
          <w:numId w:val="57"/>
        </w:numPr>
      </w:pPr>
      <w:r>
        <w:rPr>
          <w:b/>
        </w:rPr>
        <w:t>这个式子说明什么：</w:t>
      </w:r>
      <w:r>
        <w:rPr/>
        <w:t>它就是电感两端电压 = 角频率 × 电感 × 电流。两只线圈串在同一个槽路里，I</w:t>
      </w:r>
      <w:r>
        <w:rPr>
          <w:vertAlign w:val="subscript"/>
        </w:rPr>
        <w:t>LC</w:t>
      </w:r>
      <w:r>
        <w:rPr/>
        <w:t xml:space="preserve"> 和 f</w:t>
      </w:r>
      <w:r>
        <w:rPr>
          <w:vertAlign w:val="subscript"/>
        </w:rPr>
        <w:t>exc</w:t>
      </w:r>
      <w:r>
        <w:rPr/>
        <w:t xml:space="preserve"> 完全相同，所以 |V</w:t>
      </w:r>
      <w:r>
        <w:rPr>
          <w:vertAlign w:val="subscript"/>
        </w:rPr>
        <w:t>sen</w:t>
      </w:r>
      <w:r>
        <w:rPr/>
        <w:t>| 与 |V</w:t>
      </w:r>
      <w:r>
        <w:rPr>
          <w:vertAlign w:val="subscript"/>
        </w:rPr>
        <w:t>ref</w:t>
      </w:r>
      <w:r>
        <w:rPr/>
        <w:t>| 之比只取决于 L</w:t>
      </w:r>
      <w:r>
        <w:rPr>
          <w:vertAlign w:val="subscript"/>
        </w:rPr>
        <w:t>sen</w:t>
      </w:r>
      <w:r>
        <w:rPr/>
        <w:t xml:space="preserve"> 与 L</w:t>
      </w:r>
      <w:r>
        <w:rPr>
          <w:vertAlign w:val="subscript"/>
        </w:rPr>
        <w:t>ref</w:t>
      </w:r>
      <w:r>
        <w:rPr/>
        <w:t xml:space="preserve"> 之比。振荡器幅度一抖，两路一起变，比值不变。</w:t>
      </w:r>
    </w:p>
    <w:p>
      <w:pPr>
        <w:pStyle w:val="ListParagraph"/>
        <w:numPr>
          <w:ilvl w:val="0"/>
          <w:numId w:val="57"/>
        </w:numPr>
      </w:pPr>
      <w:r>
        <w:rPr>
          <w:b/>
        </w:rPr>
        <w:t>对设计的意义：</w:t>
      </w:r>
      <w:r>
        <w:rPr/>
        <w:t>比率读出能够成立，前提就在这里：两路必须由同一个电流激励。这也解释了为什么作者坚持把参考线圈和传感线圈放在同一个振荡器里，而不是另配一个独立的参考源。</w:t>
      </w:r>
    </w:p>
    <w:p>
      <w:pPr>
        <w:pStyle w:val="Heading3"/>
      </w:pPr>
      <w:r>
        <w:rPr/>
        <w:t>3. 创新点一：用参考线圈电压抵消传感器失调</w:t>
      </w:r>
    </w:p>
    <w:p>
      <w:pPr>
        <w:keepNext/>
      </w:pPr>
      <w:r>
        <w:drawing>
          <wp:inline>
            <wp:extent cx="5486400" cy="3032821"/>
            <wp:docPr id="4" name="Picture 4"/>
            <wp:cNvGraphicFramePr>
              <a:graphicFrameLocks noChangeAspect="1"/>
            </wp:cNvGraphicFramePr>
            <a:graphic>
              <a:graphicData uri="http://schemas.openxmlformats.org/drawingml/2006/picture">
                <pic:pic>
                  <pic:nvPicPr>
                    <pic:cNvPr id="0" name="p5_fig4.png"/>
                    <pic:cNvPicPr/>
                  </pic:nvPicPr>
                  <pic:blipFill>
                    <a:blip r:embed="rId30"/>
                    <a:stretch>
                      <a:fillRect/>
                    </a:stretch>
                  </pic:blipFill>
                  <pic:spPr>
                    <a:xfrm>
                      <a:off x="0" y="0"/>
                      <a:ext cx="5486400" cy="3032821"/>
                    </a:xfrm>
                    <a:prstGeom prst="rect"/>
                  </pic:spPr>
                </pic:pic>
              </a:graphicData>
            </a:graphic>
          </wp:inline>
        </w:drawing>
      </w:r>
    </w:p>
    <w:p>
      <w:r>
        <w:rPr>
          <w:i/>
        </w:rPr>
        <w:t>图 1-3（原文 Fig. 4）：传感通道各节点的波形（以 L</w:t>
      </w:r>
      <w:r>
        <w:rPr>
          <w:i/>
          <w:vertAlign w:val="subscript"/>
        </w:rPr>
        <w:t>sen</w:t>
      </w:r>
      <w:r>
        <w:rPr>
          <w:i/>
        </w:rPr>
        <w:t xml:space="preserve"> &gt; L</w:t>
      </w:r>
      <w:r>
        <w:rPr>
          <w:i/>
          <w:vertAlign w:val="subscript"/>
        </w:rPr>
        <w:t>ref</w:t>
      </w:r>
      <w:r>
        <w:rPr>
          <w:i/>
        </w:rPr>
        <w:t>，即靶面偏远为例）。</w:t>
      </w:r>
    </w:p>
    <w:p>
      <w:pPr>
        <w:pStyle w:val="ListParagraph"/>
        <w:numPr>
          <w:ilvl w:val="0"/>
          <w:numId w:val="57"/>
        </w:numPr>
      </w:pPr>
      <w:r>
        <w:rPr>
          <w:b/>
        </w:rPr>
        <w:t>问题：</w:t>
      </w:r>
      <w:r>
        <w:rPr/>
        <w:t>L</w:t>
      </w:r>
      <w:r>
        <w:rPr>
          <w:vertAlign w:val="subscript"/>
        </w:rPr>
        <w:t>sen</w:t>
      </w:r>
      <w:r>
        <w:rPr/>
        <w:t xml:space="preserve"> = L</w:t>
      </w:r>
      <w:r>
        <w:rPr>
          <w:vertAlign w:val="subscript"/>
        </w:rPr>
        <w:t>so</w:t>
      </w:r>
      <w:r>
        <w:rPr/>
        <w:t xml:space="preserve"> + ΔL(x)，其中有用的 ΔL 只占 L</w:t>
      </w:r>
      <w:r>
        <w:rPr>
          <w:vertAlign w:val="subscript"/>
        </w:rPr>
        <w:t>so</w:t>
      </w:r>
      <w:r>
        <w:rPr/>
        <w:t xml:space="preserve"> 的一小部分。如果不先扣掉 L</w:t>
      </w:r>
      <w:r>
        <w:rPr>
          <w:vertAlign w:val="subscript"/>
        </w:rPr>
        <w:t>so</w:t>
      </w:r>
      <w:r>
        <w:rPr/>
        <w:t xml:space="preserve"> 对应的大信号，后级 TIA 的线性度和动态范围都不够用。</w:t>
      </w:r>
    </w:p>
    <w:p>
      <w:pPr>
        <w:pStyle w:val="ListParagraph"/>
        <w:numPr>
          <w:ilvl w:val="0"/>
          <w:numId w:val="57"/>
        </w:numPr>
      </w:pPr>
      <w:r>
        <w:rPr>
          <w:b/>
        </w:rPr>
        <w:t>做法：</w:t>
      </w:r>
      <w:r>
        <w:rPr/>
        <w:t>V</w:t>
      </w:r>
      <w:r>
        <w:rPr>
          <w:vertAlign w:val="subscript"/>
        </w:rPr>
        <w:t>ref</w:t>
      </w:r>
      <w:r>
        <w:rPr/>
        <w:t xml:space="preserve"> 与 V</w:t>
      </w:r>
      <w:r>
        <w:rPr>
          <w:vertAlign w:val="subscript"/>
        </w:rPr>
        <w:t>sen</w:t>
      </w:r>
      <w:r>
        <w:rPr/>
        <w:t xml:space="preserve"> 反相。从 V</w:t>
      </w:r>
      <w:r>
        <w:rPr>
          <w:vertAlign w:val="subscript"/>
        </w:rPr>
        <w:t>ref</w:t>
      </w:r>
      <w:r>
        <w:rPr/>
        <w:t xml:space="preserve"> 再经过一个等值电容 C</w:t>
      </w:r>
      <w:r>
        <w:rPr>
          <w:vertAlign w:val="subscript"/>
        </w:rPr>
        <w:t>soc</w:t>
      </w:r>
      <w:r>
        <w:rPr/>
        <w:t xml:space="preserve"> 引出补偿电流 I</w:t>
      </w:r>
      <w:r>
        <w:rPr>
          <w:vertAlign w:val="subscript"/>
        </w:rPr>
        <w:t>soc</w:t>
      </w:r>
      <w:r>
        <w:rPr/>
        <w:t>，与 I</w:t>
      </w:r>
      <w:r>
        <w:rPr>
          <w:vertAlign w:val="subscript"/>
        </w:rPr>
        <w:t>sen</w:t>
      </w:r>
      <w:r>
        <w:rPr/>
        <w:t xml:space="preserve"> 在混频器输入端相加。图中红色的 I</w:t>
      </w:r>
      <w:r>
        <w:rPr>
          <w:vertAlign w:val="subscript"/>
        </w:rPr>
        <w:t>soc</w:t>
      </w:r>
      <w:r>
        <w:rPr/>
        <w:t xml:space="preserve"> 与蓝色的 I</w:t>
      </w:r>
      <w:r>
        <w:rPr>
          <w:vertAlign w:val="subscript"/>
        </w:rPr>
        <w:t>sen</w:t>
      </w:r>
      <w:r>
        <w:rPr/>
        <w:t xml:space="preserve"> 反相，相加后的 I</w:t>
      </w:r>
      <w:r>
        <w:rPr>
          <w:vertAlign w:val="subscript"/>
        </w:rPr>
        <w:t>mix1</w:t>
      </w:r>
      <w:r>
        <w:rPr/>
        <w:t xml:space="preserve"> 只剩下与 ΔL 成正比的部分，所以最下面的 V</w:t>
      </w:r>
      <w:r>
        <w:rPr>
          <w:vertAlign w:val="subscript"/>
        </w:rPr>
        <w:t>o,sen</w:t>
      </w:r>
      <w:r>
        <w:rPr/>
        <w:t xml:space="preserve"> 只反映位移。</w:t>
      </w:r>
    </w:p>
    <w:p>
      <w:pPr>
        <w:pStyle w:val="ListParagraph"/>
        <w:numPr>
          <w:ilvl w:val="0"/>
          <w:numId w:val="57"/>
        </w:numPr>
      </w:pPr>
      <w:r>
        <w:rPr>
          <w:b/>
        </w:rPr>
        <w:t>巧妙之处：</w:t>
      </w:r>
      <w:r>
        <w:rPr/>
        <w:t>补偿电流取自振荡器本身，带着与信号相同的幅度噪声，因此不会破坏比率读出的抑制效果。如果补偿电流来自外部独立的电流源，这一点就做不到。</w:t>
      </w:r>
    </w:p>
    <w:p>
      <w:r>
        <w:rPr>
          <w:b/>
        </w:rPr>
        <w:t>公式：失调补偿之后的比率输出</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Sup>
                  <m:e>
                    <m:r>
                      <m:t>D</m:t>
                    </m:r>
                  </m:e>
                  <m:sub>
                    <m:r>
                      <m:rPr>
                        <m:sty m:val="p"/>
                        <m:nor/>
                      </m:rPr>
                      <m:t xml:space="preserve">out</m:t>
                    </m:r>
                  </m:sub>
                  <m:sup>
                    <m:r>
                      <m:rPr>
                        <m:sty m:val="p"/>
                      </m:rPr>
                      <m:t>⋆</m:t>
                    </m:r>
                  </m:sup>
                </m:sSubSup>
                <m:r>
                  <m:rPr>
                    <m:sty m:val="p"/>
                  </m:rPr>
                  <m:t>=</m:t>
                </m:r>
                <m:f>
                  <m:fPr>
                    <m:type m:val="bar"/>
                  </m:fPr>
                  <m:num>
                    <m:sSub>
                      <m:e>
                        <m:r>
                          <m:t>V</m:t>
                        </m:r>
                      </m:e>
                      <m:sub>
                        <m:r>
                          <m:t>o</m:t>
                        </m:r>
                        <m:r>
                          <m:rPr>
                            <m:sty m:val="p"/>
                          </m:rPr>
                          <m:t xml:space="preserve">,</m:t>
                        </m:r>
                        <m:r>
                          <m:rPr>
                            <m:sty m:val="p"/>
                            <m:nor/>
                          </m:rPr>
                          <m:t xml:space="preserve">sen</m:t>
                        </m:r>
                      </m:sub>
                    </m:sSub>
                  </m:num>
                  <m:den>
                    <m:sSub>
                      <m:e>
                        <m:r>
                          <m:t>V</m:t>
                        </m:r>
                      </m:e>
                      <m:sub>
                        <m:r>
                          <m:t>o</m:t>
                        </m:r>
                        <m:r>
                          <m:rPr>
                            <m:sty m:val="p"/>
                          </m:rPr>
                          <m:t xml:space="preserve">,</m:t>
                        </m:r>
                        <m:r>
                          <m:rPr>
                            <m:sty m:val="p"/>
                            <m:nor/>
                          </m:rPr>
                          <m:t xml:space="preserve">ref</m:t>
                        </m:r>
                      </m:sub>
                    </m:sSub>
                  </m:den>
                </m:f>
                <m:r>
                  <m:rPr>
                    <m:sty m:val="p"/>
                  </m:rPr>
                  <m:t>=</m:t>
                </m:r>
                <m:f>
                  <m:fPr>
                    <m:type m:val="bar"/>
                  </m:fPr>
                  <m:num>
                    <m:d>
                      <m:dPr>
                        <m:begChr m:val="|"/>
                        <m:sepChr m:val=""/>
                        <m:endChr m:val="|"/>
                        <m:grow/>
                      </m:dPr>
                      <m:e>
                        <m:sSub>
                          <m:e>
                            <m:r>
                              <m:t>V</m:t>
                            </m:r>
                          </m:e>
                          <m:sub>
                            <m:r>
                              <m:rPr>
                                <m:sty m:val="p"/>
                                <m:nor/>
                              </m:rPr>
                              <m:t xml:space="preserve">sen</m:t>
                            </m:r>
                          </m:sub>
                        </m:sSub>
                      </m:e>
                    </m:d>
                    <m:r>
                      <m:rPr>
                        <m:sty m:val="p"/>
                      </m:rPr>
                      <m:t>−</m:t>
                    </m:r>
                    <m:d>
                      <m:dPr>
                        <m:begChr m:val="|"/>
                        <m:sepChr m:val=""/>
                        <m:endChr m:val="|"/>
                        <m:grow/>
                      </m:dPr>
                      <m:e>
                        <m:sSub>
                          <m:e>
                            <m:r>
                              <m:t>V</m:t>
                            </m:r>
                          </m:e>
                          <m:sub>
                            <m:r>
                              <m:rPr>
                                <m:sty m:val="p"/>
                                <m:nor/>
                              </m:rPr>
                              <m:t xml:space="preserve">ref</m:t>
                            </m:r>
                          </m:sub>
                        </m:sSub>
                      </m:e>
                    </m:d>
                  </m:num>
                  <m:den>
                    <m:r>
                      <m:t>β</m:t>
                    </m:r>
                    <m:r>
                      <m:rPr>
                        <m:sty m:val="p"/>
                      </m:rPr>
                      <m:t>⋅</m:t>
                    </m:r>
                    <m:d>
                      <m:dPr>
                        <m:begChr m:val="|"/>
                        <m:sepChr m:val=""/>
                        <m:endChr m:val="|"/>
                        <m:grow/>
                      </m:dPr>
                      <m:e>
                        <m:sSub>
                          <m:e>
                            <m:r>
                              <m:t>V</m:t>
                            </m:r>
                          </m:e>
                          <m:sub>
                            <m:r>
                              <m:rPr>
                                <m:sty m:val="p"/>
                                <m:nor/>
                              </m:rPr>
                              <m:t xml:space="preserve">ref</m:t>
                            </m:r>
                          </m:sub>
                        </m:sSub>
                      </m:e>
                    </m:d>
                  </m:den>
                </m:f>
                <m:r>
                  <m:rPr>
                    <m:sty m:val="p"/>
                  </m:rPr>
                  <m:t>=</m:t>
                </m:r>
                <m:f>
                  <m:fPr>
                    <m:type m:val="bar"/>
                  </m:fPr>
                  <m:num>
                    <m:r>
                      <m:rPr>
                        <m:sty m:val="p"/>
                      </m:rPr>
                      <m:t>Δ</m:t>
                    </m:r>
                    <m:r>
                      <m:t>L</m:t>
                    </m:r>
                    <m:r>
                      <m:rPr>
                        <m:sty m:val="p"/>
                      </m:rPr>
                      <m:t>(</m:t>
                    </m:r>
                    <m:r>
                      <m:t>x</m:t>
                    </m:r>
                    <m:r>
                      <m:rPr>
                        <m:sty m:val="p"/>
                      </m:rPr>
                      <m:t>)</m:t>
                    </m:r>
                  </m:num>
                  <m:den>
                    <m:r>
                      <m:t>β</m:t>
                    </m:r>
                    <m:r>
                      <m:rPr>
                        <m:sty m:val="p"/>
                      </m:rPr>
                      <m:t>⋅</m:t>
                    </m:r>
                    <m:sSub>
                      <m:e>
                        <m:r>
                          <m:t>L</m:t>
                        </m:r>
                      </m:e>
                      <m:sub>
                        <m:r>
                          <m:rPr>
                            <m:sty m:val="p"/>
                            <m:nor/>
                          </m:rPr>
                          <m:t xml:space="preserve">so</m:t>
                        </m:r>
                      </m:sub>
                    </m:sSub>
                  </m:den>
                </m:f>
                <m:r>
                  <m:rPr>
                    <m:sty m:val="p"/>
                  </m:rPr>
                  <m:t>=</m:t>
                </m:r>
                <m:f>
                  <m:fPr>
                    <m:type m:val="bar"/>
                  </m:fPr>
                  <m:num>
                    <m:r>
                      <m:rPr>
                        <m:sty m:val="p"/>
                      </m:rPr>
                      <m:t>Δ</m:t>
                    </m:r>
                    <m:r>
                      <m:t>x</m:t>
                    </m:r>
                  </m:num>
                  <m:den>
                    <m:r>
                      <m:rPr>
                        <m:sty m:val="p"/>
                      </m:rPr>
                      <m:t>Δ</m:t>
                    </m:r>
                    <m:sSub>
                      <m:e>
                        <m:r>
                          <m:t>x</m:t>
                        </m:r>
                      </m:e>
                      <m:sub>
                        <m:r>
                          <m:rPr>
                            <m:sty m:val="p"/>
                            <m:nor/>
                          </m:rPr>
                          <m:t xml:space="preserve">max</m:t>
                        </m:r>
                      </m:sub>
                    </m:sSub>
                  </m:den>
                </m:f>
              </m:oMath>
            </m:oMathPara>
          </w:p>
        </w:tc>
        <w:tc>
          <w:tcPr>
            <w:tcW w:type="dxa" w:w="4680"/>
            <w:tcW w:w="2300" w:type="dxa"/>
            <w:vAlign w:val="center"/>
          </w:tcPr>
          <w:p>
            <w:pPr>
              <w:jc w:val="right"/>
            </w:pPr>
            <w:r>
              <w:rPr>
                <w:sz w:val="19"/>
              </w:rPr>
              <w:t>（原文式 1）</w:t>
            </w:r>
          </w:p>
        </w:tc>
      </w:tr>
    </w:tbl>
    <w:p>
      <w:pPr>
        <w:pStyle w:val="ListParagraph"/>
        <w:numPr>
          <w:ilvl w:val="0"/>
          <w:numId w:val="57"/>
        </w:numPr>
      </w:pPr>
      <w:r>
        <w:rPr>
          <w:b/>
        </w:rPr>
        <w:t>符号含义：</w:t>
      </w:r>
      <w:r>
        <w:rPr/>
        <w:t>D</w:t>
      </w:r>
      <w:r>
        <w:rPr>
          <w:vertAlign w:val="superscript"/>
        </w:rPr>
        <w:t>*</w:t>
      </w:r>
      <w:r>
        <w:rPr>
          <w:vertAlign w:val="subscript"/>
        </w:rPr>
        <w:t>out</w:t>
      </w:r>
      <w:r>
        <w:rPr/>
        <w:t xml:space="preserve"> 是做了失调补偿后的比率输出（原文记作 D</w:t>
      </w:r>
      <w:r>
        <w:rPr>
          <w:vertAlign w:val="superscript"/>
        </w:rPr>
        <w:t>*</w:t>
      </w:r>
      <w:r>
        <w:rPr>
          <w:vertAlign w:val="subscript"/>
        </w:rPr>
        <w:t>out</w:t>
      </w:r>
      <w:r>
        <w:rPr/>
        <w:t>）；V</w:t>
      </w:r>
      <w:r>
        <w:rPr>
          <w:vertAlign w:val="subscript"/>
        </w:rPr>
        <w:t>o,sen</w:t>
      </w:r>
      <w:r>
        <w:rPr/>
        <w:t>、V</w:t>
      </w:r>
      <w:r>
        <w:rPr>
          <w:vertAlign w:val="subscript"/>
        </w:rPr>
        <w:t>o,ref</w:t>
      </w:r>
      <w:r>
        <w:rPr/>
        <w:t xml:space="preserve"> 是两路 TIA 的输出；|V</w:t>
      </w:r>
      <w:r>
        <w:rPr>
          <w:vertAlign w:val="subscript"/>
        </w:rPr>
        <w:t>sen</w:t>
      </w:r>
      <w:r>
        <w:rPr/>
        <w:t>| − |V</w:t>
      </w:r>
      <w:r>
        <w:rPr>
          <w:vertAlign w:val="subscript"/>
        </w:rPr>
        <w:t>ref</w:t>
      </w:r>
      <w:r>
        <w:rPr/>
        <w:t>| 是补偿后剩下的差值；L</w:t>
      </w:r>
      <w:r>
        <w:rPr>
          <w:vertAlign w:val="subscript"/>
        </w:rPr>
        <w:t>so</w:t>
      </w:r>
      <w:r>
        <w:rPr/>
        <w:t xml:space="preserve"> 是标称距离 x</w:t>
      </w:r>
      <w:r>
        <w:rPr>
          <w:vertAlign w:val="subscript"/>
        </w:rPr>
        <w:t>so</w:t>
      </w:r>
      <w:r>
        <w:rPr/>
        <w:t xml:space="preserve"> 处的线圈电感；β = x</w:t>
      </w:r>
      <w:r>
        <w:rPr>
          <w:vertAlign w:val="subscript"/>
        </w:rPr>
        <w:t>max</w:t>
      </w:r>
      <w:r>
        <w:rPr/>
        <w:t>/x</w:t>
      </w:r>
      <w:r>
        <w:rPr>
          <w:vertAlign w:val="subscript"/>
        </w:rPr>
        <w:t>so</w:t>
      </w:r>
      <w:r>
        <w:rPr/>
        <w:t xml:space="preserve"> 是参考通道的缩放系数，电路上通过 C</w:t>
      </w:r>
      <w:r>
        <w:rPr>
          <w:vertAlign w:val="subscript"/>
        </w:rPr>
        <w:t>ref</w:t>
      </w:r>
      <w:r>
        <w:rPr/>
        <w:t xml:space="preserve"> = β·C</w:t>
      </w:r>
      <w:r>
        <w:rPr>
          <w:vertAlign w:val="subscript"/>
        </w:rPr>
        <w:t>in</w:t>
      </w:r>
      <w:r>
        <w:rPr/>
        <w:t xml:space="preserve"> 实现；Δx</w:t>
      </w:r>
      <w:r>
        <w:rPr>
          <w:vertAlign w:val="subscript"/>
        </w:rPr>
        <w:t>max</w:t>
      </w:r>
      <w:r>
        <w:rPr/>
        <w:t xml:space="preserve"> 是量程。</w:t>
      </w:r>
    </w:p>
    <w:p>
      <w:pPr>
        <w:pStyle w:val="ListParagraph"/>
        <w:numPr>
          <w:ilvl w:val="0"/>
          <w:numId w:val="57"/>
        </w:numPr>
      </w:pPr>
      <w:r>
        <w:rPr>
          <w:b/>
        </w:rPr>
        <w:t>逐段读：</w:t>
      </w:r>
      <w:r>
        <w:rPr/>
        <w:t>第一个等号就是“传感路除以参考路”；第二个等号说明分子已经扣掉了参考路，只剩差值；第三个等号把电压换成电感：差值对应 ΔL(x)，分母对应 β·L</w:t>
      </w:r>
      <w:r>
        <w:rPr>
          <w:vertAlign w:val="subscript"/>
        </w:rPr>
        <w:t>so</w:t>
      </w:r>
      <w:r>
        <w:rPr/>
        <w:t>；最后一个等号把电感换成位移。</w:t>
      </w:r>
    </w:p>
    <w:p>
      <w:pPr>
        <w:pStyle w:val="ListParagraph"/>
        <w:numPr>
          <w:ilvl w:val="0"/>
          <w:numId w:val="57"/>
        </w:numPr>
      </w:pPr>
      <w:r>
        <w:rPr>
          <w:b/>
        </w:rPr>
        <w:t>这个式子说明什么：</w:t>
      </w:r>
      <w:r>
        <w:rPr/>
        <w:t>输出与振荡器幅度无关，也与标称电感 L</w:t>
      </w:r>
      <w:r>
        <w:rPr>
          <w:vertAlign w:val="subscript"/>
        </w:rPr>
        <w:t>so</w:t>
      </w:r>
      <w:r>
        <w:rPr/>
        <w:t xml:space="preserve"> 的绝对大小无关，只与“位移占量程的比例”有关。β 的作用是把参考通道的增益缩小，让参考路只对应“满量程那一点电感变化”，于是 D</w:t>
      </w:r>
      <w:r>
        <w:rPr>
          <w:vertAlign w:val="superscript"/>
        </w:rPr>
        <w:t>*</w:t>
      </w:r>
      <w:r>
        <w:rPr>
          <w:vertAlign w:val="subscript"/>
        </w:rPr>
        <w:t>out</w:t>
      </w:r>
      <w:r>
        <w:rPr/>
        <w:t xml:space="preserve"> 恰好在 0～1 之间铺满量程，不浪费 ADC 的码字。</w:t>
      </w:r>
    </w:p>
    <w:p>
      <w:pPr>
        <w:pStyle w:val="ListParagraph"/>
        <w:numPr>
          <w:ilvl w:val="0"/>
          <w:numId w:val="57"/>
        </w:numPr>
      </w:pPr>
      <w:r>
        <w:rPr>
          <w:b/>
        </w:rPr>
        <w:t>对设计的意义：</w:t>
      </w:r>
      <w:r>
        <w:rPr/>
        <w:t>一个式子同时完成三件事：抵消振荡器噪声、扣掉安装失调、把输出归一化到量程。这正是比率式读出在架构层面的价值。</w:t>
      </w:r>
    </w:p>
    <w:p>
      <w:pPr>
        <w:pStyle w:val="Heading3"/>
      </w:pPr>
      <w:r>
        <w:rPr/>
        <w:t>4. 激励振荡器和传感头</w:t>
      </w:r>
    </w:p>
    <w:p>
      <w:pPr>
        <w:keepNext/>
      </w:pPr>
      <w:r>
        <w:drawing>
          <wp:inline>
            <wp:extent cx="5486400" cy="4310352"/>
            <wp:docPr id="5" name="Picture 5"/>
            <wp:cNvGraphicFramePr>
              <a:graphicFrameLocks noChangeAspect="1"/>
            </wp:cNvGraphicFramePr>
            <a:graphic>
              <a:graphicData uri="http://schemas.openxmlformats.org/drawingml/2006/picture">
                <pic:pic>
                  <pic:nvPicPr>
                    <pic:cNvPr id="0" name="p5_fig5.png"/>
                    <pic:cNvPicPr/>
                  </pic:nvPicPr>
                  <pic:blipFill>
                    <a:blip r:embed="rId31"/>
                    <a:stretch>
                      <a:fillRect/>
                    </a:stretch>
                  </pic:blipFill>
                  <pic:spPr>
                    <a:xfrm>
                      <a:off x="0" y="0"/>
                      <a:ext cx="5486400" cy="4310352"/>
                    </a:xfrm>
                    <a:prstGeom prst="rect"/>
                  </pic:spPr>
                </pic:pic>
              </a:graphicData>
            </a:graphic>
          </wp:inline>
        </w:drawing>
      </w:r>
    </w:p>
    <w:p>
      <w:r>
        <w:rPr>
          <w:i/>
        </w:rPr>
        <w:t>图 1-4（原文 Fig. 5）：(a) 激励振荡器及其寄生参数；(b) 传感头结构示意。</w:t>
      </w:r>
    </w:p>
    <w:p>
      <w:pPr>
        <w:pStyle w:val="ListParagraph"/>
        <w:numPr>
          <w:ilvl w:val="0"/>
          <w:numId w:val="57"/>
        </w:numPr>
      </w:pPr>
      <w:r>
        <w:rPr>
          <w:b/>
        </w:rPr>
        <w:t>(a) 重点在寄生参数。</w:t>
      </w:r>
      <w:r>
        <w:rPr/>
        <w:t>图中标出了 ESD 电容、封装引脚电容、键合线电感 L</w:t>
      </w:r>
      <w:r>
        <w:rPr>
          <w:vertAlign w:val="subscript"/>
        </w:rPr>
        <w:t>b</w:t>
      </w:r>
      <w:r>
        <w:rPr/>
        <w:t>，以及线圈到引脚的连线电感 L</w:t>
      </w:r>
      <w:r>
        <w:rPr>
          <w:vertAlign w:val="subscript"/>
        </w:rPr>
        <w:t>ic</w:t>
      </w:r>
      <w:r>
        <w:rPr/>
        <w:t>。作者选用 100 fF 的 ESD 器件和 QFN 封装（L</w:t>
      </w:r>
      <w:r>
        <w:rPr>
          <w:vertAlign w:val="subscript"/>
        </w:rPr>
        <w:t>b</w:t>
      </w:r>
      <w:r>
        <w:rPr/>
        <w:t xml:space="preserve"> 为 1.5 nH，引脚电容 0.3 pF），它们都远小于 8 pF 的槽路电容。键合线还可能与寄生电容构成高频寄生谐振，使电路振在错误的频率上，解决办法是保证主谐振的 Q 值更高。尾电流在 520 µA–2.16 mA 之间可编程，并采用 cascode 结构，防止尾电流被输出摆幅调制。</w:t>
      </w:r>
    </w:p>
    <w:p>
      <w:pPr>
        <w:pStyle w:val="ListParagraph"/>
        <w:numPr>
          <w:ilvl w:val="0"/>
          <w:numId w:val="57"/>
        </w:numPr>
      </w:pPr>
      <w:r>
        <w:rPr>
          <w:b/>
        </w:rPr>
        <w:t>(b) 传感头采用“双线圈 + 双靶”。</w:t>
      </w:r>
      <w:r>
        <w:rPr/>
        <w:t>两只形状相同的线圈分别做在 PCB 的上下两层，中间用接地屏蔽层隔开，屏蔽层厚度至少是趋肤深度的 6 倍。参考线圈对着固定的参考靶，标称距离与传感线圈相同。这样有三个好处：失调补偿更准确；线圈热膨胀等共模漂移被比率运算抵消；系统真正的“基准”是参考靶到线圈的距离，相当于用位移给位移做基准，天然更稳定。</w:t>
      </w:r>
    </w:p>
    <w:p>
      <w:pPr>
        <w:keepNext/>
      </w:pPr>
      <w:r>
        <w:drawing>
          <wp:inline>
            <wp:extent cx="3620248" cy="6479999"/>
            <wp:docPr id="6" name="Picture 6"/>
            <wp:cNvGraphicFramePr>
              <a:graphicFrameLocks noChangeAspect="1"/>
            </wp:cNvGraphicFramePr>
            <a:graphic>
              <a:graphicData uri="http://schemas.openxmlformats.org/drawingml/2006/picture">
                <pic:pic>
                  <pic:nvPicPr>
                    <pic:cNvPr id="0" name="p5_fig10.png"/>
                    <pic:cNvPicPr/>
                  </pic:nvPicPr>
                  <pic:blipFill>
                    <a:blip r:embed="rId32"/>
                    <a:stretch>
                      <a:fillRect/>
                    </a:stretch>
                  </pic:blipFill>
                  <pic:spPr>
                    <a:xfrm>
                      <a:off x="0" y="0"/>
                      <a:ext cx="3620248" cy="6479999"/>
                    </a:xfrm>
                    <a:prstGeom prst="rect"/>
                  </pic:spPr>
                </pic:pic>
              </a:graphicData>
            </a:graphic>
          </wp:inline>
        </w:drawing>
      </w:r>
    </w:p>
    <w:p>
      <w:r>
        <w:rPr>
          <w:i/>
        </w:rPr>
        <w:t>图 1-5（原文 Fig. 10）：测试用 PCB 传感器。(a) 结构；(b) 实物。</w:t>
      </w:r>
    </w:p>
    <w:p>
      <w:r>
        <w:rPr/>
        <w:t>每只线圈 4 匝，线距 200 µm，外径 8 mm，分别布在四层板的顶层和底层，中间两层是地平面。线圈到靶面的距离用 10 µm 厚的不锈钢垫片叠出来，标称 x</w:t>
      </w:r>
      <w:r>
        <w:rPr>
          <w:vertAlign w:val="subscript"/>
        </w:rPr>
        <w:t>so</w:t>
      </w:r>
      <w:r>
        <w:rPr/>
        <w:t xml:space="preserve"> = 105 µm，对应线圈电感约 100 nH。每增减一片垫片就是 10 µm 位移，作者正是用这种方法测出传输特性。</w:t>
      </w:r>
    </w:p>
    <w:p>
      <w:pPr>
        <w:pStyle w:val="Heading3"/>
      </w:pPr>
      <w:r>
        <w:rPr/>
        <w:t>5. 创新点二：用电容做电压转电流，配合无源电流混频和嵌套斩波</w:t>
      </w:r>
    </w:p>
    <w:p>
      <w:pPr>
        <w:keepNext/>
      </w:pPr>
      <w:r>
        <w:drawing>
          <wp:inline>
            <wp:extent cx="5486400" cy="4689371"/>
            <wp:docPr id="7" name="Picture 7"/>
            <wp:cNvGraphicFramePr>
              <a:graphicFrameLocks noChangeAspect="1"/>
            </wp:cNvGraphicFramePr>
            <a:graphic>
              <a:graphicData uri="http://schemas.openxmlformats.org/drawingml/2006/picture">
                <pic:pic>
                  <pic:nvPicPr>
                    <pic:cNvPr id="0" name="p5_fig6.png"/>
                    <pic:cNvPicPr/>
                  </pic:nvPicPr>
                  <pic:blipFill>
                    <a:blip r:embed="rId33"/>
                    <a:stretch>
                      <a:fillRect/>
                    </a:stretch>
                  </pic:blipFill>
                  <pic:spPr>
                    <a:xfrm>
                      <a:off x="0" y="0"/>
                      <a:ext cx="5486400" cy="4689371"/>
                    </a:xfrm>
                    <a:prstGeom prst="rect"/>
                  </pic:spPr>
                </pic:pic>
              </a:graphicData>
            </a:graphic>
          </wp:inline>
        </w:drawing>
      </w:r>
    </w:p>
    <w:p>
      <w:r>
        <w:rPr>
          <w:i/>
        </w:rPr>
        <w:t>图 1-6（原文 Fig. 6）：传感通道解调器。上方灰框是混频器的嵌套斩波和 TIA 运放内部的斩波，底部是等效串联阻抗。</w:t>
      </w:r>
    </w:p>
    <w:p>
      <w:pPr>
        <w:pStyle w:val="ListParagraph"/>
        <w:numPr>
          <w:ilvl w:val="0"/>
          <w:numId w:val="57"/>
        </w:numPr>
      </w:pPr>
      <w:r>
        <w:rPr>
          <w:b/>
        </w:rPr>
        <w:t>为什么不用 gm 跨导级：</w:t>
      </w:r>
      <w:r>
        <w:rPr/>
        <w:t>在 126 MHz 下，gm 级很难做到 70 dB 以上的线性度，而比率抑制的效果直接受解调器非线性的限制。电容是无源、线性的器件。用电阻也能实现电压转电流，但会拉低 LC 槽路的 Q 值，共模电平也不合适。</w:t>
      </w:r>
    </w:p>
    <w:p>
      <w:r>
        <w:rPr>
          <w:b/>
        </w:rPr>
        <w:t>公式：电容 V2I 加混频器的等效跨导</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G</m:t>
                    </m:r>
                  </m:e>
                  <m:sub>
                    <m:r>
                      <m:t>m</m:t>
                    </m:r>
                    <m:r>
                      <m:rPr>
                        <m:sty m:val="p"/>
                      </m:rPr>
                      <m:t xml:space="preserve">,</m:t>
                    </m:r>
                    <m:r>
                      <m:rPr>
                        <m:sty m:val="p"/>
                        <m:nor/>
                      </m:rPr>
                      <m:t xml:space="preserve">eff</m:t>
                    </m:r>
                  </m:sub>
                </m:sSub>
                <m:r>
                  <m:rPr>
                    <m:sty m:val="p"/>
                  </m:rPr>
                  <m:t>=</m:t>
                </m:r>
                <m:r>
                  <m:t>2π</m:t>
                </m:r>
                <m:r>
                  <m:rPr>
                    <m:sty m:val="p"/>
                  </m:rPr>
                  <m:t>⋅</m:t>
                </m:r>
                <m:sSub>
                  <m:e>
                    <m:r>
                      <m:t>f</m:t>
                    </m:r>
                  </m:e>
                  <m:sub>
                    <m:r>
                      <m:rPr>
                        <m:sty m:val="p"/>
                        <m:nor/>
                      </m:rPr>
                      <m:t xml:space="preserve">exc</m:t>
                    </m:r>
                  </m:sub>
                </m:sSub>
                <m:r>
                  <m:rPr>
                    <m:sty m:val="p"/>
                  </m:rPr>
                  <m:t>⋅</m:t>
                </m:r>
                <m:sSub>
                  <m:e>
                    <m:r>
                      <m:t>C</m:t>
                    </m:r>
                  </m:e>
                  <m:sub>
                    <m:r>
                      <m:rPr>
                        <m:sty m:val="p"/>
                        <m:nor/>
                      </m:rPr>
                      <m:t xml:space="preserve">in</m:t>
                    </m:r>
                  </m:sub>
                </m:sSub>
                <m:r>
                  <m:rPr>
                    <m:sty m:val="p"/>
                  </m:rPr>
                  <m:t>⋅</m:t>
                </m:r>
                <m:f>
                  <m:fPr>
                    <m:type m:val="bar"/>
                  </m:fPr>
                  <m:num>
                    <m:r>
                      <m:t>2</m:t>
                    </m:r>
                  </m:num>
                  <m:den>
                    <m:r>
                      <m:t>π</m:t>
                    </m:r>
                  </m:den>
                </m:f>
                <m:r>
                  <m:rPr>
                    <m:sty m:val="p"/>
                  </m:rPr>
                  <m:t>=</m:t>
                </m:r>
                <m:r>
                  <m:t>4</m:t>
                </m:r>
                <m:r>
                  <m:rPr>
                    <m:sty m:val="p"/>
                  </m:rPr>
                  <m:t>⋅</m:t>
                </m:r>
                <m:sSub>
                  <m:e>
                    <m:r>
                      <m:t>f</m:t>
                    </m:r>
                  </m:e>
                  <m:sub>
                    <m:r>
                      <m:rPr>
                        <m:sty m:val="p"/>
                        <m:nor/>
                      </m:rPr>
                      <m:t xml:space="preserve">exc</m:t>
                    </m:r>
                  </m:sub>
                </m:sSub>
                <m:r>
                  <m:rPr>
                    <m:sty m:val="p"/>
                  </m:rPr>
                  <m:t>⋅</m:t>
                </m:r>
                <m:sSub>
                  <m:e>
                    <m:r>
                      <m:t>C</m:t>
                    </m:r>
                  </m:e>
                  <m:sub>
                    <m:r>
                      <m:rPr>
                        <m:sty m:val="p"/>
                        <m:nor/>
                      </m:rPr>
                      <m:t xml:space="preserve">in</m:t>
                    </m:r>
                  </m:sub>
                </m:sSub>
              </m:oMath>
            </m:oMathPara>
          </w:p>
        </w:tc>
        <w:tc>
          <w:tcPr>
            <w:tcW w:type="dxa" w:w="4680"/>
            <w:tcW w:w="2300" w:type="dxa"/>
            <w:vAlign w:val="center"/>
          </w:tcPr>
          <w:p>
            <w:pPr>
              <w:jc w:val="right"/>
            </w:pPr>
            <w:r>
              <w:rPr>
                <w:sz w:val="19"/>
              </w:rPr>
              <w:t>（原文式 3）</w:t>
            </w:r>
          </w:p>
        </w:tc>
      </w:tr>
    </w:tbl>
    <w:p>
      <w:pPr>
        <w:pStyle w:val="ListParagraph"/>
        <w:numPr>
          <w:ilvl w:val="0"/>
          <w:numId w:val="57"/>
        </w:numPr>
      </w:pPr>
      <w:r>
        <w:rPr>
          <w:b/>
        </w:rPr>
        <w:t>符号含义：</w:t>
      </w:r>
      <w:r>
        <w:rPr/>
        <w:t>G</w:t>
      </w:r>
      <w:r>
        <w:rPr>
          <w:vertAlign w:val="subscript"/>
        </w:rPr>
        <w:t>m,eff</w:t>
      </w:r>
      <w:r>
        <w:rPr/>
        <w:t xml:space="preserve"> 是“电容 + 混频器”整体的等效跨导，即输入电压幅度变化 1 V 时，送进 TIA 的直流电流变化多少；C</w:t>
      </w:r>
      <w:r>
        <w:rPr>
          <w:vertAlign w:val="subscript"/>
        </w:rPr>
        <w:t>in</w:t>
      </w:r>
      <w:r>
        <w:rPr/>
        <w:t xml:space="preserve"> 是输入电容；2π·f</w:t>
      </w:r>
      <w:r>
        <w:rPr>
          <w:vertAlign w:val="subscript"/>
        </w:rPr>
        <w:t>exc</w:t>
      </w:r>
      <w:r>
        <w:rPr/>
        <w:t>·C</w:t>
      </w:r>
      <w:r>
        <w:rPr>
          <w:vertAlign w:val="subscript"/>
        </w:rPr>
        <w:t>in</w:t>
      </w:r>
      <w:r>
        <w:rPr/>
        <w:t xml:space="preserve"> 是电容在激励频率下的导纳；2/π 是方波开关混频器的转换增益（正弦波整流后取平均，平均值是峰值的 2/π）。</w:t>
      </w:r>
    </w:p>
    <w:p>
      <w:pPr>
        <w:pStyle w:val="ListParagraph"/>
        <w:numPr>
          <w:ilvl w:val="0"/>
          <w:numId w:val="57"/>
        </w:numPr>
      </w:pPr>
      <w:r>
        <w:rPr>
          <w:b/>
        </w:rPr>
        <w:t>代入原文数字：</w:t>
      </w:r>
      <w:r>
        <w:rPr/>
        <w:t>f</w:t>
      </w:r>
      <w:r>
        <w:rPr>
          <w:vertAlign w:val="subscript"/>
        </w:rPr>
        <w:t>exc</w:t>
      </w:r>
      <w:r>
        <w:rPr/>
        <w:t xml:space="preserve"> = 126 MHz、C</w:t>
      </w:r>
      <w:r>
        <w:rPr>
          <w:vertAlign w:val="subscript"/>
        </w:rPr>
        <w:t>in</w:t>
      </w:r>
      <w:r>
        <w:rPr/>
        <w:t xml:space="preserve"> = 500 fF 时，G</w:t>
      </w:r>
      <w:r>
        <w:rPr>
          <w:vertAlign w:val="subscript"/>
        </w:rPr>
        <w:t>m,eff</w:t>
      </w:r>
      <w:r>
        <w:rPr/>
        <w:t xml:space="preserve"> = 252 µA/V，相当于一个约 4 kΩ 的开关电容电阻。若 |V</w:t>
      </w:r>
      <w:r>
        <w:rPr>
          <w:vertAlign w:val="subscript"/>
        </w:rPr>
        <w:t>sen</w:t>
      </w:r>
      <w:r>
        <w:rPr/>
        <w:t>| = 400 mV、β = 0.1，送入 TIA 的最大电流（与 Δx</w:t>
      </w:r>
      <w:r>
        <w:rPr>
          <w:vertAlign w:val="subscript"/>
        </w:rPr>
        <w:t>max</w:t>
      </w:r>
      <w:r>
        <w:rPr/>
        <w:t xml:space="preserve"> 成正比）约为 10 µA；在 Δx</w:t>
      </w:r>
      <w:r>
        <w:rPr>
          <w:vertAlign w:val="subscript"/>
        </w:rPr>
        <w:t>max</w:t>
      </w:r>
      <w:r>
        <w:rPr/>
        <w:t xml:space="preserve"> = 10 µm、Δx</w:t>
      </w:r>
      <w:r>
        <w:rPr>
          <w:vertAlign w:val="subscript"/>
        </w:rPr>
        <w:t>min</w:t>
      </w:r>
      <w:r>
        <w:rPr/>
        <w:t xml:space="preserve"> = 1 nm 时，TIA 需要分辨的最小电流约为 1 nA。</w:t>
      </w:r>
    </w:p>
    <w:p>
      <w:pPr>
        <w:pStyle w:val="ListParagraph"/>
        <w:numPr>
          <w:ilvl w:val="0"/>
          <w:numId w:val="57"/>
        </w:numPr>
      </w:pPr>
      <w:r>
        <w:rPr>
          <w:b/>
        </w:rPr>
        <w:t>这个式子说明什么：</w:t>
      </w:r>
      <w:r>
        <w:rPr/>
        <w:t>等效跨导只由频率和电容决定，没有晶体管参与，所以线性好、不耗静态电流。而且频率越高跨导越大，正好顺应“提高激励频率”的设计方向；gm 级恰恰相反，频率越高越难做。</w:t>
      </w:r>
    </w:p>
    <w:p>
      <w:pPr>
        <w:pStyle w:val="ListParagraph"/>
        <w:numPr>
          <w:ilvl w:val="0"/>
          <w:numId w:val="57"/>
        </w:numPr>
      </w:pPr>
      <w:r>
        <w:rPr>
          <w:b/>
        </w:rPr>
        <w:t>混频器工作在电流模式：</w:t>
      </w:r>
      <w:r>
        <w:rPr/>
        <w:t>前提是开关电阻加上 TIA 的输入阻抗远小于电容的阻抗。这里电容阻抗约 2.5 kΩ，开关等效电阻仿真值为 150 Ω（因嵌套斩波增大了约三倍）。两者相位相差 90°，电流就更主要由电容决定，因此混频开关可以做小，寄生电容也随之减小。</w:t>
      </w:r>
    </w:p>
    <w:p>
      <w:r>
        <w:rPr>
          <w:b/>
        </w:rPr>
        <w:t>公式：解调器的噪声系数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NF</m:t>
                </m:r>
                <m:r>
                  <m:rPr>
                    <m:sty m:val="p"/>
                  </m:rPr>
                  <m:t xml:space="preserve">=</m:t>
                </m:r>
                <m:f>
                  <m:fPr>
                    <m:type m:val="bar"/>
                  </m:fPr>
                  <m:num>
                    <m:sSub>
                      <m:e>
                        <m:r>
                          <m:t>C</m:t>
                        </m:r>
                      </m:e>
                      <m:sub>
                        <m:r>
                          <m:rPr>
                            <m:sty m:val="p"/>
                            <m:nor/>
                          </m:rPr>
                          <m:t xml:space="preserve">in</m:t>
                        </m:r>
                      </m:sub>
                    </m:sSub>
                    <m:r>
                      <m:rPr>
                        <m:sty m:val="p"/>
                      </m:rPr>
                      <m:t>+</m:t>
                    </m:r>
                    <m:sSub>
                      <m:e>
                        <m:r>
                          <m:t>C</m:t>
                        </m:r>
                      </m:e>
                      <m:sub>
                        <m:r>
                          <m:t>P</m:t>
                        </m:r>
                      </m:sub>
                    </m:sSub>
                  </m:num>
                  <m:den>
                    <m:sSub>
                      <m:e>
                        <m:r>
                          <m:t>C</m:t>
                        </m:r>
                      </m:e>
                      <m:sub>
                        <m:r>
                          <m:rPr>
                            <m:sty m:val="p"/>
                            <m:nor/>
                          </m:rPr>
                          <m:t xml:space="preserve">in</m:t>
                        </m:r>
                      </m:sub>
                    </m:sSub>
                  </m:den>
                </m:f>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NF 是解调器的噪声系数，前提是运放 A</w:t>
      </w:r>
      <w:r>
        <w:rPr>
          <w:vertAlign w:val="subscript"/>
        </w:rPr>
        <w:t>v</w:t>
      </w:r>
      <w:r>
        <w:rPr/>
        <w:t xml:space="preserve"> 的噪声占主导；C</w:t>
      </w:r>
      <w:r>
        <w:rPr>
          <w:vertAlign w:val="subscript"/>
        </w:rPr>
        <w:t>in</w:t>
      </w:r>
      <w:r>
        <w:rPr/>
        <w:t xml:space="preserve"> 是输入电容；C</w:t>
      </w:r>
      <w:r>
        <w:rPr>
          <w:vertAlign w:val="subscript"/>
        </w:rPr>
        <w:t>P</w:t>
      </w:r>
      <w:r>
        <w:rPr/>
        <w:t xml:space="preserve"> 是混频器开关等引入的寄生电容。</w:t>
      </w:r>
    </w:p>
    <w:p>
      <w:pPr>
        <w:pStyle w:val="ListParagraph"/>
        <w:numPr>
          <w:ilvl w:val="0"/>
          <w:numId w:val="57"/>
        </w:numPr>
      </w:pPr>
      <w:r>
        <w:rPr>
          <w:b/>
        </w:rPr>
        <w:t>直观理解：</w:t>
      </w:r>
      <w:r>
        <w:rPr/>
        <w:t>运放的输入噪声电压会在 C</w:t>
      </w:r>
      <w:r>
        <w:rPr>
          <w:vertAlign w:val="subscript"/>
        </w:rPr>
        <w:t>in</w:t>
      </w:r>
      <w:r>
        <w:rPr/>
        <w:t xml:space="preserve"> + C</w:t>
      </w:r>
      <w:r>
        <w:rPr>
          <w:vertAlign w:val="subscript"/>
        </w:rPr>
        <w:t>P</w:t>
      </w:r>
      <w:r>
        <w:rPr/>
        <w:t xml:space="preserve"> 上产生噪声电流，而有用信号电流只经过 C</w:t>
      </w:r>
      <w:r>
        <w:rPr>
          <w:vertAlign w:val="subscript"/>
        </w:rPr>
        <w:t>in</w:t>
      </w:r>
      <w:r>
        <w:rPr/>
        <w:t>。寄生电容越大，噪声被放大得越多。C</w:t>
      </w:r>
      <w:r>
        <w:rPr>
          <w:vertAlign w:val="subscript"/>
        </w:rPr>
        <w:t>P</w:t>
      </w:r>
      <w:r>
        <w:rPr/>
        <w:t xml:space="preserve"> = 0 时 NF = 1，即没有额外恶化。</w:t>
      </w:r>
    </w:p>
    <w:p>
      <w:pPr>
        <w:pStyle w:val="ListParagraph"/>
        <w:numPr>
          <w:ilvl w:val="0"/>
          <w:numId w:val="57"/>
        </w:numPr>
      </w:pPr>
      <w:r>
        <w:rPr>
          <w:b/>
        </w:rPr>
        <w:t>对设计的意义：</w:t>
      </w:r>
      <w:r>
        <w:rPr/>
        <w:t>作者把混频器尺寸控制在只增加 50 fF 寄生的程度，噪声只恶化约 10%。但失调补偿电容 C</w:t>
      </w:r>
      <w:r>
        <w:rPr>
          <w:vertAlign w:val="subscript"/>
        </w:rPr>
        <w:t>soc</w:t>
      </w:r>
      <w:r>
        <w:rPr/>
        <w:t xml:space="preserve"> 同样接在 TIA 输入端，所以 NF 最小也有 3 dB。这是失调补偿付出的噪声代价，原文写得很坦白。</w:t>
      </w:r>
    </w:p>
    <w:p>
      <w:pPr>
        <w:pStyle w:val="ListParagraph"/>
        <w:numPr>
          <w:ilvl w:val="0"/>
          <w:numId w:val="57"/>
        </w:numPr>
      </w:pPr>
      <w:r>
        <w:rPr>
          <w:b/>
        </w:rPr>
        <w:t>零中频的代价用斩波解决：</w:t>
      </w:r>
      <w:r>
        <w:rPr/>
        <w:t>直接下变频到直流，失调和 1/f 噪声就落进了信号带内。混频器采用 f</w:t>
      </w:r>
      <w:r>
        <w:rPr>
          <w:vertAlign w:val="subscript"/>
        </w:rPr>
        <w:t>mix</w:t>
      </w:r>
      <w:r>
        <w:rPr/>
        <w:t>/4096 的嵌套斩波，去掉电荷注入造成的残余失调；TIA 运放内部也做了斩波。电容 C</w:t>
      </w:r>
      <w:r>
        <w:rPr>
          <w:vertAlign w:val="subscript"/>
        </w:rPr>
        <w:t>s</w:t>
      </w:r>
      <w:r>
        <w:rPr/>
        <w:t xml:space="preserve"> 为 2f</w:t>
      </w:r>
      <w:r>
        <w:rPr>
          <w:vertAlign w:val="subscript"/>
        </w:rPr>
        <w:t>exc</w:t>
      </w:r>
      <w:r>
        <w:rPr/>
        <w:t xml:space="preserve"> 处的共模分量提供低阻通路。</w:t>
      </w:r>
    </w:p>
    <w:p>
      <w:pPr>
        <w:pStyle w:val="Heading3"/>
      </w:pPr>
      <w:r>
        <w:rPr/>
        <w:t>6. 关键运放和正交时钟比较器</w:t>
      </w:r>
    </w:p>
    <w:p>
      <w:pPr>
        <w:keepNext/>
      </w:pPr>
      <w:r>
        <w:drawing>
          <wp:inline>
            <wp:extent cx="5486400" cy="2167180"/>
            <wp:docPr id="8" name="Picture 8"/>
            <wp:cNvGraphicFramePr>
              <a:graphicFrameLocks noChangeAspect="1"/>
            </wp:cNvGraphicFramePr>
            <a:graphic>
              <a:graphicData uri="http://schemas.openxmlformats.org/drawingml/2006/picture">
                <pic:pic>
                  <pic:nvPicPr>
                    <pic:cNvPr id="0" name="p5_fig7.png"/>
                    <pic:cNvPicPr/>
                  </pic:nvPicPr>
                  <pic:blipFill>
                    <a:blip r:embed="rId34"/>
                    <a:stretch>
                      <a:fillRect/>
                    </a:stretch>
                  </pic:blipFill>
                  <pic:spPr>
                    <a:xfrm>
                      <a:off x="0" y="0"/>
                      <a:ext cx="5486400" cy="2167180"/>
                    </a:xfrm>
                    <a:prstGeom prst="rect"/>
                  </pic:spPr>
                </pic:pic>
              </a:graphicData>
            </a:graphic>
          </wp:inline>
        </w:drawing>
      </w:r>
    </w:p>
    <w:p>
      <w:r>
        <w:rPr>
          <w:i/>
        </w:rPr>
        <w:t>图 1-7（原文 Fig. 7）：TIA 所用的运放 A</w:t>
      </w:r>
      <w:r>
        <w:rPr>
          <w:i/>
          <w:vertAlign w:val="subscript"/>
        </w:rPr>
        <w:t>v</w:t>
      </w:r>
      <w:r>
        <w:rPr>
          <w:i/>
        </w:rPr>
        <w:t>。左右虚线框是两个带斩波的两级辅助运放（用于增益自举），中间是主运放。</w:t>
      </w:r>
    </w:p>
    <w:p>
      <w:pPr>
        <w:pStyle w:val="ListParagraph"/>
        <w:numPr>
          <w:ilvl w:val="0"/>
          <w:numId w:val="57"/>
        </w:numPr>
      </w:pPr>
      <w:r>
        <w:rPr>
          <w:b/>
        </w:rPr>
        <w:t>结构：</w:t>
      </w:r>
      <w:r>
        <w:rPr/>
        <w:t>两级 Miller 补偿。第一级为套筒式，用增益自举抬高直流增益；辅助运放本身又是折叠 cascode 加共源级的两级结构。主运放和辅助运放都做了斩波，斩波开关放在低阻节点上，以减小自混频引起的残余失调。三个运放各有一套共模反馈。</w:t>
      </w:r>
    </w:p>
    <w:p>
      <w:pPr>
        <w:pStyle w:val="ListParagraph"/>
        <w:numPr>
          <w:ilvl w:val="0"/>
          <w:numId w:val="57"/>
        </w:numPr>
      </w:pPr>
      <w:r>
        <w:rPr>
          <w:b/>
        </w:rPr>
        <w:t>指标：</w:t>
      </w:r>
      <w:r>
        <w:rPr/>
        <w:t>直流增益大于 110 dB（PSS 仿真为 113 dB），单位增益带宽大于 1 GHz，约为 f</w:t>
      </w:r>
      <w:r>
        <w:rPr>
          <w:vertAlign w:val="subscript"/>
        </w:rPr>
        <w:t>mix</w:t>
      </w:r>
      <w:r>
        <w:rPr/>
        <w:t xml:space="preserve"> 的 8 倍。</w:t>
      </w:r>
    </w:p>
    <w:p>
      <w:pPr>
        <w:pStyle w:val="ListParagraph"/>
        <w:numPr>
          <w:ilvl w:val="0"/>
          <w:numId w:val="57"/>
        </w:numPr>
      </w:pPr>
      <w:r>
        <w:rPr>
          <w:b/>
        </w:rPr>
        <w:t>为什么要求这么高：</w:t>
      </w:r>
      <w:r>
        <w:rPr/>
        <w:t>TIA 输入端必须是“虚地”，电容才能当作 V2I 使用；而混频后的电流同时含有直流和 2f</w:t>
      </w:r>
      <w:r>
        <w:rPr>
          <w:vertAlign w:val="subscript"/>
        </w:rPr>
        <w:t>exc</w:t>
      </w:r>
      <w:r>
        <w:rPr/>
        <w:t>（252 MHz）分量，负反馈在 252 MHz 处仍然要起作用。</w:t>
      </w:r>
    </w:p>
    <w:p>
      <w:r>
        <w:rPr>
          <w:b/>
        </w:rPr>
        <w:t>公式：从最小位移倒推运放噪声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t>n</m:t>
                    </m:r>
                    <m:r>
                      <m:rPr>
                        <m:sty m:val="p"/>
                      </m:rPr>
                      <m:t xml:space="preserve">,</m:t>
                    </m:r>
                    <m:r>
                      <m:rPr>
                        <m:sty m:val="p"/>
                        <m:nor/>
                      </m:rPr>
                      <m:t xml:space="preserve">in</m:t>
                    </m:r>
                  </m:sub>
                </m:sSub>
                <m:r>
                  <m:rPr>
                    <m:sty m:val="p"/>
                  </m:rPr>
                  <m:t>≤Δ</m:t>
                </m:r>
                <m:sSub>
                  <m:e>
                    <m:r>
                      <m:t>v</m:t>
                    </m:r>
                  </m:e>
                  <m:sub>
                    <m:r>
                      <m:rPr>
                        <m:sty m:val="p"/>
                        <m:nor/>
                      </m:rPr>
                      <m:t xml:space="preserve">sen</m:t>
                    </m:r>
                    <m:r>
                      <m:rPr>
                        <m:sty m:val="p"/>
                      </m:rPr>
                      <m:t xml:space="preserve">,</m:t>
                    </m:r>
                    <m:r>
                      <m:rPr>
                        <m:sty m:val="p"/>
                        <m:nor/>
                      </m:rPr>
                      <m:t xml:space="preserve">min</m:t>
                    </m:r>
                  </m:sub>
                </m:sSub>
                <m:r>
                  <m:rPr>
                    <m:sty m:val="p"/>
                  </m:rPr>
                  <m:t xml:space="preserve">⋅</m:t>
                </m:r>
                <m:r>
                  <m:rPr>
                    <m:sty m:val="p"/>
                    <m:nor/>
                  </m:rPr>
                  <m:t xml:space="preserve">NF</m:t>
                </m:r>
              </m:oMath>
            </m:oMathPara>
          </w:p>
        </w:tc>
        <w:tc>
          <w:tcPr>
            <w:tcW w:type="dxa" w:w="4680"/>
            <w:tcW w:w="2300" w:type="dxa"/>
            <w:vAlign w:val="center"/>
          </w:tcPr>
          <w:p>
            <w:pPr>
              <w:jc w:val="right"/>
            </w:pPr>
            <w:r>
              <w:rPr>
                <w:sz w:val="19"/>
              </w:rPr>
              <w:t>（原文式 5）</w:t>
            </w:r>
          </w:p>
        </w:tc>
      </w:tr>
    </w:tbl>
    <w:p>
      <w:pPr>
        <w:pStyle w:val="ListParagraph"/>
        <w:numPr>
          <w:ilvl w:val="0"/>
          <w:numId w:val="57"/>
        </w:numPr>
      </w:pPr>
      <w:r>
        <w:rPr>
          <w:b/>
        </w:rPr>
        <w:t>符号含义：</w:t>
      </w:r>
      <w:r>
        <w:rPr/>
        <w:t>v</w:t>
      </w:r>
      <w:r>
        <w:rPr>
          <w:vertAlign w:val="subscript"/>
        </w:rPr>
        <w:t>n,in</w:t>
      </w:r>
      <w:r>
        <w:rPr/>
        <w:t xml:space="preserve"> 是 TIA 运放允许的最大等效输入噪声；Δv</w:t>
      </w:r>
      <w:r>
        <w:rPr>
          <w:vertAlign w:val="subscript"/>
        </w:rPr>
        <w:t>sen,min</w:t>
      </w:r>
      <w:r>
        <w:rPr/>
        <w:t xml:space="preserve"> 是“最小可分辨位移”对应的 V</w:t>
      </w:r>
      <w:r>
        <w:rPr>
          <w:vertAlign w:val="subscript"/>
        </w:rPr>
        <w:t>sen</w:t>
      </w:r>
      <w:r>
        <w:rPr/>
        <w:t xml:space="preserve"> 幅度变化；NF 即式 (4) 的噪声系数。</w:t>
      </w:r>
    </w:p>
    <w:p>
      <w:pPr>
        <w:pStyle w:val="ListParagraph"/>
        <w:numPr>
          <w:ilvl w:val="0"/>
          <w:numId w:val="57"/>
        </w:numPr>
      </w:pPr>
      <w:r>
        <w:rPr>
          <w:b/>
        </w:rPr>
        <w:t>代入原文数字：</w:t>
      </w:r>
      <w:r>
        <w:rPr/>
        <w:t>|V</w:t>
      </w:r>
      <w:r>
        <w:rPr>
          <w:vertAlign w:val="subscript"/>
        </w:rPr>
        <w:t>sen</w:t>
      </w:r>
      <w:r>
        <w:rPr/>
        <w:t>| = 400 mV、x</w:t>
      </w:r>
      <w:r>
        <w:rPr>
          <w:vertAlign w:val="subscript"/>
        </w:rPr>
        <w:t>so</w:t>
      </w:r>
      <w:r>
        <w:rPr/>
        <w:t xml:space="preserve"> = 100 µm、Δx</w:t>
      </w:r>
      <w:r>
        <w:rPr>
          <w:vertAlign w:val="subscript"/>
        </w:rPr>
        <w:t>min</w:t>
      </w:r>
      <w:r>
        <w:rPr/>
        <w:t xml:space="preserve"> = 1 nm 时，Δv</w:t>
      </w:r>
      <w:r>
        <w:rPr>
          <w:vertAlign w:val="subscript"/>
        </w:rPr>
        <w:t>sen,min</w:t>
      </w:r>
      <w:r>
        <w:rPr/>
        <w:t xml:space="preserve"> = 4 µV。取 NF = 3 dB，要求 v</w:t>
      </w:r>
      <w:r>
        <w:rPr>
          <w:vertAlign w:val="subscript"/>
        </w:rPr>
        <w:t>n,in</w:t>
      </w:r>
      <w:r>
        <w:rPr/>
        <w:t xml:space="preserve"> &lt; 2 µV；在 2 kHz 带宽内，折算成噪声密度就是低于 45 nV/√Hz。注意：从 4 µV 得到 2 µV，实际是用 Δv</w:t>
      </w:r>
      <w:r>
        <w:rPr>
          <w:vertAlign w:val="subscript"/>
        </w:rPr>
        <w:t>sen,min</w:t>
      </w:r>
      <w:r>
        <w:rPr/>
        <w:t xml:space="preserve"> 除以 NF（3 dB 按 2 倍计），原文排版写成了乘号，引用时应以文中的数值推导为准。</w:t>
      </w:r>
    </w:p>
    <w:p>
      <w:pPr>
        <w:pStyle w:val="ListParagraph"/>
        <w:numPr>
          <w:ilvl w:val="0"/>
          <w:numId w:val="57"/>
        </w:numPr>
      </w:pPr>
      <w:r>
        <w:rPr>
          <w:b/>
        </w:rPr>
        <w:t>这个式子说明什么：</w:t>
      </w:r>
      <w:r>
        <w:rPr/>
        <w:t>它把“1 nm 的位移”一路换算成“运放噪声不能超过多少”。这是一条完整的噪声预算链：物理量 → 信号幅度变化 → 解调器噪声系数 → 运放噪声指标。</w:t>
      </w:r>
    </w:p>
    <w:p>
      <w:pPr>
        <w:pStyle w:val="ListParagraph"/>
        <w:numPr>
          <w:ilvl w:val="0"/>
          <w:numId w:val="57"/>
        </w:numPr>
      </w:pPr>
      <w:r>
        <w:rPr>
          <w:b/>
        </w:rPr>
        <w:t>对你的意义：</w:t>
      </w:r>
      <w:r>
        <w:rPr/>
        <w:t>这种写法值得直接照搬到你 TCAS-I 稿的 PGA 设计小节：从目标角度噪声倒推 PGA 输入噪声，审稿人一看就知道指标是怎么来的。</w:t>
      </w:r>
    </w:p>
    <w:p>
      <w:pPr>
        <w:keepNext/>
      </w:pPr>
      <w:r>
        <w:drawing>
          <wp:inline>
            <wp:extent cx="5486400" cy="6345141"/>
            <wp:docPr id="9" name="Picture 9"/>
            <wp:cNvGraphicFramePr>
              <a:graphicFrameLocks noChangeAspect="1"/>
            </wp:cNvGraphicFramePr>
            <a:graphic>
              <a:graphicData uri="http://schemas.openxmlformats.org/drawingml/2006/picture">
                <pic:pic>
                  <pic:nvPicPr>
                    <pic:cNvPr id="0" name="p5_fig8.png"/>
                    <pic:cNvPicPr/>
                  </pic:nvPicPr>
                  <pic:blipFill>
                    <a:blip r:embed="rId35"/>
                    <a:stretch>
                      <a:fillRect/>
                    </a:stretch>
                  </pic:blipFill>
                  <pic:spPr>
                    <a:xfrm>
                      <a:off x="0" y="0"/>
                      <a:ext cx="5486400" cy="6345141"/>
                    </a:xfrm>
                    <a:prstGeom prst="rect"/>
                  </pic:spPr>
                </pic:pic>
              </a:graphicData>
            </a:graphic>
          </wp:inline>
        </w:drawing>
      </w:r>
    </w:p>
    <w:p>
      <w:r>
        <w:rPr>
          <w:i/>
        </w:rPr>
        <w:t>图 1-8（原文 Fig. 8）：产生正交时钟的连续时间比较器。三级分别是正交生成级、自偏置预放大级和再生锁存级。</w:t>
      </w:r>
    </w:p>
    <w:p>
      <w:pPr>
        <w:pStyle w:val="ListParagraph"/>
        <w:numPr>
          <w:ilvl w:val="0"/>
          <w:numId w:val="57"/>
        </w:numPr>
      </w:pPr>
      <w:r>
        <w:rPr/>
        <w:t>第一级用 200 fF 电容把 V</w:t>
      </w:r>
      <w:r>
        <w:rPr>
          <w:vertAlign w:val="subscript"/>
        </w:rPr>
        <w:t>sen</w:t>
      </w:r>
      <w:r>
        <w:rPr/>
        <w:t>、V</w:t>
      </w:r>
      <w:r>
        <w:rPr>
          <w:vertAlign w:val="subscript"/>
        </w:rPr>
        <w:t>ref</w:t>
      </w:r>
      <w:r>
        <w:rPr/>
        <w:t xml:space="preserve"> 变成电流。电容电流天然超前电压 90°，所以不需要移相网络就能得到正交时钟；低阻节点又让延迟很小。</w:t>
      </w:r>
    </w:p>
    <w:p>
      <w:pPr>
        <w:pStyle w:val="ListParagraph"/>
        <w:numPr>
          <w:ilvl w:val="0"/>
          <w:numId w:val="57"/>
        </w:numPr>
      </w:pPr>
      <w:r>
        <w:rPr/>
        <w:t>时钟的相位偏差 φ 会使信号按 cos φ 衰减。在 126 MHz 下，0.4 ns 的延迟就会带来约 5% 的衰减，所以比较器必须足够快。自偏置预放大级把放大器到锁存器的转换点设在最佳位置，降低了工艺、电压和温度对延迟的影响。</w:t>
      </w:r>
    </w:p>
    <w:p>
      <w:pPr>
        <w:pStyle w:val="Heading3"/>
      </w:pPr>
      <w:r>
        <w:rPr/>
        <w:t>7. 芯片与测试</w:t>
      </w:r>
    </w:p>
    <w:p>
      <w:pPr>
        <w:keepNext/>
      </w:pPr>
      <w:r>
        <w:drawing>
          <wp:inline>
            <wp:extent cx="5486400" cy="3331589"/>
            <wp:docPr id="10" name="Picture 10"/>
            <wp:cNvGraphicFramePr>
              <a:graphicFrameLocks noChangeAspect="1"/>
            </wp:cNvGraphicFramePr>
            <a:graphic>
              <a:graphicData uri="http://schemas.openxmlformats.org/drawingml/2006/picture">
                <pic:pic>
                  <pic:nvPicPr>
                    <pic:cNvPr id="0" name="p5_fig9.png"/>
                    <pic:cNvPicPr/>
                  </pic:nvPicPr>
                  <pic:blipFill>
                    <a:blip r:embed="rId36"/>
                    <a:stretch>
                      <a:fillRect/>
                    </a:stretch>
                  </pic:blipFill>
                  <pic:spPr>
                    <a:xfrm>
                      <a:off x="0" y="0"/>
                      <a:ext cx="5486400" cy="3331589"/>
                    </a:xfrm>
                    <a:prstGeom prst="rect"/>
                  </pic:spPr>
                </pic:pic>
              </a:graphicData>
            </a:graphic>
          </wp:inline>
        </w:drawing>
      </w:r>
    </w:p>
    <w:p>
      <w:r>
        <w:rPr>
          <w:i/>
        </w:rPr>
        <w:t>图 1-9（原文 Fig. 9）：芯片照片，1570 × 750 µm，标出了振荡器、比较器、两组混频器、两路 TIA 和输出缓冲器。</w:t>
      </w:r>
    </w:p>
    <w:p>
      <w:r>
        <w:rPr/>
        <w:t>芯片面积 1.18 mm</w:t>
      </w:r>
      <w:r>
        <w:rPr>
          <w:vertAlign w:val="superscript"/>
        </w:rPr>
        <w:t>2</w:t>
      </w:r>
      <w:r>
        <w:rPr/>
        <w:t>。1.8 V 供电下电流 11 mA，其中 2.2 mA 用于两路单位增益输出缓冲器。输出为模拟电压，由片外 AD7779（24 位 ΣΔ ADC）评估板完成数字化。</w:t>
      </w:r>
    </w:p>
    <w:p>
      <w:pPr>
        <w:keepNext/>
      </w:pPr>
      <w:r>
        <w:drawing>
          <wp:inline>
            <wp:extent cx="5486400" cy="3111610"/>
            <wp:docPr id="11" name="Picture 11"/>
            <wp:cNvGraphicFramePr>
              <a:graphicFrameLocks noChangeAspect="1"/>
            </wp:cNvGraphicFramePr>
            <a:graphic>
              <a:graphicData uri="http://schemas.openxmlformats.org/drawingml/2006/picture">
                <pic:pic>
                  <pic:nvPicPr>
                    <pic:cNvPr id="0" name="p5_fig12.png"/>
                    <pic:cNvPicPr/>
                  </pic:nvPicPr>
                  <pic:blipFill>
                    <a:blip r:embed="rId37"/>
                    <a:stretch>
                      <a:fillRect/>
                    </a:stretch>
                  </pic:blipFill>
                  <pic:spPr>
                    <a:xfrm>
                      <a:off x="0" y="0"/>
                      <a:ext cx="5486400" cy="3111610"/>
                    </a:xfrm>
                    <a:prstGeom prst="rect"/>
                  </pic:spPr>
                </pic:pic>
              </a:graphicData>
            </a:graphic>
          </wp:inline>
        </w:drawing>
      </w:r>
    </w:p>
    <w:p>
      <w:r>
        <w:rPr>
          <w:i/>
        </w:rPr>
        <w:t>图 1-10（原文 Fig. 12）：两路输出电压和 D</w:t>
      </w:r>
      <w:r>
        <w:rPr>
          <w:i/>
          <w:vertAlign w:val="subscript"/>
        </w:rPr>
        <w:t>out</w:t>
      </w:r>
      <w:r>
        <w:rPr>
          <w:i/>
        </w:rPr>
        <w:t xml:space="preserve"> 的频谱（2</w:t>
      </w:r>
      <w:r>
        <w:rPr>
          <w:i/>
          <w:vertAlign w:val="superscript"/>
        </w:rPr>
        <w:t>17</w:t>
      </w:r>
      <w:r>
        <w:rPr>
          <w:i/>
        </w:rPr>
        <w:t xml:space="preserve"> 点 FFT）。</w:t>
      </w:r>
    </w:p>
    <w:p>
      <w:r>
        <w:rPr/>
        <w:t>蓝线和黑线是两路各自的输出，噪声都由振荡器的幅度噪声主导。红线是比值 D</w:t>
      </w:r>
      <w:r>
        <w:rPr>
          <w:vertAlign w:val="subscript"/>
        </w:rPr>
        <w:t>out</w:t>
      </w:r>
      <w:r>
        <w:rPr/>
        <w:t>，低频噪声明显更低，说明比率读出确实抵消了振荡器噪声。剩余的低频噪声来自振荡器尾电流源残余的 1/f 噪声。最终结果：2 kHz 带宽内 SNR 为 86.6 dB，相当于 10 µm 量程内 14.1 位，即 0.6 nm 分辨率、13.4 pm/√Hz 的等效噪声底；按 100 nH 线圈折算，电感分辨率为 0.58 pH。</w:t>
      </w:r>
    </w:p>
    <w:p>
      <w:pPr>
        <w:keepNext/>
      </w:pPr>
      <w:r>
        <w:drawing>
          <wp:inline>
            <wp:extent cx="5486400" cy="2774551"/>
            <wp:docPr id="12" name="Picture 12"/>
            <wp:cNvGraphicFramePr>
              <a:graphicFrameLocks noChangeAspect="1"/>
            </wp:cNvGraphicFramePr>
            <a:graphic>
              <a:graphicData uri="http://schemas.openxmlformats.org/drawingml/2006/picture">
                <pic:pic>
                  <pic:nvPicPr>
                    <pic:cNvPr id="0" name="p5_fig13.png"/>
                    <pic:cNvPicPr/>
                  </pic:nvPicPr>
                  <pic:blipFill>
                    <a:blip r:embed="rId38"/>
                    <a:stretch>
                      <a:fillRect/>
                    </a:stretch>
                  </pic:blipFill>
                  <pic:spPr>
                    <a:xfrm>
                      <a:off x="0" y="0"/>
                      <a:ext cx="5486400" cy="2774551"/>
                    </a:xfrm>
                    <a:prstGeom prst="rect"/>
                  </pic:spPr>
                </pic:pic>
              </a:graphicData>
            </a:graphic>
          </wp:inline>
        </w:drawing>
      </w:r>
    </w:p>
    <w:p>
      <w:r>
        <w:rPr>
          <w:i/>
        </w:rPr>
        <w:t>图 1-11（原文 Fig. 13）：在振荡器偏置电流中人为加入 2 kHz 扰动，比值输出把它压低了 34 dB。</w:t>
      </w:r>
    </w:p>
    <w:p>
      <w:r>
        <w:rPr/>
        <w:t>这是全文最漂亮的“机制证明”实验。作者在 1.12 mA 的尾电流上并联了一个以 2 kHz 开关的 80 µA 电流，人为制造幅度扰动。两路各自的输出都出现了 2 kHz 尖峰，而比值 D</w:t>
      </w:r>
      <w:r>
        <w:rPr>
          <w:vertAlign w:val="subscript"/>
        </w:rPr>
        <w:t>out</w:t>
      </w:r>
      <w:r>
        <w:rPr/>
        <w:t xml:space="preserve"> 中的尖峰被压低了 34 dB。同组前作 Nabavi JSSC'13 只做到约 24 dB，这也从侧面说明电容 V2I 解调器的线性度更高。</w:t>
      </w:r>
    </w:p>
    <w:p>
      <w:pPr>
        <w:keepNext/>
      </w:pPr>
      <w:r>
        <w:drawing>
          <wp:inline>
            <wp:extent cx="5486400" cy="2804160"/>
            <wp:docPr id="13" name="Picture 13"/>
            <wp:cNvGraphicFramePr>
              <a:graphicFrameLocks noChangeAspect="1"/>
            </wp:cNvGraphicFramePr>
            <a:graphic>
              <a:graphicData uri="http://schemas.openxmlformats.org/drawingml/2006/picture">
                <pic:pic>
                  <pic:nvPicPr>
                    <pic:cNvPr id="0" name="p5_fig15.png"/>
                    <pic:cNvPicPr/>
                  </pic:nvPicPr>
                  <pic:blipFill>
                    <a:blip r:embed="rId39"/>
                    <a:stretch>
                      <a:fillRect/>
                    </a:stretch>
                  </pic:blipFill>
                  <pic:spPr>
                    <a:xfrm>
                      <a:off x="0" y="0"/>
                      <a:ext cx="5486400" cy="2804160"/>
                    </a:xfrm>
                    <a:prstGeom prst="rect"/>
                  </pic:spPr>
                </pic:pic>
              </a:graphicData>
            </a:graphic>
          </wp:inline>
        </w:drawing>
      </w:r>
    </w:p>
    <w:p>
      <w:r>
        <w:rPr>
          <w:i/>
        </w:rPr>
        <w:t>图 1-12（原文 Fig. 15）：温度稳定性。温度从 20 °C 以 5 °C 为一步升到 40 °C，再降回。</w:t>
      </w:r>
    </w:p>
    <w:p>
      <w:pPr>
        <w:keepNext/>
      </w:pPr>
      <w:r>
        <w:drawing>
          <wp:inline>
            <wp:extent cx="5486400" cy="3233530"/>
            <wp:docPr id="14" name="Picture 14"/>
            <wp:cNvGraphicFramePr>
              <a:graphicFrameLocks noChangeAspect="1"/>
            </wp:cNvGraphicFramePr>
            <a:graphic>
              <a:graphicData uri="http://schemas.openxmlformats.org/drawingml/2006/picture">
                <pic:pic>
                  <pic:nvPicPr>
                    <pic:cNvPr id="0" name="p5_fig16.png"/>
                    <pic:cNvPicPr/>
                  </pic:nvPicPr>
                  <pic:blipFill>
                    <a:blip r:embed="rId40"/>
                    <a:stretch>
                      <a:fillRect/>
                    </a:stretch>
                  </pic:blipFill>
                  <pic:spPr>
                    <a:xfrm>
                      <a:off x="0" y="0"/>
                      <a:ext cx="5486400" cy="3233530"/>
                    </a:xfrm>
                    <a:prstGeom prst="rect"/>
                  </pic:spPr>
                </pic:pic>
              </a:graphicData>
            </a:graphic>
          </wp:inline>
        </w:drawing>
      </w:r>
    </w:p>
    <w:p>
      <w:r>
        <w:rPr>
          <w:i/>
        </w:rPr>
        <w:t>图 1-13（原文 Fig. 16）：25 °C、40% 湿度下的 60 h 长期漂移，红线为一阶拟合。</w:t>
      </w:r>
    </w:p>
    <w:p>
      <w:pPr>
        <w:pStyle w:val="ListParagraph"/>
        <w:numPr>
          <w:ilvl w:val="0"/>
          <w:numId w:val="57"/>
        </w:numPr>
      </w:pPr>
      <w:r>
        <w:rPr>
          <w:b/>
        </w:rPr>
        <w:t>测试方法：</w:t>
      </w:r>
      <w:r>
        <w:rPr/>
        <w:t>传感器和芯片装进厚铝盒，再放入温箱；用 Pt100 测量传感器的实际温度；并做了隔振处理。</w:t>
      </w:r>
    </w:p>
    <w:p>
      <w:pPr>
        <w:pStyle w:val="ListParagraph"/>
        <w:numPr>
          <w:ilvl w:val="0"/>
          <w:numId w:val="57"/>
        </w:numPr>
      </w:pPr>
      <w:r>
        <w:rPr>
          <w:b/>
        </w:rPr>
        <w:t>温漂：</w:t>
      </w:r>
      <w:r>
        <w:rPr/>
        <w:t>温度变化 17.14 °C 引起 124 nm 的等效位移误差，即 7.24 nm/°C（位移由 x = D</w:t>
      </w:r>
      <w:r>
        <w:rPr>
          <w:vertAlign w:val="subscript"/>
        </w:rPr>
        <w:t>out</w:t>
      </w:r>
      <w:r>
        <w:rPr/>
        <w:t>·x</w:t>
      </w:r>
      <w:r>
        <w:rPr>
          <w:vertAlign w:val="subscript"/>
        </w:rPr>
        <w:t>max</w:t>
      </w:r>
      <w:r>
        <w:rPr/>
        <w:t xml:space="preserve"> 换算）。升温和降温两条曲线不重合，作者将其归因于长期漂移（整个实验耗时约 22 h）。</w:t>
      </w:r>
    </w:p>
    <w:p>
      <w:pPr>
        <w:pStyle w:val="ListParagraph"/>
        <w:numPr>
          <w:ilvl w:val="0"/>
          <w:numId w:val="57"/>
        </w:numPr>
      </w:pPr>
      <w:r>
        <w:rPr>
          <w:b/>
        </w:rPr>
        <w:t>长期漂移：</w:t>
      </w:r>
      <w:r>
        <w:rPr/>
        <w:t>60 h 内每 5 min 采样 1 s，一阶拟合后的漂移为 29.5 nm。作者还说明：光刻机每次曝光前（间隔小于 2 min）都会重新校准，因此这个漂移完全够用。这是“把指标放到应用场景里去解释”的写法。</w:t>
      </w:r>
    </w:p>
    <w:p>
      <w:pPr>
        <w:pStyle w:val="Heading3"/>
      </w:pPr>
      <w:r>
        <w:rPr/>
        <w:t>8. 性能对比表</w:t>
      </w:r>
    </w:p>
    <w:p>
      <w:pPr>
        <w:keepNext/>
      </w:pPr>
      <w:r>
        <w:drawing>
          <wp:inline>
            <wp:extent cx="5486400" cy="2194560"/>
            <wp:docPr id="15" name="Picture 15"/>
            <wp:cNvGraphicFramePr>
              <a:graphicFrameLocks noChangeAspect="1"/>
            </wp:cNvGraphicFramePr>
            <a:graphic>
              <a:graphicData uri="http://schemas.openxmlformats.org/drawingml/2006/picture">
                <pic:pic>
                  <pic:nvPicPr>
                    <pic:cNvPr id="0" name="p5_tab1.png"/>
                    <pic:cNvPicPr/>
                  </pic:nvPicPr>
                  <pic:blipFill>
                    <a:blip r:embed="rId41"/>
                    <a:stretch>
                      <a:fillRect/>
                    </a:stretch>
                  </pic:blipFill>
                  <pic:spPr>
                    <a:xfrm>
                      <a:off x="0" y="0"/>
                      <a:ext cx="5486400" cy="2194560"/>
                    </a:xfrm>
                    <a:prstGeom prst="rect"/>
                  </pic:spPr>
                </pic:pic>
              </a:graphicData>
            </a:graphic>
          </wp:inline>
        </w:drawing>
      </w:r>
    </w:p>
    <w:p>
      <w:r>
        <w:rPr>
          <w:i/>
        </w:rPr>
        <w:t>图 1-14（原文 Table I）：与学术界工作和工业产品的对比。</w:t>
      </w:r>
    </w:p>
    <w:p>
      <w:pPr>
        <w:pStyle w:val="ListParagraph"/>
        <w:numPr>
          <w:ilvl w:val="0"/>
          <w:numId w:val="57"/>
        </w:numPr>
      </w:pPr>
      <w:r>
        <w:rPr/>
        <w:t>分辨率 0.6 nm，比表中最好的商用产品（21 nm）高 30 倍以上。</w:t>
      </w:r>
    </w:p>
    <w:p>
      <w:pPr>
        <w:pStyle w:val="ListParagraph"/>
        <w:numPr>
          <w:ilvl w:val="0"/>
          <w:numId w:val="57"/>
        </w:numPr>
      </w:pPr>
      <w:r>
        <w:rPr/>
        <w:t>功耗 19.8 mW，与 Nabavi JSSC'13 的 18 mW 相当，但激励频率高 6 倍；热稳定性为 8 nm/°C，对方为 90 nm/°C。</w:t>
      </w:r>
    </w:p>
    <w:p>
      <w:r>
        <w:rPr>
          <w:b/>
        </w:rPr>
        <w:t>公式：涡流传感器接口的优值（FoM）</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rPr>
                        <m:sty m:val="p"/>
                        <m:nor/>
                      </m:rPr>
                      <m:t xml:space="preserve">FoM</m:t>
                    </m:r>
                  </m:e>
                  <m:sub>
                    <m:r>
                      <m:rPr>
                        <m:sty m:val="p"/>
                        <m:nor/>
                      </m:rPr>
                      <m:t xml:space="preserve">ECS</m:t>
                    </m:r>
                  </m:sub>
                </m:sSub>
                <m:r>
                  <m:rPr>
                    <m:sty m:val="p"/>
                  </m:rPr>
                  <m:t>=</m:t>
                </m:r>
                <m:f>
                  <m:fPr>
                    <m:type m:val="bar"/>
                  </m:fPr>
                  <m:num>
                    <m:r>
                      <m:t>P</m:t>
                    </m:r>
                  </m:num>
                  <m:den>
                    <m:r>
                      <m:rPr>
                        <m:sty m:val="p"/>
                        <m:nor/>
                      </m:rPr>
                      <m:t xml:space="preserve">BW</m:t>
                    </m:r>
                    <m:r>
                      <m:rPr>
                        <m:sty m:val="p"/>
                      </m:rPr>
                      <m:t xml:space="preserve">⋅</m:t>
                    </m:r>
                    <m:sSup>
                      <m:e>
                        <m:r>
                          <m:t>2</m:t>
                        </m:r>
                      </m:e>
                      <m:sup>
                        <m:r>
                          <m:rPr>
                            <m:sty m:val="p"/>
                            <m:nor/>
                          </m:rPr>
                          <m:t xml:space="preserve">ENOB</m:t>
                        </m:r>
                      </m:sup>
                    </m:sSup>
                  </m:den>
                </m:f>
                <m:r>
                  <m:rPr>
                    <m:sty m:val="p"/>
                  </m:rPr>
                  <m:t>⋅</m:t>
                </m:r>
                <m:f>
                  <m:fPr>
                    <m:type m:val="bar"/>
                  </m:fPr>
                  <m:num>
                    <m:r>
                      <m:t>1</m:t>
                    </m:r>
                  </m:num>
                  <m:den>
                    <m:sSub>
                      <m:e>
                        <m:r>
                          <m:t>f</m:t>
                        </m:r>
                      </m:e>
                      <m:sub>
                        <m:r>
                          <m:rPr>
                            <m:sty m:val="p"/>
                            <m:nor/>
                          </m:rPr>
                          <m:t xml:space="preserve">exc</m:t>
                        </m:r>
                      </m:sub>
                    </m:sSub>
                  </m:den>
                </m:f>
              </m:oMath>
            </m:oMathPara>
          </w:p>
        </w:tc>
        <w:tc>
          <w:tcPr>
            <w:tcW w:type="dxa" w:w="4680"/>
            <w:tcW w:w="2300" w:type="dxa"/>
            <w:vAlign w:val="center"/>
          </w:tcPr>
          <w:p>
            <w:pPr>
              <w:jc w:val="right"/>
            </w:pPr>
            <w:r>
              <w:rPr>
                <w:sz w:val="19"/>
              </w:rPr>
              <w:t>（原文式 6）</w:t>
            </w:r>
          </w:p>
        </w:tc>
      </w:tr>
    </w:tbl>
    <w:p>
      <w:pPr>
        <w:pStyle w:val="ListParagraph"/>
        <w:numPr>
          <w:ilvl w:val="0"/>
          <w:numId w:val="57"/>
        </w:numPr>
      </w:pPr>
      <w:r>
        <w:rPr>
          <w:b/>
        </w:rPr>
        <w:t>符号含义：</w:t>
      </w:r>
      <w:r>
        <w:rPr/>
        <w:t>P 是功耗；BW 是测量带宽；ENOB 是接口的有效分辨率（位）；f</w:t>
      </w:r>
      <w:r>
        <w:rPr>
          <w:vertAlign w:val="subscript"/>
        </w:rPr>
        <w:t>exc</w:t>
      </w:r>
      <w:r>
        <w:rPr/>
        <w:t xml:space="preserve"> 是激励频率。FoM 越小越好。</w:t>
      </w:r>
    </w:p>
    <w:p>
      <w:pPr>
        <w:pStyle w:val="ListParagraph"/>
        <w:numPr>
          <w:ilvl w:val="0"/>
          <w:numId w:val="57"/>
        </w:numPr>
      </w:pPr>
      <w:r>
        <w:rPr>
          <w:b/>
        </w:rPr>
        <w:t>直观理解：</w:t>
      </w:r>
      <w:r>
        <w:rPr/>
        <w:t>前半部分 P/(BW·2</w:t>
      </w:r>
      <w:r>
        <w:rPr>
          <w:vertAlign w:val="superscript"/>
        </w:rPr>
        <w:t>ENOB</w:t>
      </w:r>
      <w:r>
        <w:rPr/>
        <w:t>) 是常见的“每个有效量化台阶花多少能量”；后半部分再除以 f</w:t>
      </w:r>
      <w:r>
        <w:rPr>
          <w:vertAlign w:val="subscript"/>
        </w:rPr>
        <w:t>exc</w:t>
      </w:r>
      <w:r>
        <w:rPr/>
        <w:t>，相当于奖励高激励频率，理由是高频能压低趋肤效应带来的温漂（见第 1 节的 δ 公式）。</w:t>
      </w:r>
    </w:p>
    <w:p>
      <w:pPr>
        <w:pStyle w:val="ListParagraph"/>
        <w:numPr>
          <w:ilvl w:val="0"/>
          <w:numId w:val="57"/>
        </w:numPr>
      </w:pPr>
      <w:r>
        <w:rPr>
          <w:b/>
        </w:rPr>
        <w:t>结果与注意事项：</w:t>
      </w:r>
      <w:r>
        <w:rPr/>
        <w:t>本文为 4.73 aJ/Hz，比次优的 19.4 好约 4 倍。这个 FoM 是同组前作定义的，把 f</w:t>
      </w:r>
      <w:r>
        <w:rPr>
          <w:vertAlign w:val="subscript"/>
        </w:rPr>
        <w:t>exc</w:t>
      </w:r>
      <w:r>
        <w:rPr/>
        <w:t xml:space="preserve"> 放在分母里，天然对本文的 126 MHz 有利。引用时最好点明这一点。</w:t>
      </w:r>
    </w:p>
    <w:p>
      <w:pPr>
        <w:pStyle w:val="Heading3"/>
      </w:pPr>
      <w:r>
        <w:rPr/>
        <w:t>9. 评价</w:t>
      </w:r>
    </w:p>
    <w:p>
      <w:pPr>
        <w:pStyle w:val="ListParagraph"/>
        <w:numPr>
          <w:ilvl w:val="0"/>
          <w:numId w:val="57"/>
        </w:numPr>
      </w:pPr>
      <w:r>
        <w:rPr>
          <w:b/>
        </w:rPr>
        <w:t>强项：</w:t>
      </w:r>
      <w:r>
        <w:rPr/>
        <w:t>问题、机理、电路、实验一一对应，每个创新点都有专门的实验来证明：注入 2 kHz 扰动证明比率抑制有效；传输特性在 x</w:t>
      </w:r>
      <w:r>
        <w:rPr>
          <w:vertAlign w:val="subscript"/>
        </w:rPr>
        <w:t>so</w:t>
      </w:r>
      <w:r>
        <w:rPr/>
        <w:t xml:space="preserve"> 处过零证明失调补偿有效；三种尾电流下的曲线重合，证明输出对振荡幅度不敏感。</w:t>
      </w:r>
    </w:p>
    <w:p>
      <w:pPr>
        <w:pStyle w:val="ListParagraph"/>
        <w:numPr>
          <w:ilvl w:val="0"/>
          <w:numId w:val="57"/>
        </w:numPr>
      </w:pPr>
      <w:r>
        <w:rPr>
          <w:b/>
        </w:rPr>
        <w:t>局限：</w:t>
      </w:r>
      <w:r>
        <w:rPr/>
        <w:t>ADC 在片外；信号带宽没有直接实测（只给出了 4 kHz 的仿真值）；量程只有 10 µm；需要配对的参考线圈和参考靶。线圈寄生电感相差 3 nH，就会让过零点偏离 x</w:t>
      </w:r>
      <w:r>
        <w:rPr>
          <w:vertAlign w:val="subscript"/>
        </w:rPr>
        <w:t>so</w:t>
      </w:r>
      <w:r>
        <w:rPr/>
        <w:t>。</w:t>
      </w:r>
    </w:p>
    <w:p>
      <w:pPr>
        <w:pStyle w:val="Heading3"/>
      </w:pPr>
      <w:r>
        <w:rPr/>
        <w:t>10. 对你的芯片和论文的借鉴</w:t>
      </w:r>
    </w:p>
    <w:p>
      <w:pPr>
        <w:pStyle w:val="ListParagraph"/>
        <w:numPr>
          <w:ilvl w:val="0"/>
          <w:numId w:val="57"/>
        </w:numPr>
      </w:pPr>
      <w:r>
        <w:rPr>
          <w:b/>
        </w:rPr>
        <w:t>机制证明实验：</w:t>
      </w:r>
      <w:r>
        <w:rPr/>
        <w:t>你的“三相分时共用 AFE + 反正切”与它的比率读出属于同一类思想：幅度公共项在角度运算中被消掉。可以照着做一个实验：在 TX 驱动幅度上叠加低频调制，比较单相幅度和角度输出中的抑制分贝数，说服力会很强。</w:t>
      </w:r>
    </w:p>
    <w:p>
      <w:pPr>
        <w:pStyle w:val="ListParagraph"/>
        <w:numPr>
          <w:ilvl w:val="0"/>
          <w:numId w:val="57"/>
        </w:numPr>
      </w:pPr>
      <w:r>
        <w:rPr>
          <w:b/>
        </w:rPr>
        <w:t>噪声预算链：</w:t>
      </w:r>
      <w:r>
        <w:rPr/>
        <w:t>参照它的式 (5)，从目标角度噪声倒推 PGA 输入噪声，可以直接写进 TCAS-I 稿的 PGA 设计小节。</w:t>
      </w:r>
    </w:p>
    <w:p>
      <w:pPr>
        <w:pStyle w:val="ListParagraph"/>
        <w:numPr>
          <w:ilvl w:val="0"/>
          <w:numId w:val="57"/>
        </w:numPr>
      </w:pPr>
      <w:r>
        <w:rPr>
          <w:b/>
        </w:rPr>
        <w:t>稳定性测试范式：</w:t>
      </w:r>
      <w:r>
        <w:rPr/>
        <w:t>温箱 + Pt100 + 往返温度步进 + 长时漂移 + 一阶拟合，适合放进 TIM 稿的计量部分。</w:t>
      </w:r>
    </w:p>
    <w:p>
      <w:pPr>
        <w:pStyle w:val="ListParagraph"/>
        <w:numPr>
          <w:ilvl w:val="0"/>
          <w:numId w:val="57"/>
        </w:numPr>
      </w:pPr>
      <w:r>
        <w:rPr>
          <w:b/>
        </w:rPr>
        <w:t>电路路线：</w:t>
      </w:r>
      <w:r>
        <w:rPr/>
        <w:t>如果以后提高激励频率，“电容 V2I + 电流模无源混频 + TIA”是一条低功耗、高线性的成熟路线，复旦 TIM'21 就直接沿用了它（见式 (3) 与 TIM'21 式 (18) 的对照）。</w:t>
      </w:r>
    </w:p>
    <w:p>
      <w:pPr>
        <w:pStyle w:val="Heading2"/>
      </w:pPr>
      <w:r>
        <w:rPr/>
        <w:t>★ 精读二：SKKU TVLSI'17，汽车 EMR 换挡用 2-D 电感位置检测 IC</w:t>
      </w:r>
    </w:p>
    <w:p>
      <w:r>
        <w:rPr>
          <w:b/>
        </w:rPr>
        <w:t>结论：</w:t>
      </w:r>
      <w:r>
        <w:rPr/>
        <w:t>这是一颗“工程实用型”的模拟前端。它在 0.18 µm 工艺上集成了带两步自动阻抗校准的线圈驱动、带温度补偿的弛张振荡器和分时 12 位 SAR ADC，以 23.1 mW 的功耗驱动 1 发 8 收的线圈组。单个电路模块都比较常规，亮点在于系统层面为节省面积和功耗所做的取舍。标题中“99.8% 精度”的口径偏弱，引用时需要留意。</w:t>
      </w:r>
    </w:p>
    <w:p>
      <w:pPr>
        <w:pStyle w:val="Heading3"/>
      </w:pPr>
      <w:r>
        <w:rPr/>
        <w:t>1. 应用和传感原理</w:t>
      </w:r>
    </w:p>
    <w:p>
      <w:pPr>
        <w:keepNext/>
      </w:pPr>
      <w:r>
        <w:drawing>
          <wp:inline>
            <wp:extent cx="5486400" cy="3320070"/>
            <wp:docPr id="16" name="Picture 16"/>
            <wp:cNvGraphicFramePr>
              <a:graphicFrameLocks noChangeAspect="1"/>
            </wp:cNvGraphicFramePr>
            <a:graphic>
              <a:graphicData uri="http://schemas.openxmlformats.org/drawingml/2006/picture">
                <pic:pic>
                  <pic:nvPicPr>
                    <pic:cNvPr id="0" name="p8_fig1.png"/>
                    <pic:cNvPicPr/>
                  </pic:nvPicPr>
                  <pic:blipFill>
                    <a:blip r:embed="rId42"/>
                    <a:stretch>
                      <a:fillRect/>
                    </a:stretch>
                  </pic:blipFill>
                  <pic:spPr>
                    <a:xfrm>
                      <a:off x="0" y="0"/>
                      <a:ext cx="5486400" cy="3320070"/>
                    </a:xfrm>
                    <a:prstGeom prst="rect"/>
                  </pic:spPr>
                </pic:pic>
              </a:graphicData>
            </a:graphic>
          </wp:inline>
        </w:drawing>
      </w:r>
    </w:p>
    <w:p>
      <w:r>
        <w:rPr>
          <w:i/>
        </w:rPr>
        <w:t>图 2-1（原文 Fig. 1）：电感位置传感器的工作原理。左边是谐振器与三个线圈的关系，右边是 TX、COS、SIN 三个线圈上的波形。</w:t>
      </w:r>
    </w:p>
    <w:p>
      <w:pPr>
        <w:pStyle w:val="ListParagraph"/>
        <w:numPr>
          <w:ilvl w:val="0"/>
          <w:numId w:val="57"/>
        </w:numPr>
      </w:pPr>
      <w:r>
        <w:rPr>
          <w:b/>
        </w:rPr>
        <w:t>EMR 即电磁谐振（electromagnetic resonance）。</w:t>
      </w:r>
      <w:r>
        <w:rPr/>
        <w:t>换挡杆上装有一个 LC 谐振器。TX 线圈（kEX）先“充电”一段时间，把谐振器激起来；随后停止激励，谐振器自由衰减，把能量回送给 SIN / COS 接收线圈，形成“回波”。</w:t>
      </w:r>
    </w:p>
    <w:p>
      <w:r>
        <w:rPr>
          <w:b/>
        </w:rPr>
        <w:t>公式：接收信号幅度与位置的关系</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A</m:t>
                    </m:r>
                  </m:e>
                  <m:sub>
                    <m:r>
                      <m:t>Rx</m:t>
                    </m:r>
                    <m:r>
                      <m:rPr>
                        <m:sty m:val="p"/>
                        <m:nor/>
                      </m:rPr>
                      <m:t xml:space="preserve">cos</m:t>
                    </m:r>
                  </m:sub>
                </m:sSub>
                <m:r>
                  <m:rPr>
                    <m:sty m:val="p"/>
                  </m:rPr>
                  <m:t xml:space="preserve">=</m:t>
                </m:r>
                <m:r>
                  <m:rPr>
                    <m:sty m:val="p"/>
                    <m:nor/>
                  </m:rPr>
                  <m:t xml:space="preserve">cos</m:t>
                </m:r>
                <m:d>
                  <m:dPr>
                    <m:begChr m:val="("/>
                    <m:sepChr m:val=""/>
                    <m:endChr m:val=")"/>
                    <m:grow/>
                  </m:dPr>
                  <m:e>
                    <m:f>
                      <m:fPr>
                        <m:type m:val="bar"/>
                      </m:fPr>
                      <m:num>
                        <m:r>
                          <m:t>2πd</m:t>
                        </m:r>
                      </m:num>
                      <m:den>
                        <m:r>
                          <m:t>L</m:t>
                        </m:r>
                      </m:den>
                    </m:f>
                  </m:e>
                </m:d>
                <m:r>
                  <m:rPr>
                    <m:sty m:val="p"/>
                  </m:rPr>
                  <m:t xml:space="preserve">×</m:t>
                </m:r>
                <m:r>
                  <m:rPr>
                    <m:sty m:val="p"/>
                    <m:nor/>
                  </m:rPr>
                  <m:t xml:space="preserve">sin</m:t>
                </m:r>
                <m:d>
                  <m:dPr>
                    <m:begChr m:val="("/>
                    <m:sepChr m:val=""/>
                    <m:endChr m:val=")"/>
                    <m:grow/>
                  </m:dPr>
                  <m:e>
                    <m:r>
                      <m:t>2π</m:t>
                    </m:r>
                    <m:sSub>
                      <m:e>
                        <m:r>
                          <m:t>f</m:t>
                        </m:r>
                      </m:e>
                      <m:sub>
                        <m:r>
                          <m:t>0</m:t>
                        </m:r>
                      </m:sub>
                    </m:sSub>
                    <m:r>
                      <m:rPr>
                        <m:sty m:val="p"/>
                      </m:rPr>
                      <m:t>+</m:t>
                    </m:r>
                    <m:f>
                      <m:fPr>
                        <m:type m:val="bar"/>
                      </m:fPr>
                      <m:num>
                        <m:r>
                          <m:t>π</m:t>
                        </m:r>
                      </m:num>
                      <m:den>
                        <m:r>
                          <m:t>2</m:t>
                        </m:r>
                      </m:den>
                    </m:f>
                  </m:e>
                </m:d>
              </m:oMath>
            </m:oMathPara>
          </w:p>
          <w:p>
            <m:oMathPara xmlns:m="http://schemas.openxmlformats.org/officeDocument/2006/math">
              <m:oMathParaPr>
                <m:jc m:val="center"/>
              </m:oMathParaPr>
              <m:oMath>
                <m:sSub>
                  <m:e>
                    <m:r>
                      <m:t>A</m:t>
                    </m:r>
                  </m:e>
                  <m:sub>
                    <m:r>
                      <m:t>Rx</m:t>
                    </m:r>
                    <m:r>
                      <m:rPr>
                        <m:sty m:val="p"/>
                        <m:nor/>
                      </m:rPr>
                      <m:t xml:space="preserve">sin</m:t>
                    </m:r>
                  </m:sub>
                </m:sSub>
                <m:r>
                  <m:rPr>
                    <m:sty m:val="p"/>
                  </m:rPr>
                  <m:t xml:space="preserve">=</m:t>
                </m:r>
                <m:r>
                  <m:rPr>
                    <m:sty m:val="p"/>
                    <m:nor/>
                  </m:rPr>
                  <m:t xml:space="preserve">sin</m:t>
                </m:r>
                <m:d>
                  <m:dPr>
                    <m:begChr m:val="("/>
                    <m:sepChr m:val=""/>
                    <m:endChr m:val=")"/>
                    <m:grow/>
                  </m:dPr>
                  <m:e>
                    <m:f>
                      <m:fPr>
                        <m:type m:val="bar"/>
                      </m:fPr>
                      <m:num>
                        <m:r>
                          <m:t>2πd</m:t>
                        </m:r>
                      </m:num>
                      <m:den>
                        <m:r>
                          <m:t>L</m:t>
                        </m:r>
                      </m:den>
                    </m:f>
                  </m:e>
                </m:d>
                <m:r>
                  <m:rPr>
                    <m:sty m:val="p"/>
                  </m:rPr>
                  <m:t xml:space="preserve">×</m:t>
                </m:r>
                <m:r>
                  <m:rPr>
                    <m:sty m:val="p"/>
                    <m:nor/>
                  </m:rPr>
                  <m:t xml:space="preserve">sin</m:t>
                </m:r>
                <m:d>
                  <m:dPr>
                    <m:begChr m:val="("/>
                    <m:sepChr m:val=""/>
                    <m:endChr m:val=")"/>
                    <m:grow/>
                  </m:dPr>
                  <m:e>
                    <m:r>
                      <m:t>2π</m:t>
                    </m:r>
                    <m:sSub>
                      <m:e>
                        <m:r>
                          <m:t>f</m:t>
                        </m:r>
                      </m:e>
                      <m:sub>
                        <m:r>
                          <m:t>0</m:t>
                        </m:r>
                      </m:sub>
                    </m:sSub>
                    <m:r>
                      <m:rPr>
                        <m:sty m:val="p"/>
                      </m:rPr>
                      <m:t>+</m:t>
                    </m:r>
                    <m:f>
                      <m:fPr>
                        <m:type m:val="bar"/>
                      </m:fPr>
                      <m:num>
                        <m:r>
                          <m:t>π</m:t>
                        </m:r>
                      </m:num>
                      <m:den>
                        <m:r>
                          <m:t>2</m:t>
                        </m:r>
                      </m:den>
                    </m:f>
                  </m:e>
                </m:d>
              </m:oMath>
            </m:oMathPara>
          </w:p>
        </w:tc>
        <w:tc>
          <w:tcPr>
            <w:tcW w:type="dxa" w:w="4680"/>
            <w:tcW w:w="2300" w:type="dxa"/>
            <w:vAlign w:val="center"/>
          </w:tcPr>
          <w:p>
            <w:pPr>
              <w:jc w:val="right"/>
            </w:pPr>
            <w:r>
              <w:rPr>
                <w:sz w:val="19"/>
              </w:rPr>
              <w:t>（原文式 1）</w:t>
            </w:r>
          </w:p>
        </w:tc>
      </w:tr>
    </w:tbl>
    <w:p>
      <w:pPr>
        <w:pStyle w:val="ListParagraph"/>
        <w:numPr>
          <w:ilvl w:val="0"/>
          <w:numId w:val="57"/>
        </w:numPr>
      </w:pPr>
      <w:r>
        <w:rPr>
          <w:b/>
        </w:rPr>
        <w:t>符号含义：</w:t>
      </w:r>
      <w:r>
        <w:rPr/>
        <w:t>A</w:t>
      </w:r>
      <w:r>
        <w:rPr>
          <w:vertAlign w:val="subscript"/>
        </w:rPr>
        <w:t>Rx cos</w:t>
      </w:r>
      <w:r>
        <w:rPr/>
        <w:t>、A</w:t>
      </w:r>
      <w:r>
        <w:rPr>
          <w:vertAlign w:val="subscript"/>
        </w:rPr>
        <w:t>Rx sin</w:t>
      </w:r>
      <w:r>
        <w:rPr/>
        <w:t xml:space="preserve"> 是 COS、SIN 接收线圈上的信号；d 是谐振器相对线圈的位置；L 是线圈的节距（一个空间周期的长度）；f</w:t>
      </w:r>
      <w:r>
        <w:rPr>
          <w:vertAlign w:val="subscript"/>
        </w:rPr>
        <w:t>0</w:t>
      </w:r>
      <w:r>
        <w:rPr/>
        <w:t xml:space="preserve"> 是谐振器的谐振频率。原文的 sin(2πf</w:t>
      </w:r>
      <w:r>
        <w:rPr>
          <w:vertAlign w:val="subscript"/>
        </w:rPr>
        <w:t>0</w:t>
      </w:r>
      <w:r>
        <w:rPr/>
        <w:t xml:space="preserve"> + π/2) 中省略了时间 t，它代表回波的载波。</w:t>
      </w:r>
    </w:p>
    <w:p>
      <w:pPr>
        <w:pStyle w:val="ListParagraph"/>
        <w:numPr>
          <w:ilvl w:val="0"/>
          <w:numId w:val="57"/>
        </w:numPr>
      </w:pPr>
      <w:r>
        <w:rPr>
          <w:b/>
        </w:rPr>
        <w:t>这个式子说明什么：</w:t>
      </w:r>
      <w:r>
        <w:rPr/>
        <w:t>每个式子都由两部分相乘：前一项随位置 d 变化，是“包络”；后一项随时间变化，是“载波”。位置每移动一个节距 L，cos 和 sin 正好走完一个周期。两式相除，载波项约掉，剩下 tan(2πd/L)，再取反正切就能得到 d。</w:t>
      </w:r>
    </w:p>
    <w:p>
      <w:pPr>
        <w:pStyle w:val="ListParagraph"/>
        <w:numPr>
          <w:ilvl w:val="0"/>
          <w:numId w:val="57"/>
        </w:numPr>
      </w:pPr>
      <w:r>
        <w:rPr>
          <w:b/>
        </w:rPr>
        <w:t>对设计的意义：</w:t>
      </w:r>
      <w:r>
        <w:rPr/>
        <w:t>位置只藏在两路幅度的比值里，所以芯片不需要精确知道回波的绝对大小，只要求两路的处理方式一致。这也是后面“分时共用一个 ADC”能成立的前提。</w:t>
      </w:r>
    </w:p>
    <w:p>
      <w:pPr>
        <w:pStyle w:val="ListParagraph"/>
        <w:numPr>
          <w:ilvl w:val="0"/>
          <w:numId w:val="57"/>
        </w:numPr>
      </w:pPr>
      <w:r>
        <w:rPr>
          <w:b/>
        </w:rPr>
        <w:t>与连续激励的区别：</w:t>
      </w:r>
      <w:r>
        <w:rPr/>
        <w:t>你的芯片和 NCS32100 都是边激励边接收。本文采用“脉冲激励 + 读取回波”，收发在时间上错开，TX 对 RX 的直接耦合天然不会落在接收窗口内。</w:t>
      </w:r>
    </w:p>
    <w:p>
      <w:pPr>
        <w:pStyle w:val="ListParagraph"/>
        <w:numPr>
          <w:ilvl w:val="0"/>
          <w:numId w:val="57"/>
        </w:numPr>
      </w:pPr>
      <w:r>
        <w:rPr>
          <w:b/>
        </w:rPr>
        <w:t>2-D：</w:t>
      </w:r>
      <w:r>
        <w:rPr/>
        <w:t>4 对 SIN/COS（共 8 路 RX）同时检测直线位置和旋转位置。</w:t>
      </w:r>
    </w:p>
    <w:p>
      <w:pPr>
        <w:pStyle w:val="Heading3"/>
      </w:pPr>
      <w:r>
        <w:rPr/>
        <w:t>2. 片外角度解算：CORDIC 算法</w:t>
      </w:r>
    </w:p>
    <w:p>
      <w:r>
        <w:rPr/>
        <w:t>角度解算不在芯片里，而是在 MCU 中用 CORDIC（坐标旋转数字计算）算法求反正切。原文用两个式子说明了它的原理。</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p>
                  <m:e>
                    <m:r>
                      <m:t>x</m:t>
                    </m:r>
                  </m:e>
                  <m:sup>
                    <m:r>
                      <m:rPr>
                        <m:sty m:val="p"/>
                      </m:rPr>
                      <m:t>′</m:t>
                    </m:r>
                  </m:sup>
                </m:sSup>
                <m:r>
                  <m:rPr>
                    <m:sty m:val="p"/>
                  </m:rPr>
                  <m:t xml:space="preserve">=</m:t>
                </m:r>
                <m:r>
                  <m:rPr>
                    <m:sty m:val="p"/>
                    <m:nor/>
                  </m:rPr>
                  <m:t xml:space="preserve">cos</m:t>
                </m:r>
                <m:r>
                  <m:t>ϕ</m:t>
                </m:r>
                <m:r>
                  <m:rPr>
                    <m:sty m:val="p"/>
                  </m:rPr>
                  <m:t>⋅</m:t>
                </m:r>
                <m:d>
                  <m:dPr>
                    <m:begChr m:val="["/>
                    <m:sepChr m:val=""/>
                    <m:endChr m:val="]"/>
                    <m:grow/>
                  </m:dPr>
                  <m:e>
                    <m:r>
                      <m:t>x</m:t>
                    </m:r>
                    <m:r>
                      <m:rPr>
                        <m:sty m:val="p"/>
                      </m:rPr>
                      <m:t>−</m:t>
                    </m:r>
                    <m:r>
                      <m:t>y</m:t>
                    </m:r>
                    <m:r>
                      <m:rPr>
                        <m:sty m:val="p"/>
                        <m:nor/>
                      </m:rPr>
                      <m:t xml:space="preserve">tan</m:t>
                    </m:r>
                    <m:r>
                      <m:t>ϕ</m:t>
                    </m:r>
                  </m:e>
                </m:d>
              </m:oMath>
            </m:oMathPara>
          </w:p>
          <w:p>
            <m:oMathPara xmlns:m="http://schemas.openxmlformats.org/officeDocument/2006/math">
              <m:oMathParaPr>
                <m:jc m:val="center"/>
              </m:oMathParaPr>
              <m:oMath>
                <m:sSup>
                  <m:e>
                    <m:r>
                      <m:t>y</m:t>
                    </m:r>
                  </m:e>
                  <m:sup>
                    <m:r>
                      <m:rPr>
                        <m:sty m:val="p"/>
                      </m:rPr>
                      <m:t>′</m:t>
                    </m:r>
                  </m:sup>
                </m:sSup>
                <m:r>
                  <m:rPr>
                    <m:sty m:val="p"/>
                  </m:rPr>
                  <m:t xml:space="preserve">=</m:t>
                </m:r>
                <m:r>
                  <m:rPr>
                    <m:sty m:val="p"/>
                    <m:nor/>
                  </m:rPr>
                  <m:t xml:space="preserve">cos</m:t>
                </m:r>
                <m:r>
                  <m:t>ϕ</m:t>
                </m:r>
                <m:r>
                  <m:rPr>
                    <m:sty m:val="p"/>
                  </m:rPr>
                  <m:t>⋅</m:t>
                </m:r>
                <m:d>
                  <m:dPr>
                    <m:begChr m:val="["/>
                    <m:sepChr m:val=""/>
                    <m:endChr m:val="]"/>
                    <m:grow/>
                  </m:dPr>
                  <m:e>
                    <m:r>
                      <m:t>y</m:t>
                    </m:r>
                    <m:r>
                      <m:rPr>
                        <m:sty m:val="p"/>
                      </m:rPr>
                      <m:t>+</m:t>
                    </m:r>
                    <m:r>
                      <m:t>x</m:t>
                    </m:r>
                    <m:r>
                      <m:rPr>
                        <m:sty m:val="p"/>
                        <m:nor/>
                      </m:rPr>
                      <m:t xml:space="preserve">tan</m:t>
                    </m:r>
                    <m:r>
                      <m:t>ϕ</m:t>
                    </m:r>
                  </m:e>
                </m:d>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(x, y) 是旋转前向量 V 的两个分量，(x′, y′) 是把 V 旋转角度 φ 之后的分量。</w:t>
      </w:r>
    </w:p>
    <w:p>
      <w:pPr>
        <w:pStyle w:val="ListParagraph"/>
        <w:numPr>
          <w:ilvl w:val="0"/>
          <w:numId w:val="57"/>
        </w:numPr>
      </w:pPr>
      <w:r>
        <w:rPr>
          <w:b/>
        </w:rPr>
        <w:t>直观理解：</w:t>
      </w:r>
      <w:r>
        <w:rPr/>
        <w:t>这就是平面上的旋转公式，只是把 cos φ 提到了括号外。括号里只剩“乘以 tan φ”这一步。如果规定 tan φ 只取 2</w:t>
      </w:r>
      <w:r>
        <w:rPr>
          <w:vertAlign w:val="superscript"/>
        </w:rPr>
        <w:t>−i</w:t>
      </w:r>
      <w:r>
        <w:rPr/>
        <w:t>，那么乘以 tan φ 就变成了二进制右移 i 位，硬件上不需要乘法器。</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x</m:t>
                    </m:r>
                  </m:e>
                  <m:sub>
                    <m:r>
                      <m:t>i</m:t>
                    </m:r>
                    <m:r>
                      <m:rPr>
                        <m:sty m:val="p"/>
                      </m:rPr>
                      <m:t>+</m:t>
                    </m:r>
                    <m:r>
                      <m:t>1</m:t>
                    </m:r>
                  </m:sub>
                </m:sSub>
                <m:r>
                  <m:rPr>
                    <m:sty m:val="p"/>
                  </m:rPr>
                  <m:t>=</m:t>
                </m:r>
                <m:sSub>
                  <m:e>
                    <m:r>
                      <m:t>k</m:t>
                    </m:r>
                  </m:e>
                  <m:sub>
                    <m:r>
                      <m:t>i</m:t>
                    </m:r>
                  </m:sub>
                </m:sSub>
                <m:d>
                  <m:dPr>
                    <m:begChr m:val="["/>
                    <m:sepChr m:val=""/>
                    <m:endChr m:val="]"/>
                    <m:grow/>
                  </m:dPr>
                  <m:e>
                    <m:sSub>
                      <m:e>
                        <m:r>
                          <m:t>x</m:t>
                        </m:r>
                      </m:e>
                      <m:sub>
                        <m:r>
                          <m:t>i</m:t>
                        </m:r>
                      </m:sub>
                    </m:sSub>
                    <m:r>
                      <m:rPr>
                        <m:sty m:val="p"/>
                      </m:rPr>
                      <m:t>−</m:t>
                    </m:r>
                    <m:sSub>
                      <m:e>
                        <m:r>
                          <m:t>y</m:t>
                        </m:r>
                      </m:e>
                      <m:sub>
                        <m:r>
                          <m:t>i</m:t>
                        </m:r>
                      </m:sub>
                    </m:sSub>
                    <m:r>
                      <m:rPr>
                        <m:sty m:val="p"/>
                      </m:rPr>
                      <m:t>⋅</m:t>
                    </m:r>
                    <m:sSub>
                      <m:e>
                        <m:r>
                          <m:t>d</m:t>
                        </m:r>
                      </m:e>
                      <m:sub>
                        <m:r>
                          <m:t>i</m:t>
                        </m:r>
                      </m:sub>
                    </m:sSub>
                    <m:r>
                      <m:rPr>
                        <m:sty m:val="p"/>
                      </m:rPr>
                      <m:t>⋅</m:t>
                    </m:r>
                    <m:sSup>
                      <m:e>
                        <m:r>
                          <m:t>2</m:t>
                        </m:r>
                      </m:e>
                      <m:sup>
                        <m:r>
                          <m:rPr>
                            <m:sty m:val="p"/>
                          </m:rPr>
                          <m:t>−</m:t>
                        </m:r>
                        <m:r>
                          <m:t>i</m:t>
                        </m:r>
                      </m:sup>
                    </m:sSup>
                  </m:e>
                </m:d>
              </m:oMath>
            </m:oMathPara>
          </w:p>
          <w:p>
            <m:oMathPara xmlns:m="http://schemas.openxmlformats.org/officeDocument/2006/math">
              <m:oMathParaPr>
                <m:jc m:val="center"/>
              </m:oMathParaPr>
              <m:oMath>
                <m:sSub>
                  <m:e>
                    <m:r>
                      <m:t>y</m:t>
                    </m:r>
                  </m:e>
                  <m:sub>
                    <m:r>
                      <m:t>i</m:t>
                    </m:r>
                    <m:r>
                      <m:rPr>
                        <m:sty m:val="p"/>
                      </m:rPr>
                      <m:t>+</m:t>
                    </m:r>
                    <m:r>
                      <m:t>1</m:t>
                    </m:r>
                  </m:sub>
                </m:sSub>
                <m:r>
                  <m:rPr>
                    <m:sty m:val="p"/>
                  </m:rPr>
                  <m:t>=</m:t>
                </m:r>
                <m:sSub>
                  <m:e>
                    <m:r>
                      <m:t>k</m:t>
                    </m:r>
                  </m:e>
                  <m:sub>
                    <m:r>
                      <m:t>i</m:t>
                    </m:r>
                  </m:sub>
                </m:sSub>
                <m:d>
                  <m:dPr>
                    <m:begChr m:val="["/>
                    <m:sepChr m:val=""/>
                    <m:endChr m:val="]"/>
                    <m:grow/>
                  </m:dPr>
                  <m:e>
                    <m:sSub>
                      <m:e>
                        <m:r>
                          <m:t>y</m:t>
                        </m:r>
                      </m:e>
                      <m:sub>
                        <m:r>
                          <m:t>i</m:t>
                        </m:r>
                      </m:sub>
                    </m:sSub>
                    <m:r>
                      <m:rPr>
                        <m:sty m:val="p"/>
                      </m:rPr>
                      <m:t>−</m:t>
                    </m:r>
                    <m:sSub>
                      <m:e>
                        <m:r>
                          <m:t>x</m:t>
                        </m:r>
                      </m:e>
                      <m:sub>
                        <m:r>
                          <m:t>i</m:t>
                        </m:r>
                      </m:sub>
                    </m:sSub>
                    <m:r>
                      <m:rPr>
                        <m:sty m:val="p"/>
                      </m:rPr>
                      <m:t>⋅</m:t>
                    </m:r>
                    <m:sSub>
                      <m:e>
                        <m:r>
                          <m:t>d</m:t>
                        </m:r>
                      </m:e>
                      <m:sub>
                        <m:r>
                          <m:t>i</m:t>
                        </m:r>
                      </m:sub>
                    </m:sSub>
                    <m:r>
                      <m:rPr>
                        <m:sty m:val="p"/>
                      </m:rPr>
                      <m:t>⋅</m:t>
                    </m:r>
                    <m:sSup>
                      <m:e>
                        <m:r>
                          <m:t>2</m:t>
                        </m:r>
                      </m:e>
                      <m:sup>
                        <m:r>
                          <m:rPr>
                            <m:sty m:val="p"/>
                          </m:rPr>
                          <m:t>−</m:t>
                        </m:r>
                        <m:r>
                          <m:t>i</m:t>
                        </m:r>
                      </m:sup>
                    </m:sSup>
                  </m:e>
                </m:d>
              </m:oMath>
            </m:oMathPara>
          </w:p>
          <w:p>
            <m:oMathPara xmlns:m="http://schemas.openxmlformats.org/officeDocument/2006/math">
              <m:oMathParaPr>
                <m:jc m:val="center"/>
              </m:oMathParaPr>
              <m:oMath>
                <m:sSub>
                  <m:e>
                    <m:r>
                      <m:t>k</m:t>
                    </m:r>
                  </m:e>
                  <m:sub>
                    <m:r>
                      <m:t>i</m:t>
                    </m:r>
                  </m:sub>
                </m:sSub>
                <m:r>
                  <m:rPr>
                    <m:sty m:val="p"/>
                  </m:rPr>
                  <m:t xml:space="preserve">=</m:t>
                </m:r>
                <m:r>
                  <m:rPr>
                    <m:sty m:val="p"/>
                    <m:nor/>
                  </m:rPr>
                  <m:t xml:space="preserve">cos</m:t>
                </m:r>
                <m:d>
                  <m:dPr>
                    <m:begChr m:val="("/>
                    <m:sepChr m:val=""/>
                    <m:endChr m:val=")"/>
                    <m:grow/>
                  </m:dPr>
                  <m:e>
                    <m:sSup>
                      <m:e>
                        <m:r>
                          <m:rPr>
                            <m:sty m:val="p"/>
                            <m:nor/>
                          </m:rPr>
                          <m:t xml:space="preserve">tan</m:t>
                        </m:r>
                      </m:e>
                      <m:sup>
                        <m:r>
                          <m:rPr>
                            <m:sty m:val="p"/>
                          </m:rPr>
                          <m:t>−</m:t>
                        </m:r>
                        <m:r>
                          <m:t>1</m:t>
                        </m:r>
                      </m:sup>
                    </m:sSup>
                    <m:sSup>
                      <m:e>
                        <m:r>
                          <m:t>2</m:t>
                        </m:r>
                      </m:e>
                      <m:sup>
                        <m:r>
                          <m:rPr>
                            <m:sty m:val="p"/>
                          </m:rPr>
                          <m:t>−</m:t>
                        </m:r>
                        <m:r>
                          <m:t>i</m:t>
                        </m:r>
                      </m:sup>
                    </m:sSup>
                  </m:e>
                </m:d>
                <m:r>
                  <m:rPr>
                    <m:sty m:val="p"/>
                  </m:rPr>
                  <m:t>=</m:t>
                </m:r>
                <m:r>
                  <m:t>1</m:t>
                </m:r>
                <m:r>
                  <m:rPr>
                    <m:sty m:val="p"/>
                  </m:rPr>
                  <m:t>/</m:t>
                </m:r>
                <m:rad>
                  <m:radPr>
                    <m:degHide m:val="on"/>
                  </m:radPr>
                  <m:deg/>
                  <m:e>
                    <m:r>
                      <m:t>1</m:t>
                    </m:r>
                    <m:r>
                      <m:rPr>
                        <m:sty m:val="p"/>
                      </m:rPr>
                      <m:t>+</m:t>
                    </m:r>
                    <m:sSup>
                      <m:e>
                        <m:r>
                          <m:t>2</m:t>
                        </m:r>
                      </m:e>
                      <m:sup>
                        <m:r>
                          <m:rPr>
                            <m:sty m:val="p"/>
                          </m:rPr>
                          <m:t>−</m:t>
                        </m:r>
                        <m:r>
                          <m:t>2i</m:t>
                        </m:r>
                      </m:sup>
                    </m:sSup>
                  </m:e>
                </m:rad>
              </m:oMath>
            </m:oMathPara>
          </w:p>
          <w:p>
            <m:oMathPara xmlns:m="http://schemas.openxmlformats.org/officeDocument/2006/math">
              <m:oMathParaPr>
                <m:jc m:val="center"/>
              </m:oMathParaPr>
              <m:oMath>
                <m:sSub>
                  <m:e>
                    <m:r>
                      <m:t>d</m:t>
                    </m:r>
                  </m:e>
                  <m:sub>
                    <m:r>
                      <m:t>i</m:t>
                    </m:r>
                  </m:sub>
                </m:sSub>
                <m:r>
                  <m:rPr>
                    <m:sty m:val="p"/>
                  </m:rPr>
                  <m:t>=±</m:t>
                </m:r>
                <m:r>
                  <m:t>1</m:t>
                </m:r>
              </m:oMath>
            </m:oMathPara>
          </w:p>
        </w:tc>
        <w:tc>
          <w:tcPr>
            <w:tcW w:type="dxa" w:w="4680"/>
            <w:tcW w:w="2300" w:type="dxa"/>
            <w:vAlign w:val="center"/>
          </w:tcPr>
          <w:p>
            <w:pPr>
              <w:jc w:val="right"/>
            </w:pPr>
            <w:r>
              <w:rPr>
                <w:sz w:val="19"/>
              </w:rPr>
              <w:t>（原文式 3）</w:t>
            </w:r>
          </w:p>
        </w:tc>
      </w:tr>
    </w:tbl>
    <w:p>
      <w:pPr>
        <w:pStyle w:val="ListParagraph"/>
        <w:numPr>
          <w:ilvl w:val="0"/>
          <w:numId w:val="57"/>
        </w:numPr>
      </w:pPr>
      <w:r>
        <w:rPr>
          <w:b/>
        </w:rPr>
        <w:t>符号含义：</w:t>
      </w:r>
      <w:r>
        <w:rPr/>
        <w:t>i 是迭代次数；d</w:t>
      </w:r>
      <w:r>
        <w:rPr>
          <w:vertAlign w:val="subscript"/>
        </w:rPr>
        <w:t>i</w:t>
      </w:r>
      <w:r>
        <w:rPr/>
        <w:t xml:space="preserve"> = ±1 决定第 i 步顺时针还是逆时针转；k</w:t>
      </w:r>
      <w:r>
        <w:rPr>
          <w:vertAlign w:val="subscript"/>
        </w:rPr>
        <w:t>i</w:t>
      </w:r>
      <w:r>
        <w:rPr/>
        <w:t xml:space="preserve"> 是每一步的增益修正。因为每一步都要转（只是方向不同），所有 k</w:t>
      </w:r>
      <w:r>
        <w:rPr>
          <w:vertAlign w:val="subscript"/>
        </w:rPr>
        <w:t>i</w:t>
      </w:r>
      <w:r>
        <w:rPr/>
        <w:t xml:space="preserve"> 的乘积是一个常数，可以最后统一修正。注意：原文把 y</w:t>
      </w:r>
      <w:r>
        <w:rPr>
          <w:vertAlign w:val="subscript"/>
        </w:rPr>
        <w:t>i+1</w:t>
      </w:r>
      <w:r>
        <w:rPr/>
        <w:t xml:space="preserve"> 式中的符号印成了减号，按式 (2) 应为加号，引用时请以式 (2) 为准。</w:t>
      </w:r>
    </w:p>
    <w:p>
      <w:pPr>
        <w:pStyle w:val="ListParagraph"/>
        <w:numPr>
          <w:ilvl w:val="0"/>
          <w:numId w:val="57"/>
        </w:numPr>
      </w:pPr>
      <w:r>
        <w:rPr>
          <w:b/>
        </w:rPr>
        <w:t>怎么用来求角度：</w:t>
      </w:r>
      <w:r>
        <w:rPr/>
        <w:t>把 ADC 读到的 (COS, SIN) 当作向量，每一步都朝着“把 y 转到 0”的方向转一个越来越小的角度 tan</w:t>
      </w:r>
      <w:r>
        <w:rPr>
          <w:vertAlign w:val="superscript"/>
        </w:rPr>
        <w:t>−1</w:t>
      </w:r>
      <w:r>
        <w:rPr/>
        <w:t>2</w:t>
      </w:r>
      <w:r>
        <w:rPr>
          <w:vertAlign w:val="superscript"/>
        </w:rPr>
        <w:t>−i</w:t>
      </w:r>
      <w:r>
        <w:rPr/>
        <w:t>，并记下每一步的方向。所有小角度加起来，就是原向量的角度，也就是位置相位。</w:t>
      </w:r>
    </w:p>
    <w:p>
      <w:pPr>
        <w:pStyle w:val="ListParagraph"/>
        <w:numPr>
          <w:ilvl w:val="0"/>
          <w:numId w:val="57"/>
        </w:numPr>
      </w:pPr>
      <w:r>
        <w:rPr>
          <w:b/>
        </w:rPr>
        <w:t>精度由迭代次数决定：</w:t>
      </w:r>
      <w:r>
        <w:rPr/>
        <w:t>第 i 步能转的最小角度是 tan</w:t>
      </w:r>
      <w:r>
        <w:rPr>
          <w:vertAlign w:val="superscript"/>
        </w:rPr>
        <w:t>−1</w:t>
      </w:r>
      <w:r>
        <w:rPr/>
        <w:t>2</w:t>
      </w:r>
      <w:r>
        <w:rPr>
          <w:vertAlign w:val="superscript"/>
        </w:rPr>
        <w:t>−i</w:t>
      </w:r>
      <w:r>
        <w:rPr/>
        <w:t>。迭代 10 次时，最小角度约 0.056°，这就是第 6 节式 (4) 给出的分辨率。</w:t>
      </w:r>
    </w:p>
    <w:p>
      <w:pPr>
        <w:pStyle w:val="Heading3"/>
      </w:pPr>
      <w:r>
        <w:rPr/>
        <w:t>3. 芯片架构</w:t>
      </w:r>
    </w:p>
    <w:p>
      <w:pPr>
        <w:keepNext/>
      </w:pPr>
      <w:r>
        <w:drawing>
          <wp:inline>
            <wp:extent cx="5486400" cy="2302246"/>
            <wp:docPr id="17" name="Picture 17"/>
            <wp:cNvGraphicFramePr>
              <a:graphicFrameLocks noChangeAspect="1"/>
            </wp:cNvGraphicFramePr>
            <a:graphic>
              <a:graphicData uri="http://schemas.openxmlformats.org/drawingml/2006/picture">
                <pic:pic>
                  <pic:nvPicPr>
                    <pic:cNvPr id="0" name="p8_fig3.png"/>
                    <pic:cNvPicPr/>
                  </pic:nvPicPr>
                  <pic:blipFill>
                    <a:blip r:embed="rId43"/>
                    <a:stretch>
                      <a:fillRect/>
                    </a:stretch>
                  </pic:blipFill>
                  <pic:spPr>
                    <a:xfrm>
                      <a:off x="0" y="0"/>
                      <a:ext cx="5486400" cy="2302246"/>
                    </a:xfrm>
                    <a:prstGeom prst="rect"/>
                  </pic:spPr>
                </pic:pic>
              </a:graphicData>
            </a:graphic>
          </wp:inline>
        </w:drawing>
      </w:r>
    </w:p>
    <w:p>
      <w:r>
        <w:rPr>
          <w:i/>
        </w:rPr>
        <w:t>图 2-2（原文 Fig. 3）：电感传感器 AFE 的顶层框图。</w:t>
      </w:r>
    </w:p>
    <w:p>
      <w:r>
        <w:rPr>
          <w:b/>
        </w:rPr>
        <w:t>看图要点：</w:t>
      </w:r>
      <w:r>
        <w:rPr/>
        <w:t>左侧是谐振器和线圈组（1 路 TX、8 路 RX）。中间的虚线框是芯片，分为三块：线圈驱动（含两步阻抗校准）、弛张振荡器（产生 200 kHz 驱动时钟和 ADC 时钟）、分时 ADC（8:1 模拟 MUX + MUX 控制 + 12 位 SAR）。右侧的 MCU 负责 CORDIC 运算。值得注意的是，芯片里没有 PGA，也没有混频解调：300 mV–2.2 V 的回波直接送进 ADC，接收幅度的稳定交给发射端的恒定驱动来保证。</w:t>
      </w:r>
    </w:p>
    <w:p>
      <w:pPr>
        <w:pStyle w:val="Heading3"/>
      </w:pPr>
      <w:r>
        <w:rPr/>
        <w:t>4. 创新点一：带两步自动阻抗校准的线圈驱动</w:t>
      </w:r>
    </w:p>
    <w:p>
      <w:pPr>
        <w:keepNext/>
      </w:pPr>
      <w:r>
        <w:drawing>
          <wp:inline>
            <wp:extent cx="5486400" cy="2363466"/>
            <wp:docPr id="18" name="Picture 18"/>
            <wp:cNvGraphicFramePr>
              <a:graphicFrameLocks noChangeAspect="1"/>
            </wp:cNvGraphicFramePr>
            <a:graphic>
              <a:graphicData uri="http://schemas.openxmlformats.org/drawingml/2006/picture">
                <pic:pic>
                  <pic:nvPicPr>
                    <pic:cNvPr id="0" name="p8_fig4.png"/>
                    <pic:cNvPicPr/>
                  </pic:nvPicPr>
                  <pic:blipFill>
                    <a:blip r:embed="rId44"/>
                    <a:stretch>
                      <a:fillRect/>
                    </a:stretch>
                  </pic:blipFill>
                  <pic:spPr>
                    <a:xfrm>
                      <a:off x="0" y="0"/>
                      <a:ext cx="5486400" cy="2363466"/>
                    </a:xfrm>
                    <a:prstGeom prst="rect"/>
                  </pic:spPr>
                </pic:pic>
              </a:graphicData>
            </a:graphic>
          </wp:inline>
        </w:drawing>
      </w:r>
    </w:p>
    <w:p>
      <w:r>
        <w:rPr>
          <w:i/>
        </w:rPr>
        <w:t>图 2-3（原文 Fig. 4）：带两步自动阻抗校准的单端线圈驱动。</w:t>
      </w:r>
    </w:p>
    <w:p>
      <w:pPr>
        <w:pStyle w:val="ListParagraph"/>
        <w:numPr>
          <w:ilvl w:val="0"/>
          <w:numId w:val="57"/>
        </w:numPr>
      </w:pPr>
      <w:r>
        <w:rPr>
          <w:b/>
        </w:rPr>
        <w:t>问题：</w:t>
      </w:r>
      <w:r>
        <w:rPr/>
        <w:t>驱动负载的标称值是 50 Ω，但线圈特性、环境和谐振器距离会让负载升到约 750 Ω。驱动能力不变时，负载一大，电流就变小，谐振器获得的能量减少，回波变弱，位置误差随之增大。</w:t>
      </w:r>
    </w:p>
    <w:p>
      <w:pPr>
        <w:pStyle w:val="ListParagraph"/>
        <w:numPr>
          <w:ilvl w:val="0"/>
          <w:numId w:val="57"/>
        </w:numPr>
      </w:pPr>
      <w:r>
        <w:rPr>
          <w:b/>
        </w:rPr>
        <w:t>做法：</w:t>
      </w:r>
      <w:r>
        <w:rPr/>
        <w:t>主驱动由多组不同尺寸的“MOSFET + 电阻”单元并联而成，分为粗调和细调两组。粗调时，比较器把驱动输出的直流电平与 REF</w:t>
      </w:r>
      <w:r>
        <w:rPr/>
        <w:t>_</w:t>
      </w:r>
      <w:r>
        <w:rPr/>
        <w:t>GEN 给出的参考电平（对应 50 Ω）比较，按 3 位逐次逼近从高位到低位确定，每步 100 Ω，覆盖 50–750 Ω。细调时，用 4 位 Flash ADC 读取输出直流电平，控制 4 位细调单元，覆盖 100 Ω 的范围。校准完成后锁定校准码，驱动输入切换到 200 kHz 时钟，进入正常工作。</w:t>
      </w:r>
    </w:p>
    <w:p>
      <w:pPr>
        <w:pStyle w:val="ListParagraph"/>
        <w:numPr>
          <w:ilvl w:val="0"/>
          <w:numId w:val="57"/>
        </w:numPr>
      </w:pPr>
      <w:r>
        <w:rPr>
          <w:b/>
        </w:rPr>
        <w:t>思路来源：</w:t>
      </w:r>
      <w:r>
        <w:rPr/>
        <w:t>借鉴了 DRAM 接口输出驱动的阻抗校准（原文引用的是 ISSCC 2008 上的一款 DRAM 驱动）。</w:t>
      </w:r>
    </w:p>
    <w:p>
      <w:pPr>
        <w:keepNext/>
      </w:pPr>
      <w:r>
        <w:drawing>
          <wp:inline>
            <wp:extent cx="5486400" cy="3976600"/>
            <wp:docPr id="19" name="Picture 19"/>
            <wp:cNvGraphicFramePr>
              <a:graphicFrameLocks noChangeAspect="1"/>
            </wp:cNvGraphicFramePr>
            <a:graphic>
              <a:graphicData uri="http://schemas.openxmlformats.org/drawingml/2006/picture">
                <pic:pic>
                  <pic:nvPicPr>
                    <pic:cNvPr id="0" name="p8_fig7.png"/>
                    <pic:cNvPicPr/>
                  </pic:nvPicPr>
                  <pic:blipFill>
                    <a:blip r:embed="rId45"/>
                    <a:stretch>
                      <a:fillRect/>
                    </a:stretch>
                  </pic:blipFill>
                  <pic:spPr>
                    <a:xfrm>
                      <a:off x="0" y="0"/>
                      <a:ext cx="5486400" cy="3976600"/>
                    </a:xfrm>
                    <a:prstGeom prst="rect"/>
                  </pic:spPr>
                </pic:pic>
              </a:graphicData>
            </a:graphic>
          </wp:inline>
        </w:drawing>
      </w:r>
    </w:p>
    <w:p>
      <w:r>
        <w:rPr>
          <w:i/>
        </w:rPr>
        <w:t>图 2-4（原文 Fig. 7）：驱动输出阻抗和驱动电流随粗调码、细调码的变化。粗调先把工作点放进细调能覆盖的范围，细调再精确对准。</w:t>
      </w:r>
    </w:p>
    <w:p>
      <w:pPr>
        <w:keepNext/>
      </w:pPr>
      <w:r>
        <w:drawing>
          <wp:inline>
            <wp:extent cx="5486400" cy="4448432"/>
            <wp:docPr id="20" name="Picture 20"/>
            <wp:cNvGraphicFramePr>
              <a:graphicFrameLocks noChangeAspect="1"/>
            </wp:cNvGraphicFramePr>
            <a:graphic>
              <a:graphicData uri="http://schemas.openxmlformats.org/drawingml/2006/picture">
                <pic:pic>
                  <pic:nvPicPr>
                    <pic:cNvPr id="0" name="p8_fig14.png"/>
                    <pic:cNvPicPr/>
                  </pic:nvPicPr>
                  <pic:blipFill>
                    <a:blip r:embed="rId46"/>
                    <a:stretch>
                      <a:fillRect/>
                    </a:stretch>
                  </pic:blipFill>
                  <pic:spPr>
                    <a:xfrm>
                      <a:off x="0" y="0"/>
                      <a:ext cx="5486400" cy="4448432"/>
                    </a:xfrm>
                    <a:prstGeom prst="rect"/>
                  </pic:spPr>
                </pic:pic>
              </a:graphicData>
            </a:graphic>
          </wp:inline>
        </w:drawing>
      </w:r>
    </w:p>
    <w:p>
      <w:r>
        <w:rPr>
          <w:i/>
        </w:rPr>
        <w:t>图 2-5（原文 Fig. 14）：负载阻抗从 50 Ω 变到 750 Ω 时，有、无校准两种情况下的驱动输出电压和电流。</w:t>
      </w:r>
    </w:p>
    <w:p>
      <w:r>
        <w:rPr/>
        <w:t>不校准时（方块和星号），负载从 50 Ω 增加到 750 Ω，输出电流从约 40 mA 降到 5 mA 左右；校准后（圆点和三角），电流始终保持在 35 mA 以上，电压变化也很小。</w:t>
      </w:r>
    </w:p>
    <w:p>
      <w:pPr>
        <w:pStyle w:val="Heading3"/>
      </w:pPr>
      <w:r>
        <w:rPr/>
        <w:t>5. 创新点二：分时 12 位 SAR ADC</w:t>
      </w:r>
    </w:p>
    <w:p>
      <w:pPr>
        <w:keepNext/>
      </w:pPr>
      <w:r>
        <w:drawing>
          <wp:inline>
            <wp:extent cx="5486400" cy="3549341"/>
            <wp:docPr id="21" name="Picture 21"/>
            <wp:cNvGraphicFramePr>
              <a:graphicFrameLocks noChangeAspect="1"/>
            </wp:cNvGraphicFramePr>
            <a:graphic>
              <a:graphicData uri="http://schemas.openxmlformats.org/drawingml/2006/picture">
                <pic:pic>
                  <pic:nvPicPr>
                    <pic:cNvPr id="0" name="p8_fig8.png"/>
                    <pic:cNvPicPr/>
                  </pic:nvPicPr>
                  <pic:blipFill>
                    <a:blip r:embed="rId47"/>
                    <a:stretch>
                      <a:fillRect/>
                    </a:stretch>
                  </pic:blipFill>
                  <pic:spPr>
                    <a:xfrm>
                      <a:off x="0" y="0"/>
                      <a:ext cx="5486400" cy="3549341"/>
                    </a:xfrm>
                    <a:prstGeom prst="rect"/>
                  </pic:spPr>
                </pic:pic>
              </a:graphicData>
            </a:graphic>
          </wp:inline>
        </w:drawing>
      </w:r>
    </w:p>
    <w:p>
      <w:r>
        <w:rPr>
          <w:i/>
        </w:rPr>
        <w:t>图 2-6（原文 Fig. 8）：分时 ADC，由 8 选 1 模拟 MUX、MUX 控制和一个 12 位 SAR ADC 组成。</w:t>
      </w:r>
    </w:p>
    <w:p>
      <w:pPr>
        <w:keepNext/>
      </w:pPr>
      <w:r>
        <w:drawing>
          <wp:inline>
            <wp:extent cx="5486400" cy="3728392"/>
            <wp:docPr id="22" name="Picture 22"/>
            <wp:cNvGraphicFramePr>
              <a:graphicFrameLocks noChangeAspect="1"/>
            </wp:cNvGraphicFramePr>
            <a:graphic>
              <a:graphicData uri="http://schemas.openxmlformats.org/drawingml/2006/picture">
                <pic:pic>
                  <pic:nvPicPr>
                    <pic:cNvPr id="0" name="p8_fig9.png"/>
                    <pic:cNvPicPr/>
                  </pic:nvPicPr>
                  <pic:blipFill>
                    <a:blip r:embed="rId48"/>
                    <a:stretch>
                      <a:fillRect/>
                    </a:stretch>
                  </pic:blipFill>
                  <pic:spPr>
                    <a:xfrm>
                      <a:off x="0" y="0"/>
                      <a:ext cx="5486400" cy="3728392"/>
                    </a:xfrm>
                    <a:prstGeom prst="rect"/>
                  </pic:spPr>
                </pic:pic>
              </a:graphicData>
            </a:graphic>
          </wp:inline>
        </w:drawing>
      </w:r>
    </w:p>
    <w:p>
      <w:r>
        <w:rPr>
          <w:i/>
        </w:rPr>
        <w:t>图 2-7（原文 Fig. 9）：12 位 SAR ADC，采样电容 C</w:t>
      </w:r>
      <w:r>
        <w:rPr>
          <w:i/>
          <w:vertAlign w:val="subscript"/>
        </w:rPr>
        <w:t>S</w:t>
      </w:r>
      <w:r>
        <w:rPr>
          <w:i/>
        </w:rPr>
        <w:t xml:space="preserve"> 放在 CDAC 的对侧。</w:t>
      </w:r>
    </w:p>
    <w:p>
      <w:pPr>
        <w:pStyle w:val="ListParagraph"/>
        <w:numPr>
          <w:ilvl w:val="0"/>
          <w:numId w:val="57"/>
        </w:numPr>
      </w:pPr>
      <w:r>
        <w:rPr>
          <w:b/>
        </w:rPr>
        <w:t>如何节省面积：</w:t>
      </w:r>
      <w:r>
        <w:rPr/>
        <w:t>8 路 RX 原本需要 8 个 ADC。这里用 MUX 按驱动时钟依次切换 SIN1、COS1 … COS4，只用 1 个 ADC，面积和电流都降到约 1/8。由于切换与固定的驱动时钟同步，8 路之间的时序关系是确定的。</w:t>
      </w:r>
    </w:p>
    <w:p>
      <w:pPr>
        <w:pStyle w:val="ListParagraph"/>
        <w:numPr>
          <w:ilvl w:val="0"/>
          <w:numId w:val="57"/>
        </w:numPr>
      </w:pPr>
      <w:r>
        <w:rPr>
          <w:b/>
        </w:rPr>
        <w:t>SAR 如何节省电容：</w:t>
      </w:r>
      <w:r>
        <w:rPr/>
        <w:t>单独的采样电容 C</w:t>
      </w:r>
      <w:r>
        <w:rPr>
          <w:vertAlign w:val="subscript"/>
        </w:rPr>
        <w:t>S</w:t>
      </w:r>
      <w:r>
        <w:rPr/>
        <w:t xml:space="preserve"> 放在 CDAC 对侧（dual-sampling SAR），总电容为 2</w:t>
      </w:r>
      <w:r>
        <w:rPr>
          <w:vertAlign w:val="superscript"/>
        </w:rPr>
        <w:t>11</w:t>
      </w:r>
      <w:r>
        <w:rPr/>
        <w:t>C + C</w:t>
      </w:r>
      <w:r>
        <w:rPr>
          <w:vertAlign w:val="subscript"/>
        </w:rPr>
        <w:t>S</w:t>
      </w:r>
      <w:r>
        <w:rPr/>
        <w:t>，而不是 2</w:t>
      </w:r>
      <w:r>
        <w:rPr>
          <w:vertAlign w:val="superscript"/>
        </w:rPr>
        <w:t>12</w:t>
      </w:r>
      <w:r>
        <w:rPr/>
        <w:t>C，CDAC 因此省掉一半。采样占 5 个时钟，比较占 32 个时钟，多出的冗余周期用于数字纠错。</w:t>
      </w:r>
    </w:p>
    <w:p>
      <w:pPr>
        <w:pStyle w:val="ListParagraph"/>
        <w:numPr>
          <w:ilvl w:val="0"/>
          <w:numId w:val="57"/>
        </w:numPr>
      </w:pPr>
      <w:r>
        <w:rPr>
          <w:b/>
        </w:rPr>
        <w:t>实测：</w:t>
      </w:r>
      <w:r>
        <w:rPr/>
        <w:t>DNL 为 −0.831/+0.638 LSB，INL 为 −0.879/+0.493 LSB；600 kS/s 下 SNDR 为 70.45 dB，ENOB 为 11.41；功耗 607.5 µW。</w:t>
      </w:r>
    </w:p>
    <w:p>
      <w:pPr>
        <w:pStyle w:val="ListParagraph"/>
        <w:numPr>
          <w:ilvl w:val="0"/>
          <w:numId w:val="57"/>
        </w:numPr>
      </w:pPr>
      <w:r>
        <w:rPr>
          <w:b/>
        </w:rPr>
        <w:t>论文没讲清楚的一点：</w:t>
      </w:r>
      <w:r>
        <w:rPr/>
        <w:t>分时意味着 8 路不是同时采样的，而回波一直在衰减，不同时刻采到的通道幅度并不相同。式 (1) 的比值只有在两路“同一时刻”采样时才严格成立。时序固定时，这属于可以校准的系统误差，但论文没有讨论。</w:t>
      </w:r>
    </w:p>
    <w:p>
      <w:pPr>
        <w:pStyle w:val="ListParagraph"/>
        <w:numPr>
          <w:ilvl w:val="0"/>
          <w:numId w:val="57"/>
        </w:numPr>
      </w:pPr>
      <w:r>
        <w:rPr>
          <w:b/>
        </w:rPr>
        <w:t>与你的区别：</w:t>
      </w:r>
      <w:r>
        <w:rPr/>
        <w:t>你的芯片同样分时，但共用的是整条 AFE（PGA、混频器、ADC），三相之间的增益失配变成公共项，相邻时隙相减还等效于 CDS；本文只共用了 ADC。可以把它作为“分时节省面积”的先例引用，再说明你的方案更进一步的好处，这样的对比很自然。</w:t>
      </w:r>
    </w:p>
    <w:p>
      <w:pPr>
        <w:pStyle w:val="Heading3"/>
      </w:pPr>
      <w:r>
        <w:rPr/>
        <w:t>6. 带温度补偿的弛张振荡器</w:t>
      </w:r>
    </w:p>
    <w:p>
      <w:pPr>
        <w:keepNext/>
      </w:pPr>
      <w:r>
        <w:drawing>
          <wp:inline>
            <wp:extent cx="5486400" cy="4143983"/>
            <wp:docPr id="23" name="Picture 23"/>
            <wp:cNvGraphicFramePr>
              <a:graphicFrameLocks noChangeAspect="1"/>
            </wp:cNvGraphicFramePr>
            <a:graphic>
              <a:graphicData uri="http://schemas.openxmlformats.org/drawingml/2006/picture">
                <pic:pic>
                  <pic:nvPicPr>
                    <pic:cNvPr id="0" name="p8_fig10.png"/>
                    <pic:cNvPicPr/>
                  </pic:nvPicPr>
                  <pic:blipFill>
                    <a:blip r:embed="rId49"/>
                    <a:stretch>
                      <a:fillRect/>
                    </a:stretch>
                  </pic:blipFill>
                  <pic:spPr>
                    <a:xfrm>
                      <a:off x="0" y="0"/>
                      <a:ext cx="5486400" cy="4143983"/>
                    </a:xfrm>
                    <a:prstGeom prst="rect"/>
                  </pic:spPr>
                </pic:pic>
              </a:graphicData>
            </a:graphic>
          </wp:inline>
        </w:drawing>
      </w:r>
    </w:p>
    <w:p>
      <w:r>
        <w:rPr>
          <w:i/>
        </w:rPr>
        <w:t>图 2-8（原文 Fig. 10）：带温度补偿的弛张振荡器。上方的 BGR 产生 PTAT/CTAT 电压，经 4 位 ADC 和编码器控制 PMOS 电流阵列。</w:t>
      </w:r>
    </w:p>
    <w:p>
      <w:pPr>
        <w:keepNext/>
      </w:pPr>
      <w:r>
        <w:drawing>
          <wp:inline>
            <wp:extent cx="5486400" cy="3978636"/>
            <wp:docPr id="24" name="Picture 24"/>
            <wp:cNvGraphicFramePr>
              <a:graphicFrameLocks noChangeAspect="1"/>
            </wp:cNvGraphicFramePr>
            <a:graphic>
              <a:graphicData uri="http://schemas.openxmlformats.org/drawingml/2006/picture">
                <pic:pic>
                  <pic:nvPicPr>
                    <pic:cNvPr id="0" name="p8_fig16.png"/>
                    <pic:cNvPicPr/>
                  </pic:nvPicPr>
                  <pic:blipFill>
                    <a:blip r:embed="rId50"/>
                    <a:stretch>
                      <a:fillRect/>
                    </a:stretch>
                  </pic:blipFill>
                  <pic:spPr>
                    <a:xfrm>
                      <a:off x="0" y="0"/>
                      <a:ext cx="5486400" cy="3978636"/>
                    </a:xfrm>
                    <a:prstGeom prst="rect"/>
                  </pic:spPr>
                </pic:pic>
              </a:graphicData>
            </a:graphic>
          </wp:inline>
        </w:drawing>
      </w:r>
    </w:p>
    <w:p>
      <w:r>
        <w:rPr>
          <w:i/>
        </w:rPr>
        <w:t>图 2-9（原文 Fig. 16）：补偿前后振荡频率随温度（−40～135 °C）的变化。</w:t>
      </w:r>
    </w:p>
    <w:p>
      <w:pPr>
        <w:pStyle w:val="ListParagraph"/>
        <w:numPr>
          <w:ilvl w:val="0"/>
          <w:numId w:val="57"/>
        </w:numPr>
      </w:pPr>
      <w:r>
        <w:rPr/>
        <w:t>振荡频率由充电电流、电容和电源电压决定，其中电流随温度变化最大。作者用 4 位 ADC 量化 PTAT、CTAT 两个电压，控制 PMOS 阵列叠加一个反向的补偿电流；再用 CAPS 电容码完成出厂频率修调。</w:t>
      </w:r>
    </w:p>
    <w:p>
      <w:pPr>
        <w:pStyle w:val="ListParagraph"/>
        <w:numPr>
          <w:ilvl w:val="0"/>
          <w:numId w:val="57"/>
        </w:numPr>
      </w:pPr>
      <w:r>
        <w:rPr/>
        <w:t>实测频率为 28 MHz，在 −40～135 °C 范围内，频率变化从 ±10% 降到约 ±1%。200 kHz 的 TX 激励由它分频得到，频率稳定，才能保证谐振器始终被激励在谐振点附近，也就是式 (1) 中的 f</w:t>
      </w:r>
      <w:r>
        <w:rPr>
          <w:vertAlign w:val="subscript"/>
        </w:rPr>
        <w:t>0</w:t>
      </w:r>
      <w:r>
        <w:rPr/>
        <w:t xml:space="preserve"> 附近。</w:t>
      </w:r>
    </w:p>
    <w:p>
      <w:pPr>
        <w:pStyle w:val="Heading3"/>
      </w:pPr>
      <w:r>
        <w:rPr/>
        <w:t>7. 测试结果</w:t>
      </w:r>
    </w:p>
    <w:p>
      <w:pPr>
        <w:keepNext/>
      </w:pPr>
      <w:r>
        <w:drawing>
          <wp:inline>
            <wp:extent cx="5486400" cy="4207697"/>
            <wp:docPr id="25" name="Picture 25"/>
            <wp:cNvGraphicFramePr>
              <a:graphicFrameLocks noChangeAspect="1"/>
            </wp:cNvGraphicFramePr>
            <a:graphic>
              <a:graphicData uri="http://schemas.openxmlformats.org/drawingml/2006/picture">
                <pic:pic>
                  <pic:nvPicPr>
                    <pic:cNvPr id="0" name="p8_fig17.png"/>
                    <pic:cNvPicPr/>
                  </pic:nvPicPr>
                  <pic:blipFill>
                    <a:blip r:embed="rId51"/>
                    <a:stretch>
                      <a:fillRect/>
                    </a:stretch>
                  </pic:blipFill>
                  <pic:spPr>
                    <a:xfrm>
                      <a:off x="0" y="0"/>
                      <a:ext cx="5486400" cy="4207697"/>
                    </a:xfrm>
                    <a:prstGeom prst="rect"/>
                  </pic:spPr>
                </pic:pic>
              </a:graphicData>
            </a:graphic>
          </wp:inline>
        </w:drawing>
      </w:r>
    </w:p>
    <w:p>
      <w:r>
        <w:rPr>
          <w:i/>
        </w:rPr>
        <w:t>图 2-10（原文 Fig. 17）：接入谐振器时的实测波形。下方为 TX 线圈，上方为 RX 线圈。</w:t>
      </w:r>
    </w:p>
    <w:p>
      <w:r>
        <w:rPr/>
        <w:t>TX 每 2.5 ms 重复一次“140 µs 充电（脉冲）+ 140 µs 放电（回波）”。放电期间，RX 上出现逐渐衰减的回波（图中 Amplitude 箭头所示），位置信息就在这段回波的幅度里。</w:t>
      </w:r>
    </w:p>
    <w:p>
      <w:pPr>
        <w:keepNext/>
      </w:pPr>
      <w:r>
        <w:drawing>
          <wp:inline>
            <wp:extent cx="4968173" cy="6479999"/>
            <wp:docPr id="26" name="Picture 26"/>
            <wp:cNvGraphicFramePr>
              <a:graphicFrameLocks noChangeAspect="1"/>
            </wp:cNvGraphicFramePr>
            <a:graphic>
              <a:graphicData uri="http://schemas.openxmlformats.org/drawingml/2006/picture">
                <pic:pic>
                  <pic:nvPicPr>
                    <pic:cNvPr id="0" name="p8_fig18.png"/>
                    <pic:cNvPicPr/>
                  </pic:nvPicPr>
                  <pic:blipFill>
                    <a:blip r:embed="rId52"/>
                    <a:stretch>
                      <a:fillRect/>
                    </a:stretch>
                  </pic:blipFill>
                  <pic:spPr>
                    <a:xfrm>
                      <a:off x="0" y="0"/>
                      <a:ext cx="4968173" cy="6479999"/>
                    </a:xfrm>
                    <a:prstGeom prst="rect"/>
                  </pic:spPr>
                </pic:pic>
              </a:graphicData>
            </a:graphic>
          </wp:inline>
        </w:drawing>
      </w:r>
    </w:p>
    <w:p>
      <w:r>
        <w:rPr>
          <w:i/>
        </w:rPr>
        <w:t>图 2-11（原文 Fig. 18）：(a) 检测幅度；(b) 位置误差。横轴为 AFE 到谐振器的距离，不同曲线对应不同的谐振器半径以及有无校准。</w:t>
      </w:r>
    </w:p>
    <w:p>
      <w:r>
        <w:rPr/>
        <w:t>距离越远、半径越大，误差越大。在 4 mm 距离、1.5 mm 半径下，不校准时误差约 0.36%，校准后约 0.16%；不同半径之间的离散度从约 0.12% 降到 0.02%。</w:t>
      </w:r>
    </w:p>
    <w:p>
      <w:r>
        <w:rPr>
          <w:b/>
        </w:rPr>
        <w:t>公式：CORDIC 迭代 10 次对应的相位分辨率</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ϕ</m:t>
                    </m:r>
                  </m:e>
                  <m:sub>
                    <m:r>
                      <m:t>i</m:t>
                    </m:r>
                  </m:sub>
                </m:sSub>
                <m:r>
                  <m:rPr>
                    <m:sty m:val="p"/>
                  </m:rPr>
                  <m:t>=</m:t>
                </m:r>
                <m:sSup>
                  <m:e>
                    <m:r>
                      <m:rPr>
                        <m:sty m:val="p"/>
                        <m:nor/>
                      </m:rPr>
                      <m:t xml:space="preserve">tan</m:t>
                    </m:r>
                  </m:e>
                  <m:sup>
                    <m:r>
                      <m:rPr>
                        <m:sty m:val="p"/>
                      </m:rPr>
                      <m:t>−</m:t>
                    </m:r>
                    <m:r>
                      <m:t>1</m:t>
                    </m:r>
                  </m:sup>
                </m:sSup>
                <m:sSup>
                  <m:e>
                    <m:r>
                      <m:t>2</m:t>
                    </m:r>
                  </m:e>
                  <m:sup>
                    <m:r>
                      <m:rPr>
                        <m:sty m:val="p"/>
                      </m:rPr>
                      <m:t>−</m:t>
                    </m:r>
                    <m:r>
                      <m:t>i</m:t>
                    </m:r>
                  </m:sup>
                </m:sSup>
              </m:oMath>
            </m:oMathPara>
          </w:p>
          <w:p>
            <m:oMathPara xmlns:m="http://schemas.openxmlformats.org/officeDocument/2006/math">
              <m:oMathParaPr>
                <m:jc m:val="center"/>
              </m:oMathParaPr>
              <m:oMath>
                <m:r>
                  <m:t>ϕ</m:t>
                </m:r>
                <m:r>
                  <m:rPr>
                    <m:sty m:val="p"/>
                  </m:rPr>
                  <m:t>=</m:t>
                </m:r>
                <m:sSup>
                  <m:e>
                    <m:r>
                      <m:t>0.05595289</m:t>
                    </m:r>
                  </m:e>
                  <m:sup>
                    <m:r>
                      <m:rPr>
                        <m:sty m:val="p"/>
                      </m:rPr>
                      <m:t>∘</m:t>
                    </m:r>
                  </m:sup>
                </m:sSup>
              </m:oMath>
            </m:oMathPara>
          </w:p>
          <w:p>
            <m:oMathPara xmlns:m="http://schemas.openxmlformats.org/officeDocument/2006/math">
              <m:oMathParaPr>
                <m:jc m:val="center"/>
              </m:oMathParaPr>
              <m:oMath>
                <m:r>
                  <m:t>i</m:t>
                </m:r>
                <m:r>
                  <m:rPr>
                    <m:sty m:val="p"/>
                  </m:rPr>
                  <m:t>=</m:t>
                </m:r>
                <m:r>
                  <m:t>10</m:t>
                </m:r>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φ</w:t>
      </w:r>
      <w:r>
        <w:rPr>
          <w:vertAlign w:val="subscript"/>
        </w:rPr>
        <w:t>i</w:t>
      </w:r>
      <w:r>
        <w:rPr/>
        <w:t xml:space="preserve"> 是第 i 次迭代能转动的最小角度；i = 10 是本文采用的迭代次数。</w:t>
      </w:r>
    </w:p>
    <w:p>
      <w:pPr>
        <w:pStyle w:val="ListParagraph"/>
        <w:numPr>
          <w:ilvl w:val="0"/>
          <w:numId w:val="57"/>
        </w:numPr>
      </w:pPr>
      <w:r>
        <w:rPr>
          <w:b/>
        </w:rPr>
        <w:t>这个式子说明什么：</w:t>
      </w:r>
      <w:r>
        <w:rPr/>
        <w:t>迭代 10 次后，CORDIC 能分辨的最小相位约为 0.056°。原文据此认为，当位置相位变化 40° 时可以达到 99.8% 的检测精度（换算一下，0.056°/40° ≈ 0.14%，小于 0.2%）；原文还指出，通过调整迭代次数，在其他角度下也能把误差控制在 0.2% 以内。</w:t>
      </w:r>
    </w:p>
    <w:p>
      <w:pPr>
        <w:pStyle w:val="ListParagraph"/>
        <w:numPr>
          <w:ilvl w:val="0"/>
          <w:numId w:val="57"/>
        </w:numPr>
      </w:pPr>
      <w:r>
        <w:rPr>
          <w:b/>
        </w:rPr>
        <w:t>需要注意：</w:t>
      </w:r>
      <w:r>
        <w:rPr/>
        <w:t>这是算法分辨率，不是测量精度。真正决定误差的仍是前端的幅度一致性和噪声。</w:t>
      </w:r>
    </w:p>
    <w:p>
      <w:pPr>
        <w:keepNext/>
      </w:pPr>
      <w:r>
        <w:drawing>
          <wp:inline>
            <wp:extent cx="5486400" cy="4258195"/>
            <wp:docPr id="27" name="Picture 27"/>
            <wp:cNvGraphicFramePr>
              <a:graphicFrameLocks noChangeAspect="1"/>
            </wp:cNvGraphicFramePr>
            <a:graphic>
              <a:graphicData uri="http://schemas.openxmlformats.org/drawingml/2006/picture">
                <pic:pic>
                  <pic:nvPicPr>
                    <pic:cNvPr id="0" name="p8_fig19.png"/>
                    <pic:cNvPicPr/>
                  </pic:nvPicPr>
                  <pic:blipFill>
                    <a:blip r:embed="rId53"/>
                    <a:stretch>
                      <a:fillRect/>
                    </a:stretch>
                  </pic:blipFill>
                  <pic:spPr>
                    <a:xfrm>
                      <a:off x="0" y="0"/>
                      <a:ext cx="5486400" cy="4258195"/>
                    </a:xfrm>
                    <a:prstGeom prst="rect"/>
                  </pic:spPr>
                </pic:pic>
              </a:graphicData>
            </a:graphic>
          </wp:inline>
        </w:drawing>
      </w:r>
    </w:p>
    <w:p>
      <w:r>
        <w:rPr>
          <w:i/>
        </w:rPr>
        <w:t>图 2-12（原文 Fig. 19）：目标相位差为 40° 时 100 次测量的直方图。</w:t>
      </w:r>
    </w:p>
    <w:p>
      <w:r>
        <w:rPr/>
        <w:t>100 次测量的均值为 40.0024°，标准差为 0.03987°。论文把“误差 / 40° &lt; 0.2%”表述为“精度 99.8%”。</w:t>
      </w:r>
    </w:p>
    <w:p>
      <w:pPr>
        <w:keepNext/>
      </w:pPr>
      <w:r>
        <w:drawing>
          <wp:inline>
            <wp:extent cx="5486400" cy="6437376"/>
            <wp:docPr id="28" name="Picture 28"/>
            <wp:cNvGraphicFramePr>
              <a:graphicFrameLocks noChangeAspect="1"/>
            </wp:cNvGraphicFramePr>
            <a:graphic>
              <a:graphicData uri="http://schemas.openxmlformats.org/drawingml/2006/picture">
                <pic:pic>
                  <pic:nvPicPr>
                    <pic:cNvPr id="0" name="p8_tab1.png"/>
                    <pic:cNvPicPr/>
                  </pic:nvPicPr>
                  <pic:blipFill>
                    <a:blip r:embed="rId54"/>
                    <a:stretch>
                      <a:fillRect/>
                    </a:stretch>
                  </pic:blipFill>
                  <pic:spPr>
                    <a:xfrm>
                      <a:off x="0" y="0"/>
                      <a:ext cx="5486400" cy="6437376"/>
                    </a:xfrm>
                    <a:prstGeom prst="rect"/>
                  </pic:spPr>
                </pic:pic>
              </a:graphicData>
            </a:graphic>
          </wp:inline>
        </w:drawing>
      </w:r>
    </w:p>
    <w:p>
      <w:r>
        <w:rPr>
          <w:i/>
        </w:rPr>
        <w:t>图 2-13（原文 Table I）：与前人工作的对比。本文：3.3 V、3 mm</w:t>
      </w:r>
      <w:r>
        <w:rPr>
          <w:i/>
          <w:vertAlign w:val="superscript"/>
        </w:rPr>
        <w:t>2</w:t>
      </w:r>
      <w:r>
        <w:rPr>
          <w:i/>
        </w:rPr>
        <w:t>、7 mA（ADC 0.6 mA、振荡器 1 mA、驱动 5.4 mA）、23.1 mW、−40～135 °C、ESD 6 kV。</w:t>
      </w:r>
    </w:p>
    <w:p>
      <w:pPr>
        <w:pStyle w:val="Heading3"/>
      </w:pPr>
      <w:r>
        <w:rPr/>
        <w:t>8. 评价</w:t>
      </w:r>
    </w:p>
    <w:p>
      <w:pPr>
        <w:pStyle w:val="ListParagraph"/>
        <w:numPr>
          <w:ilvl w:val="0"/>
          <w:numId w:val="57"/>
        </w:numPr>
      </w:pPr>
      <w:r>
        <w:rPr>
          <w:b/>
        </w:rPr>
        <w:t>强项：</w:t>
      </w:r>
      <w:r>
        <w:rPr/>
        <w:t>面向汽车应用的完整前端，驱动、时钟、ADC 都集成在片上，并考虑了温度范围和 ESD。“用发射端自校准代替接收端 PGA”是一个有意思的系统取舍。</w:t>
      </w:r>
    </w:p>
    <w:p>
      <w:pPr>
        <w:pStyle w:val="ListParagraph"/>
        <w:numPr>
          <w:ilvl w:val="0"/>
          <w:numId w:val="57"/>
        </w:numPr>
      </w:pPr>
      <w:r>
        <w:rPr>
          <w:b/>
        </w:rPr>
        <w:t>“99.8% 精度”的口径偏弱：</w:t>
      </w:r>
      <w:r>
        <w:rPr/>
        <w:t>它是两个位置之间 40° 相位差的重复测量结果，更接近重复性，而不是全量程相对于独立参考的绝对精度。论文没有给出全行程误差曲线。</w:t>
      </w:r>
    </w:p>
    <w:p>
      <w:pPr>
        <w:pStyle w:val="ListParagraph"/>
        <w:numPr>
          <w:ilvl w:val="0"/>
          <w:numId w:val="57"/>
        </w:numPr>
      </w:pPr>
      <w:r>
        <w:rPr>
          <w:b/>
        </w:rPr>
        <w:t>其他：</w:t>
      </w:r>
      <w:r>
        <w:rPr/>
        <w:t>角度解算在片外 MCU 中完成；35 mA 驱动电流对应的功耗不在 23.1 mW 之内（原文写明“不含负载电流”）；英文表达和排版都比较粗糙，式 (3) 中也有符号笔误。</w:t>
      </w:r>
    </w:p>
    <w:p>
      <w:pPr>
        <w:pStyle w:val="Heading3"/>
      </w:pPr>
      <w:r>
        <w:rPr/>
        <w:t>9. 对你的借鉴</w:t>
      </w:r>
    </w:p>
    <w:p>
      <w:pPr>
        <w:pStyle w:val="ListParagraph"/>
        <w:numPr>
          <w:ilvl w:val="0"/>
          <w:numId w:val="57"/>
        </w:numPr>
      </w:pPr>
      <w:r>
        <w:rPr/>
        <w:t>把它作为“分时量化节省面积”的先例引用，再说明你共用的是整条 AFE（而不只是 ADC），因此还能获得通道失配抵消和 CDS 的效果。</w:t>
      </w:r>
    </w:p>
    <w:p>
      <w:pPr>
        <w:pStyle w:val="ListParagraph"/>
        <w:numPr>
          <w:ilvl w:val="0"/>
          <w:numId w:val="57"/>
        </w:numPr>
      </w:pPr>
      <w:r>
        <w:rPr/>
        <w:t>如果审稿人问“TX 驱动幅度随负载、温度变化怎么办”，可以拿它的“发射端稳幅”做对照，说明你为什么依靠三相归一化或反正切来消除幅度公共项。从式 (1) 也能看出，只要比值不变，幅度绝对值并不重要。</w:t>
      </w:r>
    </w:p>
    <w:p>
      <w:pPr>
        <w:pStyle w:val="ListParagraph"/>
        <w:numPr>
          <w:ilvl w:val="0"/>
          <w:numId w:val="57"/>
        </w:numPr>
      </w:pPr>
      <w:r>
        <w:rPr/>
        <w:t>在对比表中放入它时，精度一栏写“&lt;0.2%（40° 范围，重复性）”，不要和你的角秒级全量程误差直接比较。</w:t>
      </w:r>
    </w:p>
    <w:p>
      <w:pPr>
        <w:pStyle w:val="Heading2"/>
      </w:pPr>
      <w:r>
        <w:rPr/>
        <w:t>★ 精读三：西电 TIM'25a，双级全集成涡流绝对角度传感器</w:t>
      </w:r>
    </w:p>
    <w:p>
      <w:r>
        <w:rPr>
          <w:b/>
        </w:rPr>
        <w:t>结论：</w:t>
      </w:r>
      <w:r>
        <w:rPr/>
        <w:t>西电 Xinquan Lai 团队把「LC 激励 + 4 路并行 AFE + AGC + 12 位跟踪 ADC + EEPROM 校准 + 模拟/数字双输出」集成进了一颗 180 nm 芯片（14.45 mm</w:t>
      </w:r>
      <w:r>
        <w:rPr>
          <w:vertAlign w:val="superscript"/>
        </w:rPr>
        <w:t>2</w:t>
      </w:r>
      <w:r>
        <w:rPr/>
        <w:t>，5 V / 55 mA）。它的系统完整度在 8 篇中最高，定位也与你的芯片最接近。但“双级绝对测量”只实测了单级，片上 ADC 的误差约为 0.7°，亮点主要在架构层面。</w:t>
      </w:r>
    </w:p>
    <w:p>
      <w:pPr>
        <w:pStyle w:val="Heading3"/>
      </w:pPr>
      <w:r>
        <w:rPr/>
        <w:t>1. 传感原理与双级绝对测量</w:t>
      </w:r>
    </w:p>
    <w:p>
      <w:pPr>
        <w:keepNext/>
      </w:pPr>
      <w:r>
        <w:drawing>
          <wp:inline>
            <wp:extent cx="5486400" cy="3628103"/>
            <wp:docPr id="29" name="Picture 29"/>
            <wp:cNvGraphicFramePr>
              <a:graphicFrameLocks noChangeAspect="1"/>
            </wp:cNvGraphicFramePr>
            <a:graphic>
              <a:graphicData uri="http://schemas.openxmlformats.org/drawingml/2006/picture">
                <pic:pic>
                  <pic:nvPicPr>
                    <pic:cNvPr id="0" name="p6_fig1.png"/>
                    <pic:cNvPicPr/>
                  </pic:nvPicPr>
                  <pic:blipFill>
                    <a:blip r:embed="rId55"/>
                    <a:stretch>
                      <a:fillRect/>
                    </a:stretch>
                  </pic:blipFill>
                  <pic:spPr>
                    <a:xfrm>
                      <a:off x="0" y="0"/>
                      <a:ext cx="5486400" cy="3628103"/>
                    </a:xfrm>
                    <a:prstGeom prst="rect"/>
                  </pic:spPr>
                </pic:pic>
              </a:graphicData>
            </a:graphic>
          </wp:inline>
        </w:drawing>
      </w:r>
    </w:p>
    <w:p>
      <w:r>
        <w:rPr>
          <w:i/>
        </w:rPr>
        <w:t>图 3-1（原文 Fig. 1）：用于角度测量的涡流传感器概念图。TX、RX 线圈和信号调理芯片做在同一块 PCB 上，上方是带叶片的金属转子。</w:t>
      </w:r>
    </w:p>
    <w:p>
      <w:pPr>
        <w:pStyle w:val="ListParagraph"/>
        <w:numPr>
          <w:ilvl w:val="0"/>
          <w:numId w:val="57"/>
        </w:numPr>
      </w:pPr>
      <w:r>
        <w:rPr>
          <w:b/>
        </w:rPr>
        <w:t>原理：</w:t>
      </w:r>
      <w:r>
        <w:rPr/>
        <w:t>TX 线圈通入交流电后，转子上感应出涡流；涡流产生的磁场抵消了一部分激励磁场，使转子下方的磁场变弱。RX 是正反绕制的互补线圈对，没有转子时输出为零；转子转动时，叶片遮住哪一块，哪一块的磁场就变弱，RX 输出随角度变化。</w:t>
      </w:r>
    </w:p>
    <w:p>
      <w:r>
        <w:rPr>
          <w:b/>
        </w:rPr>
        <w:t>公式：RX 线圈的感应电压</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SIN</m:t>
                    </m:r>
                  </m:sub>
                </m:sSub>
                <m:r>
                  <m:rPr>
                    <m:sty m:val="p"/>
                  </m:rPr>
                  <m:t>=</m:t>
                </m:r>
                <m:f>
                  <m:fPr>
                    <m:type m:val="bar"/>
                  </m:fPr>
                  <m:num>
                    <m:r>
                      <m:t>d</m:t>
                    </m:r>
                    <m:d>
                      <m:dPr>
                        <m:begChr m:val="["/>
                        <m:sepChr m:val=""/>
                        <m:endChr m:val="]"/>
                        <m:grow/>
                      </m:dPr>
                      <m:e>
                        <m:d>
                          <m:dPr>
                            <m:begChr m:val="("/>
                            <m:sepChr m:val=""/>
                            <m:endChr m:val=")"/>
                            <m:grow/>
                          </m:dPr>
                          <m:e>
                            <m:sSub>
                              <m:e>
                                <m:acc>
                                  <m:accPr>
                                    <m:chr m:val="⃗"/>
                                  </m:accPr>
                                  <m:e>
                                    <m:r>
                                      <m:t>B</m:t>
                                    </m:r>
                                  </m:e>
                                </m:acc>
                              </m:e>
                              <m:sub>
                                <m:r>
                                  <m:t>E</m:t>
                                </m:r>
                              </m:sub>
                            </m:sSub>
                            <m:r>
                              <m:rPr>
                                <m:sty m:val="p"/>
                              </m:rPr>
                              <m:t>−</m:t>
                            </m:r>
                            <m:sSub>
                              <m:e>
                                <m:acc>
                                  <m:accPr>
                                    <m:chr m:val="⃗"/>
                                  </m:accPr>
                                  <m:e>
                                    <m:r>
                                      <m:t>B</m:t>
                                    </m:r>
                                  </m:e>
                                </m:acc>
                              </m:e>
                              <m:sub>
                                <m:r>
                                  <m:t>e</m:t>
                                </m:r>
                              </m:sub>
                            </m:sSub>
                          </m:e>
                        </m:d>
                        <m:r>
                          <m:rPr>
                            <m:sty m:val="p"/>
                          </m:rPr>
                          <m:t>⋅</m:t>
                        </m:r>
                        <m:sSub>
                          <m:e>
                            <m:acc>
                              <m:accPr>
                                <m:chr m:val="⃗"/>
                              </m:accPr>
                              <m:e>
                                <m:r>
                                  <m:t>S</m:t>
                                </m:r>
                              </m:e>
                            </m:acc>
                          </m:e>
                          <m:sub>
                            <m:r>
                              <m:t>1</m:t>
                            </m:r>
                          </m:sub>
                        </m:sSub>
                      </m:e>
                    </m:d>
                  </m:num>
                  <m:den>
                    <m:r>
                      <m:t>dt</m:t>
                    </m:r>
                  </m:den>
                </m:f>
                <m:r>
                  <m:rPr>
                    <m:sty m:val="p"/>
                  </m:rPr>
                  <m:t>=</m:t>
                </m:r>
                <m:sSub>
                  <m:e>
                    <m:r>
                      <m:t>V</m:t>
                    </m:r>
                  </m:e>
                  <m:sub>
                    <m:r>
                      <m:t>0</m:t>
                    </m:r>
                  </m:sub>
                </m:sSub>
                <m:r>
                  <m:rPr>
                    <m:sty m:val="p"/>
                    <m:nor/>
                  </m:rPr>
                  <m:t xml:space="preserve">sin</m:t>
                </m:r>
                <m:r>
                  <m:rPr>
                    <m:sty m:val="p"/>
                  </m:rPr>
                  <m:t xml:space="preserve">(</m:t>
                </m:r>
                <m:r>
                  <m:t>Nθ</m:t>
                </m:r>
                <m:r>
                  <m:rPr>
                    <m:sty m:val="p"/>
                  </m:rPr>
                  <m:t xml:space="preserve">)</m:t>
                </m:r>
                <m:r>
                  <m:rPr>
                    <m:sty m:val="p"/>
                    <m:nor/>
                  </m:rPr>
                  <m:t xml:space="preserve">sin</m:t>
                </m:r>
                <m:r>
                  <m:rPr>
                    <m:sty m:val="p"/>
                  </m:rPr>
                  <m:t xml:space="preserve">(</m:t>
                </m:r>
                <m:sSub>
                  <m:e>
                    <m:r>
                      <m:t>ω</m:t>
                    </m:r>
                  </m:e>
                  <m:sub>
                    <m:r>
                      <m:t>c</m:t>
                    </m:r>
                  </m:sub>
                </m:sSub>
                <m:r>
                  <m:t>t</m:t>
                </m:r>
                <m:r>
                  <m:rPr>
                    <m:sty m:val="p"/>
                  </m:rPr>
                  <m:t>)</m:t>
                </m:r>
              </m:oMath>
            </m:oMathPara>
          </w:p>
          <w:p>
            <m:oMathPara xmlns:m="http://schemas.openxmlformats.org/officeDocument/2006/math">
              <m:oMathParaPr>
                <m:jc m:val="center"/>
              </m:oMathParaPr>
              <m:oMath>
                <m:sSub>
                  <m:e>
                    <m:r>
                      <m:t>V</m:t>
                    </m:r>
                  </m:e>
                  <m:sub>
                    <m:r>
                      <m:rPr>
                        <m:sty m:val="p"/>
                        <m:nor/>
                      </m:rPr>
                      <m:t xml:space="preserve">COS</m:t>
                    </m:r>
                  </m:sub>
                </m:sSub>
                <m:r>
                  <m:rPr>
                    <m:sty m:val="p"/>
                  </m:rPr>
                  <m:t>=</m:t>
                </m:r>
                <m:f>
                  <m:fPr>
                    <m:type m:val="bar"/>
                  </m:fPr>
                  <m:num>
                    <m:r>
                      <m:t>d</m:t>
                    </m:r>
                    <m:d>
                      <m:dPr>
                        <m:begChr m:val="["/>
                        <m:sepChr m:val=""/>
                        <m:endChr m:val="]"/>
                        <m:grow/>
                      </m:dPr>
                      <m:e>
                        <m:d>
                          <m:dPr>
                            <m:begChr m:val="("/>
                            <m:sepChr m:val=""/>
                            <m:endChr m:val=")"/>
                            <m:grow/>
                          </m:dPr>
                          <m:e>
                            <m:sSub>
                              <m:e>
                                <m:acc>
                                  <m:accPr>
                                    <m:chr m:val="⃗"/>
                                  </m:accPr>
                                  <m:e>
                                    <m:r>
                                      <m:t>B</m:t>
                                    </m:r>
                                  </m:e>
                                </m:acc>
                              </m:e>
                              <m:sub>
                                <m:r>
                                  <m:t>E</m:t>
                                </m:r>
                              </m:sub>
                            </m:sSub>
                            <m:r>
                              <m:rPr>
                                <m:sty m:val="p"/>
                              </m:rPr>
                              <m:t>−</m:t>
                            </m:r>
                            <m:sSub>
                              <m:e>
                                <m:acc>
                                  <m:accPr>
                                    <m:chr m:val="⃗"/>
                                  </m:accPr>
                                  <m:e>
                                    <m:r>
                                      <m:t>B</m:t>
                                    </m:r>
                                  </m:e>
                                </m:acc>
                              </m:e>
                              <m:sub>
                                <m:r>
                                  <m:t>e</m:t>
                                </m:r>
                              </m:sub>
                            </m:sSub>
                          </m:e>
                        </m:d>
                        <m:r>
                          <m:rPr>
                            <m:sty m:val="p"/>
                          </m:rPr>
                          <m:t>⋅</m:t>
                        </m:r>
                        <m:sSub>
                          <m:e>
                            <m:acc>
                              <m:accPr>
                                <m:chr m:val="⃗"/>
                              </m:accPr>
                              <m:e>
                                <m:r>
                                  <m:t>S</m:t>
                                </m:r>
                              </m:e>
                            </m:acc>
                          </m:e>
                          <m:sub>
                            <m:r>
                              <m:t>2</m:t>
                            </m:r>
                          </m:sub>
                        </m:sSub>
                      </m:e>
                    </m:d>
                  </m:num>
                  <m:den>
                    <m:r>
                      <m:t>dt</m:t>
                    </m:r>
                  </m:den>
                </m:f>
                <m:r>
                  <m:rPr>
                    <m:sty m:val="p"/>
                  </m:rPr>
                  <m:t>=</m:t>
                </m:r>
                <m:sSub>
                  <m:e>
                    <m:r>
                      <m:t>V</m:t>
                    </m:r>
                  </m:e>
                  <m:sub>
                    <m:r>
                      <m:t>0</m:t>
                    </m:r>
                  </m:sub>
                </m:sSub>
                <m:r>
                  <m:rPr>
                    <m:sty m:val="p"/>
                    <m:nor/>
                  </m:rPr>
                  <m:t xml:space="preserve">cos</m:t>
                </m:r>
                <m:r>
                  <m:rPr>
                    <m:sty m:val="p"/>
                  </m:rPr>
                  <m:t xml:space="preserve">(</m:t>
                </m:r>
                <m:r>
                  <m:t>Nθ</m:t>
                </m:r>
                <m:r>
                  <m:rPr>
                    <m:sty m:val="p"/>
                  </m:rPr>
                  <m:t xml:space="preserve">)</m:t>
                </m:r>
                <m:r>
                  <m:rPr>
                    <m:sty m:val="p"/>
                    <m:nor/>
                  </m:rPr>
                  <m:t xml:space="preserve">sin</m:t>
                </m:r>
                <m:r>
                  <m:rPr>
                    <m:sty m:val="p"/>
                  </m:rPr>
                  <m:t xml:space="preserve">(</m:t>
                </m:r>
                <m:sSub>
                  <m:e>
                    <m:r>
                      <m:t>ω</m:t>
                    </m:r>
                  </m:e>
                  <m:sub>
                    <m:r>
                      <m:t>c</m:t>
                    </m:r>
                  </m:sub>
                </m:sSub>
                <m:r>
                  <m:t>t</m:t>
                </m:r>
                <m:r>
                  <m:rPr>
                    <m:sty m:val="p"/>
                  </m:rPr>
                  <m:t>)</m:t>
                </m:r>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B</w:t>
      </w:r>
      <w:r>
        <w:rPr>
          <w:vertAlign w:val="subscript"/>
        </w:rPr>
        <w:t>E</w:t>
      </w:r>
      <w:r>
        <w:rPr/>
        <w:t xml:space="preserve"> 是 TX 产生的激励磁场，B</w:t>
      </w:r>
      <w:r>
        <w:rPr>
          <w:vertAlign w:val="subscript"/>
        </w:rPr>
        <w:t>e</w:t>
      </w:r>
      <w:r>
        <w:rPr/>
        <w:t xml:space="preserve"> 是涡流产生的反向磁场，二者之差就是 RX 实际感受到的磁场；S</w:t>
      </w:r>
      <w:r>
        <w:rPr>
          <w:vertAlign w:val="subscript"/>
        </w:rPr>
        <w:t>1</w:t>
      </w:r>
      <w:r>
        <w:rPr/>
        <w:t>、S</w:t>
      </w:r>
      <w:r>
        <w:rPr>
          <w:vertAlign w:val="subscript"/>
        </w:rPr>
        <w:t>2</w:t>
      </w:r>
      <w:r>
        <w:rPr/>
        <w:t xml:space="preserve"> 是两路正交 RX 线圈的净覆盖面积；V</w:t>
      </w:r>
      <w:r>
        <w:rPr>
          <w:vertAlign w:val="subscript"/>
        </w:rPr>
        <w:t>0</w:t>
      </w:r>
      <w:r>
        <w:rPr/>
        <w:t xml:space="preserve"> 是感应信号的幅度；N 是线圈的对极数（一圈内的电周期数）；θ 是机械角度；ω</w:t>
      </w:r>
      <w:r>
        <w:rPr>
          <w:vertAlign w:val="subscript"/>
        </w:rPr>
        <w:t>c</w:t>
      </w:r>
      <w:r>
        <w:rPr/>
        <w:t xml:space="preserve"> 是激励角频率。</w:t>
      </w:r>
    </w:p>
    <w:p>
      <w:pPr>
        <w:pStyle w:val="ListParagraph"/>
        <w:numPr>
          <w:ilvl w:val="0"/>
          <w:numId w:val="57"/>
        </w:numPr>
      </w:pPr>
      <w:r>
        <w:rPr>
          <w:b/>
        </w:rPr>
        <w:t>从左往右读：</w:t>
      </w:r>
      <w:r>
        <w:rPr/>
        <w:t>左边是法拉第定律，即感应电压等于穿过线圈的磁通量对时间的导数；右边是结果：一个以 ω</w:t>
      </w:r>
      <w:r>
        <w:rPr>
          <w:vertAlign w:val="subscript"/>
        </w:rPr>
        <w:t>c</w:t>
      </w:r>
      <w:r>
        <w:rPr/>
        <w:t xml:space="preserve"> 振荡的载波，乘以一个随角度变化的包络 sin(Nθ) 或 cos(Nθ)。</w:t>
      </w:r>
    </w:p>
    <w:p>
      <w:pPr>
        <w:pStyle w:val="ListParagraph"/>
        <w:numPr>
          <w:ilvl w:val="0"/>
          <w:numId w:val="57"/>
        </w:numPr>
      </w:pPr>
      <w:r>
        <w:rPr>
          <w:b/>
        </w:rPr>
        <w:t>这个式子说明什么：</w:t>
      </w:r>
      <w:r>
        <w:rPr/>
        <w:t>角度信息全部在包络里，载波只是“搬运工”。所以后面的电路要做三件事：放大、把包络解调出来、由 sin 和 cos 两路包络算出 Nθ。原文还指出，V</w:t>
      </w:r>
      <w:r>
        <w:rPr>
          <w:vertAlign w:val="subscript"/>
        </w:rPr>
        <w:t>0</w:t>
      </w:r>
      <w:r>
        <w:rPr/>
        <w:t xml:space="preserve"> 受激励频率、激励电流、气隙和转子材料等多种因素影响，这也是芯片需要 AGC 的原因。</w:t>
      </w:r>
    </w:p>
    <w:p>
      <w:pPr>
        <w:keepNext/>
      </w:pPr>
      <w:r>
        <w:drawing>
          <wp:inline>
            <wp:extent cx="5486400" cy="3274142"/>
            <wp:docPr id="30" name="Picture 30"/>
            <wp:cNvGraphicFramePr>
              <a:graphicFrameLocks noChangeAspect="1"/>
            </wp:cNvGraphicFramePr>
            <a:graphic>
              <a:graphicData uri="http://schemas.openxmlformats.org/drawingml/2006/picture">
                <pic:pic>
                  <pic:nvPicPr>
                    <pic:cNvPr id="0" name="p6_fig4.png"/>
                    <pic:cNvPicPr/>
                  </pic:nvPicPr>
                  <pic:blipFill>
                    <a:blip r:embed="rId56"/>
                    <a:stretch>
                      <a:fillRect/>
                    </a:stretch>
                  </pic:blipFill>
                  <pic:spPr>
                    <a:xfrm>
                      <a:off x="0" y="0"/>
                      <a:ext cx="5486400" cy="3274142"/>
                    </a:xfrm>
                    <a:prstGeom prst="rect"/>
                  </pic:spPr>
                </pic:pic>
              </a:graphicData>
            </a:graphic>
          </wp:inline>
        </w:drawing>
      </w:r>
    </w:p>
    <w:p>
      <w:r>
        <w:rPr>
          <w:i/>
        </w:rPr>
        <w:t>图 3-2（原文 Fig. 4）：(a) TX 与内外两级 RX 线圈；(b) 理想包络信号与角度合成过程。</w:t>
      </w:r>
    </w:p>
    <w:p>
      <w:pPr>
        <w:pStyle w:val="ListParagraph"/>
        <w:numPr>
          <w:ilvl w:val="0"/>
          <w:numId w:val="57"/>
        </w:numPr>
      </w:pPr>
      <w:r>
        <w:rPr>
          <w:b/>
        </w:rPr>
        <w:t>双级如何得到绝对角：</w:t>
      </w:r>
      <w:r>
        <w:rPr/>
        <w:t>外圈对极数为 N</w:t>
      </w:r>
      <w:r>
        <w:rPr>
          <w:vertAlign w:val="subscript"/>
        </w:rPr>
        <w:t>1</w:t>
      </w:r>
      <w:r>
        <w:rPr/>
        <w:t>，内圈为 N</w:t>
      </w:r>
      <w:r>
        <w:rPr>
          <w:vertAlign w:val="subscript"/>
        </w:rPr>
        <w:t>2</w:t>
      </w:r>
      <w:r>
        <w:rPr/>
        <w:t>，两者互质。在一圈之内，两级电角度的组合是唯一的。按原文式 (3)，先用粗级判断当前处在细级的第几个周期，再加上细级周期内的角度。图 (b) 从上到下依次是：四路包络 → 两级各自的归一化子角度（锯齿波）→ 合成后线性的绝对角度。</w:t>
      </w:r>
    </w:p>
    <w:p>
      <w:pPr>
        <w:pStyle w:val="ListParagraph"/>
        <w:numPr>
          <w:ilvl w:val="0"/>
          <w:numId w:val="57"/>
        </w:numPr>
      </w:pPr>
      <w:r>
        <w:rPr>
          <w:b/>
        </w:rPr>
        <w:t>本文的取值：</w:t>
      </w:r>
      <w:r>
        <w:rPr/>
        <w:t>N</w:t>
      </w:r>
      <w:r>
        <w:rPr>
          <w:vertAlign w:val="subscript"/>
        </w:rPr>
        <w:t>1</w:t>
      </w:r>
      <w:r>
        <w:rPr/>
        <w:t xml:space="preserve"> = 1、N</w:t>
      </w:r>
      <w:r>
        <w:rPr>
          <w:vertAlign w:val="subscript"/>
        </w:rPr>
        <w:t>2</w:t>
      </w:r>
      <w:r>
        <w:rPr/>
        <w:t xml:space="preserve"> = 5，实际上是“一粗一细”的分级方案。作者也承认，对极数越大，理论精度越高，但对转子与定子配合的要求也越高。</w:t>
      </w:r>
    </w:p>
    <w:p>
      <w:pPr>
        <w:pStyle w:val="Heading3"/>
      </w:pPr>
      <w:r>
        <w:rPr/>
        <w:t>2. 芯片架构</w:t>
      </w:r>
    </w:p>
    <w:p>
      <w:pPr>
        <w:keepNext/>
      </w:pPr>
      <w:r>
        <w:drawing>
          <wp:inline>
            <wp:extent cx="5486400" cy="1839402"/>
            <wp:docPr id="31" name="Picture 31"/>
            <wp:cNvGraphicFramePr>
              <a:graphicFrameLocks noChangeAspect="1"/>
            </wp:cNvGraphicFramePr>
            <a:graphic>
              <a:graphicData uri="http://schemas.openxmlformats.org/drawingml/2006/picture">
                <pic:pic>
                  <pic:nvPicPr>
                    <pic:cNvPr id="0" name="p6_fig5.png"/>
                    <pic:cNvPicPr/>
                  </pic:nvPicPr>
                  <pic:blipFill>
                    <a:blip r:embed="rId57"/>
                    <a:stretch>
                      <a:fillRect/>
                    </a:stretch>
                  </pic:blipFill>
                  <pic:spPr>
                    <a:xfrm>
                      <a:off x="0" y="0"/>
                      <a:ext cx="5486400" cy="1839402"/>
                    </a:xfrm>
                    <a:prstGeom prst="rect"/>
                  </pic:spPr>
                </pic:pic>
              </a:graphicData>
            </a:graphic>
          </wp:inline>
        </w:drawing>
      </w:r>
    </w:p>
    <w:p>
      <w:r>
        <w:rPr>
          <w:i/>
        </w:rPr>
        <w:t>图 3-3（原文 Fig. 5）：芯片框图。</w:t>
      </w:r>
    </w:p>
    <w:p>
      <w:r>
        <w:rPr>
          <w:b/>
        </w:rPr>
        <w:t>看图要点：</w:t>
      </w:r>
    </w:p>
    <w:p>
      <w:pPr>
        <w:pStyle w:val="ListParagraph"/>
        <w:numPr>
          <w:ilvl w:val="0"/>
          <w:numId w:val="57"/>
        </w:numPr>
      </w:pPr>
      <w:r>
        <w:rPr>
          <w:b/>
        </w:rPr>
        <w:t>左侧引脚：</w:t>
      </w:r>
      <w:r>
        <w:rPr/>
        <w:t>LCP/LCN 接 TX 线圈；RX1–RX4 是两级各一对的正交信号。</w:t>
      </w:r>
    </w:p>
    <w:p>
      <w:pPr>
        <w:pStyle w:val="ListParagraph"/>
        <w:numPr>
          <w:ilvl w:val="0"/>
          <w:numId w:val="57"/>
        </w:numPr>
      </w:pPr>
      <w:r>
        <w:rPr>
          <w:b/>
        </w:rPr>
        <w:t>中间四层彩色条：</w:t>
      </w:r>
      <w:r>
        <w:rPr/>
        <w:t>四路完全并行的 AFE（Master COS、Master SIN、Slave COS、Slave SIN），每一路都是“前置放大 G → 解调 DEM → 低通 LPF → 自动增益 AGC”。</w:t>
      </w:r>
    </w:p>
    <w:p>
      <w:pPr>
        <w:pStyle w:val="ListParagraph"/>
        <w:numPr>
          <w:ilvl w:val="0"/>
          <w:numId w:val="57"/>
        </w:numPr>
      </w:pPr>
      <w:r>
        <w:rPr>
          <w:b/>
        </w:rPr>
        <w:t>右侧：</w:t>
      </w:r>
      <w:r>
        <w:rPr/>
        <w:t>两个 ADC（每级一个）、数字逻辑 DIG 和八路模拟输出缓冲器 BUF；顶部是 LC OSC、LDO 和 EEPROM。</w:t>
      </w:r>
    </w:p>
    <w:p>
      <w:pPr>
        <w:pStyle w:val="ListParagraph"/>
        <w:numPr>
          <w:ilvl w:val="0"/>
          <w:numId w:val="57"/>
        </w:numPr>
      </w:pPr>
      <w:r>
        <w:rPr>
          <w:b/>
        </w:rPr>
        <w:t>两种输出格式：</w:t>
      </w:r>
      <w:r>
        <w:rPr/>
        <w:t>模拟 SIN/COS，或数字 UVW / ABZ。</w:t>
      </w:r>
    </w:p>
    <w:p>
      <w:pPr>
        <w:pStyle w:val="ListParagraph"/>
        <w:numPr>
          <w:ilvl w:val="0"/>
          <w:numId w:val="57"/>
        </w:numPr>
      </w:pPr>
      <w:r>
        <w:rPr>
          <w:b/>
        </w:rPr>
        <w:t>与你的芯片最大的不同：</w:t>
      </w:r>
      <w:r>
        <w:rPr/>
        <w:t>它是“每相一条 AFE”的并行方案，理由是在高转速下每一路都能连续工作。代价是四路各有自己的增益和失调失配，只能靠 EEPROM 逐路校准。你的分时共用 AFE 恰好从结构上避开了这个问题。</w:t>
      </w:r>
    </w:p>
    <w:p>
      <w:pPr>
        <w:pStyle w:val="Heading3"/>
      </w:pPr>
      <w:r>
        <w:rPr/>
        <w:t>3. 带双环的 LC 振荡器</w:t>
      </w:r>
    </w:p>
    <w:p>
      <w:pPr>
        <w:keepNext/>
      </w:pPr>
      <w:r>
        <w:drawing>
          <wp:inline>
            <wp:extent cx="3698907" cy="6479999"/>
            <wp:docPr id="32" name="Picture 32"/>
            <wp:cNvGraphicFramePr>
              <a:graphicFrameLocks noChangeAspect="1"/>
            </wp:cNvGraphicFramePr>
            <a:graphic>
              <a:graphicData uri="http://schemas.openxmlformats.org/drawingml/2006/picture">
                <pic:pic>
                  <pic:nvPicPr>
                    <pic:cNvPr id="0" name="p6_fig6.png"/>
                    <pic:cNvPicPr/>
                  </pic:nvPicPr>
                  <pic:blipFill>
                    <a:blip r:embed="rId58"/>
                    <a:stretch>
                      <a:fillRect/>
                    </a:stretch>
                  </pic:blipFill>
                  <pic:spPr>
                    <a:xfrm>
                      <a:off x="0" y="0"/>
                      <a:ext cx="3698907" cy="6479999"/>
                    </a:xfrm>
                    <a:prstGeom prst="rect"/>
                  </pic:spPr>
                </pic:pic>
              </a:graphicData>
            </a:graphic>
          </wp:inline>
        </w:drawing>
      </w:r>
    </w:p>
    <w:p>
      <w:r>
        <w:rPr>
          <w:i/>
        </w:rPr>
        <w:t>图 3-4（原文 Fig. 6）：LC 振荡器。L</w:t>
      </w:r>
      <w:r>
        <w:rPr>
          <w:i/>
          <w:vertAlign w:val="subscript"/>
        </w:rPr>
        <w:t>TX</w:t>
      </w:r>
      <w:r>
        <w:rPr>
          <w:i/>
        </w:rPr>
        <w:t>、R</w:t>
      </w:r>
      <w:r>
        <w:rPr>
          <w:i/>
          <w:vertAlign w:val="subscript"/>
        </w:rPr>
        <w:t>TX</w:t>
      </w:r>
      <w:r>
        <w:rPr>
          <w:i/>
        </w:rPr>
        <w:t xml:space="preserve"> 是 TX 线圈本身，C</w:t>
      </w:r>
      <w:r>
        <w:rPr>
          <w:i/>
          <w:vertAlign w:val="subscript"/>
        </w:rPr>
        <w:t>0</w:t>
      </w:r>
      <w:r>
        <w:rPr>
          <w:i/>
        </w:rPr>
        <w:t xml:space="preserve"> 在片外；绿色箭头为 Loop1，蓝色箭头为 Loop2。</w:t>
      </w:r>
    </w:p>
    <w:p>
      <w:pPr>
        <w:pStyle w:val="ListParagraph"/>
        <w:numPr>
          <w:ilvl w:val="0"/>
          <w:numId w:val="57"/>
        </w:numPr>
      </w:pPr>
      <w:r>
        <w:rPr>
          <w:b/>
        </w:rPr>
        <w:t>Loop1（共模反馈）：</w:t>
      </w:r>
      <w:r>
        <w:rPr/>
        <w:t>两个 R</w:t>
      </w:r>
      <w:r>
        <w:rPr>
          <w:vertAlign w:val="subscript"/>
        </w:rPr>
        <w:t>0</w:t>
      </w:r>
      <w:r>
        <w:rPr/>
        <w:t xml:space="preserve"> 取输出的平均值，经 R</w:t>
      </w:r>
      <w:r>
        <w:rPr>
          <w:vertAlign w:val="subscript"/>
        </w:rPr>
        <w:t>1</w:t>
      </w:r>
      <w:r>
        <w:rPr/>
        <w:t>C</w:t>
      </w:r>
      <w:r>
        <w:rPr>
          <w:vertAlign w:val="subscript"/>
        </w:rPr>
        <w:t>1</w:t>
      </w:r>
      <w:r>
        <w:rPr/>
        <w:t xml:space="preserve"> 低通后与 V</w:t>
      </w:r>
      <w:r>
        <w:rPr>
          <w:vertAlign w:val="subscript"/>
        </w:rPr>
        <w:t>CM</w:t>
      </w:r>
      <w:r>
        <w:rPr/>
        <w:t xml:space="preserve"> 比较，调节 NM0 的漏端电压，从而稳定输出直流偏置。</w:t>
      </w:r>
    </w:p>
    <w:p>
      <w:pPr>
        <w:pStyle w:val="ListParagraph"/>
        <w:numPr>
          <w:ilvl w:val="0"/>
          <w:numId w:val="57"/>
        </w:numPr>
      </w:pPr>
      <w:r>
        <w:rPr>
          <w:b/>
        </w:rPr>
        <w:t>Loop2（幅度反馈）：</w:t>
      </w:r>
      <w:r>
        <w:rPr/>
        <w:t>开关 P/N 按差分输出的极性轮流导通，相当于整流；经 R</w:t>
      </w:r>
      <w:r>
        <w:rPr>
          <w:vertAlign w:val="subscript"/>
        </w:rPr>
        <w:t>2</w:t>
      </w:r>
      <w:r>
        <w:rPr/>
        <w:t>C</w:t>
      </w:r>
      <w:r>
        <w:rPr>
          <w:vertAlign w:val="subscript"/>
        </w:rPr>
        <w:t>2</w:t>
      </w:r>
      <w:r>
        <w:rPr/>
        <w:t xml:space="preserve"> 滤波得到有效幅度，与 V</w:t>
      </w:r>
      <w:r>
        <w:rPr>
          <w:vertAlign w:val="subscript"/>
        </w:rPr>
        <w:t>REF</w:t>
      </w:r>
      <w:r>
        <w:rPr/>
        <w:t xml:space="preserve"> 比较后，由 A</w:t>
      </w:r>
      <w:r>
        <w:rPr>
          <w:vertAlign w:val="subscript"/>
        </w:rPr>
        <w:t>2</w:t>
      </w:r>
      <w:r>
        <w:rPr/>
        <w:t xml:space="preserve"> 调节偏置电流，从而稳定激励幅度。</w:t>
      </w:r>
    </w:p>
    <w:p>
      <w:r>
        <w:rPr>
          <w:b/>
        </w:rPr>
        <w:t>公式：激励频率</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ω</m:t>
                    </m:r>
                  </m:e>
                  <m:sub>
                    <m:r>
                      <m:t>e</m:t>
                    </m:r>
                  </m:sub>
                </m:sSub>
                <m:r>
                  <m:rPr>
                    <m:sty m:val="p"/>
                  </m:rPr>
                  <m:t>=</m:t>
                </m:r>
                <m:f>
                  <m:fPr>
                    <m:type m:val="bar"/>
                  </m:fPr>
                  <m:num>
                    <m:r>
                      <m:t>1</m:t>
                    </m:r>
                  </m:num>
                  <m:den>
                    <m:rad>
                      <m:radPr>
                        <m:degHide m:val="on"/>
                      </m:radPr>
                      <m:deg/>
                      <m:e>
                        <m:sSub>
                          <m:e>
                            <m:r>
                              <m:t>L</m:t>
                            </m:r>
                          </m:e>
                          <m:sub>
                            <m:r>
                              <m:t>0</m:t>
                            </m:r>
                          </m:sub>
                        </m:sSub>
                        <m:sSub>
                          <m:e>
                            <m:r>
                              <m:t>C</m:t>
                            </m:r>
                          </m:e>
                          <m:sub>
                            <m:r>
                              <m:t>0</m:t>
                            </m:r>
                          </m:sub>
                        </m:sSub>
                      </m:e>
                    </m:rad>
                  </m:den>
                </m:f>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ω</w:t>
      </w:r>
      <w:r>
        <w:rPr>
          <w:vertAlign w:val="subscript"/>
        </w:rPr>
        <w:t>e</w:t>
      </w:r>
      <w:r>
        <w:rPr/>
        <w:t xml:space="preserve"> 是激励角频率；L</w:t>
      </w:r>
      <w:r>
        <w:rPr>
          <w:vertAlign w:val="subscript"/>
        </w:rPr>
        <w:t>0</w:t>
      </w:r>
      <w:r>
        <w:rPr/>
        <w:t xml:space="preserve"> 是 TX 线圈的电感；C</w:t>
      </w:r>
      <w:r>
        <w:rPr>
          <w:vertAlign w:val="subscript"/>
        </w:rPr>
        <w:t>0</w:t>
      </w:r>
      <w:r>
        <w:rPr/>
        <w:t xml:space="preserve"> 是片外谐振电容。</w:t>
      </w:r>
    </w:p>
    <w:p>
      <w:pPr>
        <w:pStyle w:val="ListParagraph"/>
        <w:numPr>
          <w:ilvl w:val="0"/>
          <w:numId w:val="57"/>
        </w:numPr>
      </w:pPr>
      <w:r>
        <w:rPr>
          <w:b/>
        </w:rPr>
        <w:t>这个式子说明什么：</w:t>
      </w:r>
      <w:r>
        <w:rPr/>
        <w:t>这是标准的 LC 谐振公式，激励频率完全由线圈和片外电容决定，芯片只负责维持振荡、稳住幅度和共模。换一个线圈或电容，频率就跟着变，所以 Loop2 稳幅环必不可少。实测频率为 2.36 MHz，作者认为较高的频率可以避开低频杂散磁场的干扰。</w:t>
      </w:r>
    </w:p>
    <w:p>
      <w:pPr>
        <w:pStyle w:val="Heading3"/>
      </w:pPr>
      <w:r>
        <w:rPr/>
        <w:t>4. AFE：仪表放大器 + 全波整流同步解调</w:t>
      </w:r>
    </w:p>
    <w:p>
      <w:pPr>
        <w:keepNext/>
      </w:pPr>
      <w:r>
        <w:drawing>
          <wp:inline>
            <wp:extent cx="5486400" cy="6241864"/>
            <wp:docPr id="33" name="Picture 33"/>
            <wp:cNvGraphicFramePr>
              <a:graphicFrameLocks noChangeAspect="1"/>
            </wp:cNvGraphicFramePr>
            <a:graphic>
              <a:graphicData uri="http://schemas.openxmlformats.org/drawingml/2006/picture">
                <pic:pic>
                  <pic:nvPicPr>
                    <pic:cNvPr id="0" name="p6_fig7.png"/>
                    <pic:cNvPicPr/>
                  </pic:nvPicPr>
                  <pic:blipFill>
                    <a:blip r:embed="rId59"/>
                    <a:stretch>
                      <a:fillRect/>
                    </a:stretch>
                  </pic:blipFill>
                  <pic:spPr>
                    <a:xfrm>
                      <a:off x="0" y="0"/>
                      <a:ext cx="5486400" cy="6241864"/>
                    </a:xfrm>
                    <a:prstGeom prst="rect"/>
                  </pic:spPr>
                </pic:pic>
              </a:graphicData>
            </a:graphic>
          </wp:inline>
        </w:drawing>
      </w:r>
    </w:p>
    <w:p>
      <w:r>
        <w:rPr>
          <w:i/>
        </w:rPr>
        <w:t>图 3-5（原文 Fig. 7）：(a) 基于全波整流的 AFE，从左到右为前置放大 Pre-G、MUX（整流开关）、LPF、PGA；(b) 解调后的频谱。</w:t>
      </w:r>
    </w:p>
    <w:p>
      <w:pPr>
        <w:pStyle w:val="ListParagraph"/>
        <w:numPr>
          <w:ilvl w:val="0"/>
          <w:numId w:val="57"/>
        </w:numPr>
      </w:pPr>
      <w:r>
        <w:rPr>
          <w:b/>
        </w:rPr>
        <w:t>前置放大：</w:t>
      </w:r>
      <w:r>
        <w:rPr/>
        <w:t>采用仪表放大器，输入共模由两个电阻固定在 V</w:t>
      </w:r>
      <w:r>
        <w:rPr>
          <w:vertAlign w:val="subscript"/>
        </w:rPr>
        <w:t>CM</w:t>
      </w:r>
      <w:r>
        <w:rPr/>
        <w:t>。</w:t>
      </w:r>
    </w:p>
    <w:p>
      <w:pPr>
        <w:pStyle w:val="ListParagraph"/>
        <w:numPr>
          <w:ilvl w:val="0"/>
          <w:numId w:val="57"/>
        </w:numPr>
      </w:pPr>
      <w:r>
        <w:rPr>
          <w:b/>
        </w:rPr>
        <w:t>解调：</w:t>
      </w:r>
      <w:r>
        <w:rPr/>
        <w:t>用非交叠时钟 Φ</w:t>
      </w:r>
      <w:r>
        <w:rPr>
          <w:vertAlign w:val="subscript"/>
        </w:rPr>
        <w:t>1</w:t>
      </w:r>
      <w:r>
        <w:rPr/>
        <w:t>/Φ</w:t>
      </w:r>
      <w:r>
        <w:rPr>
          <w:vertAlign w:val="subscript"/>
        </w:rPr>
        <w:t>2</w:t>
      </w:r>
      <w:r>
        <w:rPr/>
        <w:t xml:space="preserve"> 控制开关翻转信号极性，实现同步全波整流。图 (b) 是解调后的频谱：有用的包络位于 ω</w:t>
      </w:r>
      <w:r>
        <w:rPr>
          <w:vertAlign w:val="subscript"/>
        </w:rPr>
        <w:t>i</w:t>
      </w:r>
      <w:r>
        <w:rPr/>
        <w:t>，残余分量位于 2ω</w:t>
      </w:r>
      <w:r>
        <w:rPr>
          <w:vertAlign w:val="subscript"/>
        </w:rPr>
        <w:t>e</w:t>
      </w:r>
      <w:r>
        <w:rPr/>
        <w:t>±ω</w:t>
      </w:r>
      <w:r>
        <w:rPr>
          <w:vertAlign w:val="subscript"/>
        </w:rPr>
        <w:t>i</w:t>
      </w:r>
      <w:r>
        <w:rPr/>
        <w:t>、4ω</w:t>
      </w:r>
      <w:r>
        <w:rPr>
          <w:vertAlign w:val="subscript"/>
        </w:rPr>
        <w:t>e</w:t>
      </w:r>
      <w:r>
        <w:rPr/>
        <w:t>±ω</w:t>
      </w:r>
      <w:r>
        <w:rPr>
          <w:vertAlign w:val="subscript"/>
        </w:rPr>
        <w:t>i</w:t>
      </w:r>
      <w:r>
        <w:rPr/>
        <w:t xml:space="preserve"> 等处，蓝线是 LPF 的响应，把这些残余分量全部滤掉。</w:t>
      </w:r>
    </w:p>
    <w:p>
      <w:pPr>
        <w:pStyle w:val="ListParagraph"/>
        <w:numPr>
          <w:ilvl w:val="0"/>
          <w:numId w:val="57"/>
        </w:numPr>
      </w:pPr>
      <w:r>
        <w:rPr>
          <w:b/>
        </w:rPr>
        <w:t>校准：</w:t>
      </w:r>
      <w:r>
        <w:rPr/>
        <w:t>幅度和偏置的补偿放在 PGA 中完成。先让传感器输出几个周期，由外部 ADC 算出各通道的幅度和偏置，经 SPI 写入 EEPROM，再用这些值调节 I</w:t>
      </w:r>
      <w:r>
        <w:rPr>
          <w:vertAlign w:val="subscript"/>
        </w:rPr>
        <w:t>P</w:t>
      </w:r>
      <w:r>
        <w:rPr/>
        <w:t>、I</w:t>
      </w:r>
      <w:r>
        <w:rPr>
          <w:vertAlign w:val="subscript"/>
        </w:rPr>
        <w:t>N</w:t>
      </w:r>
      <w:r>
        <w:rPr/>
        <w:t xml:space="preserve"> 和 AGC 增益。</w:t>
      </w:r>
    </w:p>
    <w:p>
      <w:r>
        <w:rPr>
          <w:b/>
        </w:rPr>
        <w:t>公式：理想情况下 AFE 输出的四路信号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rPr>
                        <m:sty m:val="p"/>
                        <m:nor/>
                      </m:rPr>
                      <m:t xml:space="preserve">SP</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SN</m:t>
                    </m:r>
                  </m:sub>
                </m:sSub>
                <m:r>
                  <m:rPr>
                    <m:sty m:val="p"/>
                  </m:rPr>
                  <m:t>=</m:t>
                </m:r>
                <m:sSub>
                  <m:e>
                    <m:r>
                      <m:t>A</m:t>
                    </m:r>
                  </m:e>
                  <m:sub>
                    <m:r>
                      <m:t>m</m:t>
                    </m:r>
                  </m:sub>
                </m:sSub>
                <m:r>
                  <m:rPr>
                    <m:sty m:val="p"/>
                    <m:nor/>
                  </m:rPr>
                  <m:t xml:space="preserve">sin</m:t>
                </m:r>
                <m:r>
                  <m:rPr>
                    <m:sty m:val="p"/>
                  </m:rPr>
                  <m:t xml:space="preserve">(</m:t>
                </m:r>
                <m:r>
                  <m:t>θ</m:t>
                </m:r>
                <m:r>
                  <m:rPr>
                    <m:sty m:val="p"/>
                  </m:rPr>
                  <m:t>+</m:t>
                </m:r>
                <m:r>
                  <m:t>π</m:t>
                </m:r>
                <m:r>
                  <m:rPr>
                    <m:sty m:val="p"/>
                  </m:rPr>
                  <m:t>)</m:t>
                </m:r>
              </m:oMath>
            </m:oMathPara>
          </w:p>
          <w:p>
            <m:oMathPara xmlns:m="http://schemas.openxmlformats.org/officeDocument/2006/math">
              <m:oMathParaPr>
                <m:jc m:val="center"/>
              </m:oMathParaPr>
              <m:oMath>
                <m:sSub>
                  <m:e>
                    <m:r>
                      <m:t>U</m:t>
                    </m:r>
                  </m:e>
                  <m:sub>
                    <m:r>
                      <m:rPr>
                        <m:sty m:val="p"/>
                        <m:nor/>
                      </m:rPr>
                      <m:t xml:space="preserve">CP</m:t>
                    </m:r>
                  </m:sub>
                </m:sSub>
                <m:r>
                  <m:rPr>
                    <m:sty m:val="p"/>
                  </m:rPr>
                  <m:t>=</m:t>
                </m:r>
                <m:sSub>
                  <m:e>
                    <m:r>
                      <m:t>A</m:t>
                    </m:r>
                  </m:e>
                  <m:sub>
                    <m:r>
                      <m:t>m</m:t>
                    </m:r>
                  </m:sub>
                </m:sSub>
                <m:r>
                  <m:rPr>
                    <m:sty m:val="p"/>
                    <m:nor/>
                  </m:rPr>
                  <m:t xml:space="preserve">cos</m:t>
                </m:r>
                <m:r>
                  <m:t>θ</m:t>
                </m:r>
              </m:oMath>
            </m:oMathPara>
          </w:p>
          <w:p>
            <m:oMathPara xmlns:m="http://schemas.openxmlformats.org/officeDocument/2006/math">
              <m:oMathParaPr>
                <m:jc m:val="center"/>
              </m:oMathParaPr>
              <m:oMath>
                <m:sSub>
                  <m:e>
                    <m:r>
                      <m:t>U</m:t>
                    </m:r>
                  </m:e>
                  <m:sub>
                    <m:r>
                      <m:rPr>
                        <m:sty m:val="p"/>
                        <m:nor/>
                      </m:rPr>
                      <m:t xml:space="preserve">CN</m:t>
                    </m:r>
                  </m:sub>
                </m:sSub>
                <m:r>
                  <m:rPr>
                    <m:sty m:val="p"/>
                  </m:rPr>
                  <m:t>=</m:t>
                </m:r>
                <m:sSub>
                  <m:e>
                    <m:r>
                      <m:t>A</m:t>
                    </m:r>
                  </m:e>
                  <m:sub>
                    <m:r>
                      <m:t>m</m:t>
                    </m:r>
                  </m:sub>
                </m:sSub>
                <m:r>
                  <m:rPr>
                    <m:sty m:val="p"/>
                    <m:nor/>
                  </m:rPr>
                  <m:t xml:space="preserve">cos</m:t>
                </m:r>
                <m:r>
                  <m:rPr>
                    <m:sty m:val="p"/>
                  </m:rPr>
                  <m:t xml:space="preserve">(</m:t>
                </m:r>
                <m:r>
                  <m:t>θ</m:t>
                </m:r>
                <m:r>
                  <m:rPr>
                    <m:sty m:val="p"/>
                  </m:rPr>
                  <m:t>+</m:t>
                </m:r>
                <m:r>
                  <m:t>π</m:t>
                </m:r>
                <m:r>
                  <m:rPr>
                    <m:sty m:val="p"/>
                  </m:rPr>
                  <m:t>)</m:t>
                </m:r>
              </m:oMath>
            </m:oMathPara>
          </w:p>
        </w:tc>
        <w:tc>
          <w:tcPr>
            <w:tcW w:type="dxa" w:w="4680"/>
            <w:tcW w:w="2300" w:type="dxa"/>
            <w:vAlign w:val="center"/>
          </w:tcPr>
          <w:p>
            <w:pPr>
              <w:jc w:val="right"/>
            </w:pPr>
            <w:r>
              <w:rPr>
                <w:sz w:val="19"/>
              </w:rPr>
              <w:t>（原文式 5）</w:t>
            </w:r>
          </w:p>
        </w:tc>
      </w:tr>
    </w:tbl>
    <w:p>
      <w:pPr>
        <w:pStyle w:val="ListParagraph"/>
        <w:numPr>
          <w:ilvl w:val="0"/>
          <w:numId w:val="57"/>
        </w:numPr>
      </w:pPr>
      <w:r>
        <w:rPr>
          <w:b/>
        </w:rPr>
        <w:t>符号含义：</w:t>
      </w:r>
      <w:r>
        <w:rPr/>
        <w:t>U</w:t>
      </w:r>
      <w:r>
        <w:rPr>
          <w:vertAlign w:val="subscript"/>
        </w:rPr>
        <w:t>SP</w:t>
      </w:r>
      <w:r>
        <w:rPr/>
        <w:t>、U</w:t>
      </w:r>
      <w:r>
        <w:rPr>
          <w:vertAlign w:val="subscript"/>
        </w:rPr>
        <w:t>SN</w:t>
      </w:r>
      <w:r>
        <w:rPr/>
        <w:t xml:space="preserve"> 是 SIN 通道的正、负两端输出，U</w:t>
      </w:r>
      <w:r>
        <w:rPr>
          <w:vertAlign w:val="subscript"/>
        </w:rPr>
        <w:t>CP</w:t>
      </w:r>
      <w:r>
        <w:rPr/>
        <w:t>、U</w:t>
      </w:r>
      <w:r>
        <w:rPr>
          <w:vertAlign w:val="subscript"/>
        </w:rPr>
        <w:t>CN</w:t>
      </w:r>
      <w:r>
        <w:rPr/>
        <w:t xml:space="preserve"> 是 COS 通道的正、负两端输出；A</w:t>
      </w:r>
      <w:r>
        <w:rPr>
          <w:vertAlign w:val="subscript"/>
        </w:rPr>
        <w:t>m</w:t>
      </w:r>
      <w:r>
        <w:rPr/>
        <w:t xml:space="preserve"> 是解调后信号的幅度；θ 是电角度。</w:t>
      </w:r>
    </w:p>
    <w:p>
      <w:pPr>
        <w:pStyle w:val="ListParagraph"/>
        <w:numPr>
          <w:ilvl w:val="0"/>
          <w:numId w:val="57"/>
        </w:numPr>
      </w:pPr>
      <w:r>
        <w:rPr>
          <w:b/>
        </w:rPr>
        <w:t>这个式子说明什么：</w:t>
      </w:r>
      <w:r>
        <w:rPr/>
        <w:t>每一路差分信号拆成两条相位差 180° 的单端信号，四条线分别是 +sin、−sin、+cos、−cos。后面的电阻链 ADC 正是利用这四条线来“拼”出整个圆周。</w:t>
      </w:r>
    </w:p>
    <w:p>
      <w:pPr>
        <w:pStyle w:val="Heading3"/>
      </w:pPr>
      <w:r>
        <w:rPr/>
        <w:t>5. 无纹波的自动调零放大器</w:t>
      </w:r>
    </w:p>
    <w:p>
      <w:pPr>
        <w:keepNext/>
      </w:pPr>
      <w:r>
        <w:drawing>
          <wp:inline>
            <wp:extent cx="5299686" cy="6480000"/>
            <wp:docPr id="34" name="Picture 34"/>
            <wp:cNvGraphicFramePr>
              <a:graphicFrameLocks noChangeAspect="1"/>
            </wp:cNvGraphicFramePr>
            <a:graphic>
              <a:graphicData uri="http://schemas.openxmlformats.org/drawingml/2006/picture">
                <pic:pic>
                  <pic:nvPicPr>
                    <pic:cNvPr id="0" name="p6_fig8.png"/>
                    <pic:cNvPicPr/>
                  </pic:nvPicPr>
                  <pic:blipFill>
                    <a:blip r:embed="rId60"/>
                    <a:stretch>
                      <a:fillRect/>
                    </a:stretch>
                  </pic:blipFill>
                  <pic:spPr>
                    <a:xfrm>
                      <a:off x="0" y="0"/>
                      <a:ext cx="5299686" cy="6480000"/>
                    </a:xfrm>
                    <a:prstGeom prst="rect"/>
                  </pic:spPr>
                </pic:pic>
              </a:graphicData>
            </a:graphic>
          </wp:inline>
        </w:drawing>
      </w:r>
    </w:p>
    <w:p>
      <w:r>
        <w:rPr>
          <w:i/>
        </w:rPr>
        <w:t>图 3-6（原文 Fig. 8）：自动调零放大器。上方绿色区域是两个轮流工作的辅助放大器，下方是接成缓冲器的主放大器。</w:t>
      </w:r>
    </w:p>
    <w:p>
      <w:pPr>
        <w:pStyle w:val="ListParagraph"/>
        <w:numPr>
          <w:ilvl w:val="0"/>
          <w:numId w:val="57"/>
        </w:numPr>
      </w:pPr>
      <w:r>
        <w:rPr>
          <w:b/>
        </w:rPr>
        <w:t>为什么选自动调零而不是斩波：</w:t>
      </w:r>
      <w:r>
        <w:rPr/>
        <w:t>斩波会在输出端留下纹波，高转速应用不希望有纹波；自动调零是“先采样失调再减掉”，不会产生纹波。</w:t>
      </w:r>
    </w:p>
    <w:p>
      <w:pPr>
        <w:pStyle w:val="ListParagraph"/>
        <w:numPr>
          <w:ilvl w:val="0"/>
          <w:numId w:val="57"/>
        </w:numPr>
      </w:pPr>
      <w:r>
        <w:rPr>
          <w:b/>
        </w:rPr>
        <w:t>怎样做到信号不中断：</w:t>
      </w:r>
      <w:r>
        <w:rPr/>
        <w:t>Φ</w:t>
      </w:r>
      <w:r>
        <w:rPr>
          <w:vertAlign w:val="subscript"/>
        </w:rPr>
        <w:t>1</w:t>
      </w:r>
      <w:r>
        <w:rPr/>
        <w:t xml:space="preserve"> 阶段，A</w:t>
      </w:r>
      <w:r>
        <w:rPr>
          <w:vertAlign w:val="subscript"/>
        </w:rPr>
        <w:t>aux1</w:t>
      </w:r>
      <w:r>
        <w:rPr/>
        <w:t xml:space="preserve"> 输入短接，它的失调电流去补偿 A</w:t>
      </w:r>
      <w:r>
        <w:rPr>
          <w:vertAlign w:val="subscript"/>
        </w:rPr>
        <w:t>aux2</w:t>
      </w:r>
      <w:r>
        <w:rPr/>
        <w:t>；同时 A</w:t>
      </w:r>
      <w:r>
        <w:rPr>
          <w:vertAlign w:val="subscript"/>
        </w:rPr>
        <w:t>aux2</w:t>
      </w:r>
      <w:r>
        <w:rPr/>
        <w:t xml:space="preserve"> 采样主放大器的失调，用补偿电流 I</w:t>
      </w:r>
      <w:r>
        <w:rPr>
          <w:vertAlign w:val="subscript"/>
        </w:rPr>
        <w:t>c1</w:t>
      </w:r>
      <w:r>
        <w:rPr/>
        <w:t xml:space="preserve"> 将其抵消。Φ</w:t>
      </w:r>
      <w:r>
        <w:rPr>
          <w:vertAlign w:val="subscript"/>
        </w:rPr>
        <w:t>2</w:t>
      </w:r>
      <w:r>
        <w:rPr/>
        <w:t xml:space="preserve"> 阶段，两个辅助放大器互换角色。主放大器不需要停下来采样，信号通路始终连续；I</w:t>
      </w:r>
      <w:r>
        <w:rPr>
          <w:vertAlign w:val="subscript"/>
        </w:rPr>
        <w:t>c1</w:t>
      </w:r>
      <w:r>
        <w:rPr/>
        <w:t xml:space="preserve"> 上的周期性纹波由 LPF 滤除。这是“乒乓式自动调零”的一种变体。</w:t>
      </w:r>
    </w:p>
    <w:p>
      <w:pPr>
        <w:pStyle w:val="Heading3"/>
      </w:pPr>
      <w:r>
        <w:rPr/>
        <w:t>6. 创新点：基于伪线性化的 12 位跟踪 ADC</w:t>
      </w:r>
    </w:p>
    <w:p>
      <w:pPr>
        <w:keepNext/>
      </w:pPr>
      <w:r>
        <w:drawing>
          <wp:inline>
            <wp:extent cx="5486400" cy="1734747"/>
            <wp:docPr id="35" name="Picture 35"/>
            <wp:cNvGraphicFramePr>
              <a:graphicFrameLocks noChangeAspect="1"/>
            </wp:cNvGraphicFramePr>
            <a:graphic>
              <a:graphicData uri="http://schemas.openxmlformats.org/drawingml/2006/picture">
                <pic:pic>
                  <pic:nvPicPr>
                    <pic:cNvPr id="0" name="p6_fig9.png"/>
                    <pic:cNvPicPr/>
                  </pic:nvPicPr>
                  <pic:blipFill>
                    <a:blip r:embed="rId61"/>
                    <a:stretch>
                      <a:fillRect/>
                    </a:stretch>
                  </pic:blipFill>
                  <pic:spPr>
                    <a:xfrm>
                      <a:off x="0" y="0"/>
                      <a:ext cx="5486400" cy="1734747"/>
                    </a:xfrm>
                    <a:prstGeom prst="rect"/>
                  </pic:spPr>
                </pic:pic>
              </a:graphicData>
            </a:graphic>
          </wp:inline>
        </w:drawing>
      </w:r>
    </w:p>
    <w:p>
      <w:r>
        <w:rPr>
          <w:i/>
        </w:rPr>
        <w:t>图 3-7（原文 Fig. 9）：基于伪线性化的跟踪 ADC。绿色 Stage 1 是 4 组电阻链和比较器（6 位），蓝色 Stage 2 是 MUX（2 位），红色 Stage 3 是线性插值器（4 位）。</w:t>
      </w:r>
    </w:p>
    <w:p>
      <w:r>
        <w:rPr>
          <w:b/>
        </w:rPr>
        <w:t>公式：伪线性函数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F</m:t>
                </m:r>
                <m:r>
                  <m:rPr>
                    <m:sty m:val="p"/>
                  </m:rPr>
                  <m:t>(</m:t>
                </m:r>
                <m:r>
                  <m:t>θ</m:t>
                </m:r>
                <m:r>
                  <m:rPr>
                    <m:sty m:val="p"/>
                  </m:rPr>
                  <m:t>)=</m:t>
                </m:r>
                <m:f>
                  <m:fPr>
                    <m:type m:val="bar"/>
                  </m:fPr>
                  <m:num>
                    <m:r>
                      <m:rPr>
                        <m:sty m:val="p"/>
                        <m:nor/>
                      </m:rPr>
                      <m:t xml:space="preserve">max</m:t>
                    </m:r>
                    <m:r>
                      <m:rPr>
                        <m:sty m:val="p"/>
                      </m:rPr>
                      <m:t xml:space="preserve">(</m:t>
                    </m:r>
                    <m:sSub>
                      <m:e>
                        <m:r>
                          <m:t>U</m:t>
                        </m:r>
                      </m:e>
                      <m:sub>
                        <m:r>
                          <m:rPr>
                            <m:sty m:val="p"/>
                            <m:nor/>
                          </m:rPr>
                          <m:t xml:space="preserve">SP</m:t>
                        </m:r>
                      </m:sub>
                    </m:sSub>
                    <m:r>
                      <m:rPr>
                        <m:sty m:val="p"/>
                      </m:rPr>
                      <m:t>,</m:t>
                    </m:r>
                    <m:sSub>
                      <m:e>
                        <m:r>
                          <m:t>U</m:t>
                        </m:r>
                      </m:e>
                      <m:sub>
                        <m:r>
                          <m:rPr>
                            <m:sty m:val="p"/>
                            <m:nor/>
                          </m:rPr>
                          <m:t xml:space="preserve">SN</m:t>
                        </m:r>
                      </m:sub>
                    </m:sSub>
                    <m:r>
                      <m:rPr>
                        <m:sty m:val="p"/>
                      </m:rPr>
                      <m:t>)</m:t>
                    </m:r>
                  </m:num>
                  <m:den>
                    <m:r>
                      <m:rPr>
                        <m:sty m:val="p"/>
                        <m:nor/>
                      </m:rPr>
                      <m:t xml:space="preserve">max</m:t>
                    </m:r>
                    <m:r>
                      <m:rPr>
                        <m:sty m:val="p"/>
                      </m:rPr>
                      <m:t xml:space="preserve">(</m:t>
                    </m:r>
                    <m:sSub>
                      <m:e>
                        <m:r>
                          <m:t>U</m:t>
                        </m:r>
                      </m:e>
                      <m:sub>
                        <m:r>
                          <m:rPr>
                            <m:sty m:val="p"/>
                            <m:nor/>
                          </m:rPr>
                          <m:t xml:space="preserve">SP</m:t>
                        </m:r>
                      </m:sub>
                    </m:sSub>
                    <m:r>
                      <m:rPr>
                        <m:sty m:val="p"/>
                      </m:rPr>
                      <m:t>,</m:t>
                    </m:r>
                    <m:sSub>
                      <m:e>
                        <m:r>
                          <m:t>U</m:t>
                        </m:r>
                      </m:e>
                      <m:sub>
                        <m:r>
                          <m:rPr>
                            <m:sty m:val="p"/>
                            <m:nor/>
                          </m:rPr>
                          <m:t xml:space="preserve">SN</m:t>
                        </m:r>
                      </m:sub>
                    </m:sSub>
                    <m:r>
                      <m:rPr>
                        <m:sty m:val="p"/>
                      </m:rPr>
                      <m:t xml:space="preserve">)−</m:t>
                    </m:r>
                    <m:r>
                      <m:rPr>
                        <m:sty m:val="p"/>
                        <m:nor/>
                      </m:rPr>
                      <m:t xml:space="preserve">min</m:t>
                    </m:r>
                    <m:r>
                      <m:rPr>
                        <m:sty m:val="p"/>
                      </m:rPr>
                      <m:t xml:space="preserve">(</m:t>
                    </m:r>
                    <m:sSub>
                      <m:e>
                        <m:r>
                          <m:t>U</m:t>
                        </m:r>
                      </m:e>
                      <m:sub>
                        <m:r>
                          <m:rPr>
                            <m:sty m:val="p"/>
                            <m:nor/>
                          </m:rPr>
                          <m:t xml:space="preserve">CP</m:t>
                        </m:r>
                      </m:sub>
                    </m:sSub>
                    <m:r>
                      <m:rPr>
                        <m:sty m:val="p"/>
                      </m:rPr>
                      <m:t>,</m:t>
                    </m:r>
                    <m:sSub>
                      <m:e>
                        <m:r>
                          <m:t>U</m:t>
                        </m:r>
                      </m:e>
                      <m:sub>
                        <m:r>
                          <m:rPr>
                            <m:sty m:val="p"/>
                            <m:nor/>
                          </m:rPr>
                          <m:t xml:space="preserve">CN</m:t>
                        </m:r>
                      </m:sub>
                    </m:sSub>
                    <m:r>
                      <m:rPr>
                        <m:sty m:val="p"/>
                      </m:rPr>
                      <m:t>)</m:t>
                    </m:r>
                  </m:den>
                </m:f>
                <m:r>
                  <m:rPr>
                    <m:sty m:val="p"/>
                  </m:rPr>
                  <m:t>=</m:t>
                </m:r>
                <m:f>
                  <m:fPr>
                    <m:type m:val="bar"/>
                  </m:fPr>
                  <m:num>
                    <m:d>
                      <m:dPr>
                        <m:begChr m:val="|"/>
                        <m:sepChr m:val=""/>
                        <m:endChr m:val="|"/>
                        <m:grow/>
                      </m:dPr>
                      <m:e>
                        <m:r>
                          <m:rPr>
                            <m:sty m:val="p"/>
                            <m:nor/>
                          </m:rPr>
                          <m:t xml:space="preserve">sin</m:t>
                        </m:r>
                        <m:r>
                          <m:t>θ</m:t>
                        </m:r>
                      </m:e>
                    </m:d>
                  </m:num>
                  <m:den>
                    <m:d>
                      <m:dPr>
                        <m:begChr m:val="|"/>
                        <m:sepChr m:val=""/>
                        <m:endChr m:val="|"/>
                        <m:grow/>
                      </m:dPr>
                      <m:e>
                        <m:r>
                          <m:rPr>
                            <m:sty m:val="p"/>
                            <m:nor/>
                          </m:rPr>
                          <m:t xml:space="preserve">sin</m:t>
                        </m:r>
                        <m:r>
                          <m:t>θ</m:t>
                        </m:r>
                      </m:e>
                    </m:d>
                    <m:r>
                      <m:rPr>
                        <m:sty m:val="p"/>
                      </m:rPr>
                      <m:t>+</m:t>
                    </m:r>
                    <m:d>
                      <m:dPr>
                        <m:begChr m:val="|"/>
                        <m:sepChr m:val=""/>
                        <m:endChr m:val="|"/>
                        <m:grow/>
                      </m:dPr>
                      <m:e>
                        <m:r>
                          <m:rPr>
                            <m:sty m:val="p"/>
                            <m:nor/>
                          </m:rPr>
                          <m:t xml:space="preserve">cos</m:t>
                        </m:r>
                        <m:r>
                          <m:t>θ</m:t>
                        </m:r>
                      </m:e>
                    </m:d>
                  </m:den>
                </m:f>
              </m:oMath>
            </m:oMathPara>
          </w:p>
        </w:tc>
        <w:tc>
          <w:tcPr>
            <w:tcW w:type="dxa" w:w="4680"/>
            <w:tcW w:w="2300" w:type="dxa"/>
            <w:vAlign w:val="center"/>
          </w:tcPr>
          <w:p>
            <w:pPr>
              <w:jc w:val="right"/>
            </w:pPr>
            <w:r>
              <w:rPr>
                <w:sz w:val="19"/>
              </w:rPr>
              <w:t>（原文式 6）</w:t>
            </w:r>
          </w:p>
        </w:tc>
      </w:tr>
    </w:tbl>
    <w:p>
      <w:pPr>
        <w:pStyle w:val="ListParagraph"/>
        <w:numPr>
          <w:ilvl w:val="0"/>
          <w:numId w:val="57"/>
        </w:numPr>
      </w:pPr>
      <w:r>
        <w:rPr>
          <w:b/>
        </w:rPr>
        <w:t>符号含义：</w:t>
      </w:r>
      <w:r>
        <w:rPr/>
        <w:t>max(U</w:t>
      </w:r>
      <w:r>
        <w:rPr>
          <w:vertAlign w:val="subscript"/>
        </w:rPr>
        <w:t>SP</w:t>
      </w:r>
      <w:r>
        <w:rPr/>
        <w:t>, U</w:t>
      </w:r>
      <w:r>
        <w:rPr>
          <w:vertAlign w:val="subscript"/>
        </w:rPr>
        <w:t>SN</w:t>
      </w:r>
      <w:r>
        <w:rPr/>
        <w:t>) 取两条 sin 线中较大的一条，也就是 A</w:t>
      </w:r>
      <w:r>
        <w:rPr>
          <w:vertAlign w:val="subscript"/>
        </w:rPr>
        <w:t>m</w:t>
      </w:r>
      <w:r>
        <w:rPr/>
        <w:t>|sinθ|；min(U</w:t>
      </w:r>
      <w:r>
        <w:rPr>
          <w:vertAlign w:val="subscript"/>
        </w:rPr>
        <w:t>CP</w:t>
      </w:r>
      <w:r>
        <w:rPr/>
        <w:t>, U</w:t>
      </w:r>
      <w:r>
        <w:rPr>
          <w:vertAlign w:val="subscript"/>
        </w:rPr>
        <w:t>CN</w:t>
      </w:r>
      <w:r>
        <w:rPr/>
        <w:t>) 取两条 cos 线中较小的一条，也就是 −A</w:t>
      </w:r>
      <w:r>
        <w:rPr>
          <w:vertAlign w:val="subscript"/>
        </w:rPr>
        <w:t>m</w:t>
      </w:r>
      <w:r>
        <w:rPr/>
        <w:t>|cosθ|。</w:t>
      </w:r>
    </w:p>
    <w:p>
      <w:pPr>
        <w:pStyle w:val="ListParagraph"/>
        <w:numPr>
          <w:ilvl w:val="0"/>
          <w:numId w:val="57"/>
        </w:numPr>
      </w:pPr>
      <w:r>
        <w:rPr>
          <w:b/>
        </w:rPr>
        <w:t>这个式子说明什么：</w:t>
      </w:r>
      <w:r>
        <w:rPr/>
        <w:t>F(θ) 在每个象限内单调变化，而且很接近一条直线（0° 时为 0，45° 时为 0.5，90° 时为 1）。它是一个比值，A</w:t>
      </w:r>
      <w:r>
        <w:rPr>
          <w:vertAlign w:val="subscript"/>
        </w:rPr>
        <w:t>m</w:t>
      </w:r>
      <w:r>
        <w:rPr/>
        <w:t xml:space="preserve"> 在分子分母中同时出现、相互约掉，所以对幅度波动不敏感。相比之下，真正的 arctan 很难用模拟电路直接实现，F(θ) 是一个“近似线性、又容易用电阻实现”的替身。</w:t>
      </w:r>
    </w:p>
    <w:p>
      <w:r>
        <w:rPr>
          <w:b/>
        </w:rPr>
        <w:t>公式：电阻链的阻值分配</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f>
                  <m:fPr>
                    <m:type m:val="bar"/>
                  </m:fPr>
                  <m:num>
                    <m:nary>
                      <m:naryPr>
                        <m:chr m:val="∑"/>
                        <m:limLoc m:val="undOvr"/>
                        <m:subHide m:val="off"/>
                        <m:supHide m:val="off"/>
                      </m:naryPr>
                      <m:sub>
                        <m:r>
                          <m:t>i</m:t>
                        </m:r>
                        <m:r>
                          <m:rPr>
                            <m:sty m:val="p"/>
                          </m:rPr>
                          <m:t>=</m:t>
                        </m:r>
                        <m:r>
                          <m:t>1</m:t>
                        </m:r>
                      </m:sub>
                      <m:sup>
                        <m:r>
                          <m:t>m</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r>
                  <m:rPr>
                    <m:sty m:val="p"/>
                  </m:rPr>
                  <m:t>=</m:t>
                </m:r>
                <m:f>
                  <m:fPr>
                    <m:type m:val="bar"/>
                  </m:fPr>
                  <m:num>
                    <m:r>
                      <m:rPr>
                        <m:sty m:val="p"/>
                        <m:nor/>
                      </m:rPr>
                      <m:t xml:space="preserve">sin</m:t>
                    </m:r>
                    <m:d>
                      <m:dPr>
                        <m:begChr m:val="("/>
                        <m:sepChr m:val=""/>
                        <m:endChr m:val=")"/>
                        <m:grow/>
                      </m:dPr>
                      <m:e>
                        <m:f>
                          <m:fPr>
                            <m:type m:val="bar"/>
                          </m:fPr>
                          <m:num>
                            <m:r>
                              <m:t>m</m:t>
                            </m:r>
                            <m:r>
                              <m:rPr>
                                <m:sty m:val="p"/>
                              </m:rPr>
                              <m:t>⋅</m:t>
                            </m:r>
                            <m:r>
                              <m:t>2π</m:t>
                            </m:r>
                          </m:num>
                          <m:den>
                            <m:r>
                              <m:t>256</m:t>
                            </m:r>
                          </m:den>
                        </m:f>
                      </m:e>
                    </m:d>
                  </m:num>
                  <m:den>
                    <m:r>
                      <m:rPr>
                        <m:sty m:val="p"/>
                        <m:nor/>
                      </m:rPr>
                      <m:t xml:space="preserve">sin</m:t>
                    </m:r>
                    <m:d>
                      <m:dPr>
                        <m:begChr m:val="("/>
                        <m:sepChr m:val=""/>
                        <m:endChr m:val=")"/>
                        <m:grow/>
                      </m:dPr>
                      <m:e>
                        <m:f>
                          <m:fPr>
                            <m:type m:val="bar"/>
                          </m:fPr>
                          <m:num>
                            <m:r>
                              <m:t>m</m:t>
                            </m:r>
                            <m:r>
                              <m:rPr>
                                <m:sty m:val="p"/>
                              </m:rPr>
                              <m:t>⋅</m:t>
                            </m:r>
                            <m:r>
                              <m:t>2π</m:t>
                            </m:r>
                          </m:num>
                          <m:den>
                            <m:r>
                              <m:t>256</m:t>
                            </m:r>
                          </m:den>
                        </m:f>
                      </m:e>
                    </m:d>
                    <m:r>
                      <m:rPr>
                        <m:sty m:val="p"/>
                      </m:rPr>
                      <m:t xml:space="preserve">+</m:t>
                    </m:r>
                    <m:r>
                      <m:rPr>
                        <m:sty m:val="p"/>
                        <m:nor/>
                      </m:rPr>
                      <m:t xml:space="preserve">cos</m:t>
                    </m:r>
                    <m:d>
                      <m:dPr>
                        <m:begChr m:val="("/>
                        <m:sepChr m:val=""/>
                        <m:endChr m:val=")"/>
                        <m:grow/>
                      </m:dPr>
                      <m:e>
                        <m:f>
                          <m:fPr>
                            <m:type m:val="bar"/>
                          </m:fPr>
                          <m:num>
                            <m:r>
                              <m:t>m</m:t>
                            </m:r>
                            <m:r>
                              <m:rPr>
                                <m:sty m:val="p"/>
                              </m:rPr>
                              <m:t>⋅</m:t>
                            </m:r>
                            <m:r>
                              <m:t>2π</m:t>
                            </m:r>
                          </m:num>
                          <m:den>
                            <m:r>
                              <m:t>256</m:t>
                            </m:r>
                          </m:den>
                        </m:f>
                      </m:e>
                    </m:d>
                  </m:den>
                </m:f>
              </m:oMath>
            </m:oMathPara>
          </w:p>
        </w:tc>
        <w:tc>
          <w:tcPr>
            <w:tcW w:type="dxa" w:w="4680"/>
            <w:tcW w:w="2300" w:type="dxa"/>
            <w:vAlign w:val="center"/>
          </w:tcPr>
          <w:p>
            <w:pPr>
              <w:jc w:val="right"/>
            </w:pPr>
            <w:r>
              <w:rPr>
                <w:sz w:val="19"/>
              </w:rPr>
              <w:t>（原文式 8）</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t>Rm</m:t>
                    </m:r>
                  </m:sub>
                </m:sSub>
                <m:r>
                  <m:rPr>
                    <m:sty m:val="p"/>
                  </m:rPr>
                  <m:t>=</m:t>
                </m:r>
                <m:r>
                  <m:t>A</m:t>
                </m:r>
                <m:r>
                  <m:rPr>
                    <m:sty m:val="p"/>
                  </m:rPr>
                  <m:t>⋅</m:t>
                </m:r>
                <m:d>
                  <m:dPr>
                    <m:begChr m:val="("/>
                    <m:sepChr m:val=""/>
                    <m:endChr m:val=")"/>
                    <m:grow/>
                  </m:dPr>
                  <m:e>
                    <m:d>
                      <m:dPr>
                        <m:begChr m:val="|"/>
                        <m:sepChr m:val=""/>
                        <m:endChr m:val="|"/>
                        <m:grow/>
                      </m:dPr>
                      <m:e>
                        <m:r>
                          <m:rPr>
                            <m:sty m:val="p"/>
                            <m:nor/>
                          </m:rPr>
                          <m:t xml:space="preserve">sin</m:t>
                        </m:r>
                        <m:r>
                          <m:rPr>
                            <m:sty m:val="p"/>
                          </m:rPr>
                          <m:t xml:space="preserve">(</m:t>
                        </m:r>
                        <m:r>
                          <m:t>θ</m:t>
                        </m:r>
                        <m:r>
                          <m:rPr>
                            <m:sty m:val="p"/>
                          </m:rPr>
                          <m:t>)</m:t>
                        </m:r>
                      </m:e>
                    </m:d>
                    <m:r>
                      <m:rPr>
                        <m:sty m:val="p"/>
                      </m:rPr>
                      <m:t>⋅</m:t>
                    </m:r>
                    <m:f>
                      <m:fPr>
                        <m:type m:val="bar"/>
                      </m:fPr>
                      <m:num>
                        <m:nary>
                          <m:naryPr>
                            <m:chr m:val="∑"/>
                            <m:limLoc m:val="undOvr"/>
                            <m:subHide m:val="off"/>
                            <m:supHide m:val="off"/>
                          </m:naryPr>
                          <m:sub>
                            <m:r>
                              <m:t>i</m:t>
                            </m:r>
                            <m:r>
                              <m:rPr>
                                <m:sty m:val="p"/>
                              </m:rPr>
                              <m:t>=</m:t>
                            </m:r>
                            <m:r>
                              <m:t>m</m:t>
                            </m:r>
                            <m:r>
                              <m:rPr>
                                <m:sty m:val="p"/>
                              </m:rPr>
                              <m:t>+</m:t>
                            </m:r>
                            <m:r>
                              <m:t>1</m:t>
                            </m:r>
                          </m:sub>
                          <m:sup>
                            <m:r>
                              <m:t>64</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r>
                      <m:rPr>
                        <m:sty m:val="p"/>
                      </m:rPr>
                      <m:t>−</m:t>
                    </m:r>
                    <m:d>
                      <m:dPr>
                        <m:begChr m:val="|"/>
                        <m:sepChr m:val=""/>
                        <m:endChr m:val="|"/>
                        <m:grow/>
                      </m:dPr>
                      <m:e>
                        <m:r>
                          <m:rPr>
                            <m:sty m:val="p"/>
                            <m:nor/>
                          </m:rPr>
                          <m:t xml:space="preserve">cos</m:t>
                        </m:r>
                        <m:r>
                          <m:rPr>
                            <m:sty m:val="p"/>
                          </m:rPr>
                          <m:t xml:space="preserve">(</m:t>
                        </m:r>
                        <m:r>
                          <m:t>θ</m:t>
                        </m:r>
                        <m:r>
                          <m:rPr>
                            <m:sty m:val="p"/>
                          </m:rPr>
                          <m:t>)</m:t>
                        </m:r>
                      </m:e>
                    </m:d>
                    <m:r>
                      <m:rPr>
                        <m:sty m:val="p"/>
                      </m:rPr>
                      <m:t>⋅</m:t>
                    </m:r>
                    <m:f>
                      <m:fPr>
                        <m:type m:val="bar"/>
                      </m:fPr>
                      <m:num>
                        <m:nary>
                          <m:naryPr>
                            <m:chr m:val="∑"/>
                            <m:limLoc m:val="undOvr"/>
                            <m:subHide m:val="off"/>
                            <m:supHide m:val="off"/>
                          </m:naryPr>
                          <m:sub>
                            <m:r>
                              <m:t>i</m:t>
                            </m:r>
                            <m:r>
                              <m:rPr>
                                <m:sty m:val="p"/>
                              </m:rPr>
                              <m:t>=</m:t>
                            </m:r>
                            <m:r>
                              <m:t>1</m:t>
                            </m:r>
                          </m:sub>
                          <m:sup>
                            <m:r>
                              <m:t>m</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e>
                </m:d>
              </m:oMath>
            </m:oMathPara>
          </w:p>
        </w:tc>
        <w:tc>
          <w:tcPr>
            <w:tcW w:type="dxa" w:w="4680"/>
            <w:tcW w:w="2300" w:type="dxa"/>
            <w:vAlign w:val="center"/>
          </w:tcPr>
          <w:p>
            <w:pPr>
              <w:jc w:val="right"/>
            </w:pPr>
            <w:r>
              <w:rPr>
                <w:sz w:val="19"/>
              </w:rPr>
              <w:t>（原文式 9）</w:t>
            </w:r>
          </w:p>
        </w:tc>
      </w:tr>
    </w:tbl>
    <w:p>
      <w:pPr>
        <w:pStyle w:val="ListParagraph"/>
        <w:numPr>
          <w:ilvl w:val="0"/>
          <w:numId w:val="57"/>
        </w:numPr>
      </w:pPr>
      <w:r>
        <w:rPr>
          <w:b/>
        </w:rPr>
        <w:t>符号含义：</w:t>
      </w:r>
      <w:r>
        <w:rPr/>
        <w:t>一条电阻链由 64 个电阻 R</w:t>
      </w:r>
      <w:r>
        <w:rPr>
          <w:vertAlign w:val="subscript"/>
        </w:rPr>
        <w:t>1</w:t>
      </w:r>
      <w:r>
        <w:rPr/>
        <w:t>…R</w:t>
      </w:r>
      <w:r>
        <w:rPr>
          <w:vertAlign w:val="subscript"/>
        </w:rPr>
        <w:t>64</w:t>
      </w:r>
      <w:r>
        <w:rPr/>
        <w:t xml:space="preserve"> 串联而成，两端按原文表 I 分别接 +|sin| 和 −|cos| 对应的信号；m 是节点序号（1～64）；U</w:t>
      </w:r>
      <w:r>
        <w:rPr>
          <w:vertAlign w:val="subscript"/>
        </w:rPr>
        <w:t>Rm</w:t>
      </w:r>
      <w:r>
        <w:rPr/>
        <w:t xml:space="preserve"> 是第 m 个节点的电压；左边的分数是“从一端数到第 m 个电阻的阻值占总阻值的比例”。</w:t>
      </w:r>
    </w:p>
    <w:p>
      <w:pPr>
        <w:pStyle w:val="ListParagraph"/>
        <w:numPr>
          <w:ilvl w:val="0"/>
          <w:numId w:val="57"/>
        </w:numPr>
      </w:pPr>
      <w:r>
        <w:rPr>
          <w:b/>
        </w:rPr>
        <w:t>式 (9) 怎么读：</w:t>
      </w:r>
      <w:r>
        <w:rPr/>
        <w:t>它就是电阻分压。节点 m 的电压等于“sin 端电压乘以它到另一端的阻值占比”减去“cos 端电压乘以它到这一端的阻值占比”。</w:t>
      </w:r>
    </w:p>
    <w:p>
      <w:pPr>
        <w:pStyle w:val="ListParagraph"/>
        <w:numPr>
          <w:ilvl w:val="0"/>
          <w:numId w:val="57"/>
        </w:numPr>
      </w:pPr>
      <w:r>
        <w:rPr>
          <w:b/>
        </w:rPr>
        <w:t>两式合起来说明什么：</w:t>
      </w:r>
      <w:r>
        <w:rPr/>
        <w:t>令 U</w:t>
      </w:r>
      <w:r>
        <w:rPr>
          <w:vertAlign w:val="subscript"/>
        </w:rPr>
        <w:t>Rm</w:t>
      </w:r>
      <w:r>
        <w:rPr/>
        <w:t xml:space="preserve"> = 0，可以得到“阻值占比 = |sinθ|/(|sinθ|+|cosθ|) = F(θ)”。式 (8) 正是按这个关系，把第 m 个节点的阻值占比设计成 F(m·2π/256)。于是当角度恰好等于 m·2π/256 时，第 m 个节点电压过零。</w:t>
      </w:r>
    </w:p>
    <w:p>
      <w:pPr>
        <w:pStyle w:val="ListParagraph"/>
        <w:numPr>
          <w:ilvl w:val="0"/>
          <w:numId w:val="57"/>
        </w:numPr>
      </w:pPr>
      <w:r>
        <w:rPr>
          <w:b/>
        </w:rPr>
        <w:t>怎样变成数字码：</w:t>
      </w:r>
      <w:r>
        <w:rPr/>
        <w:t>角度越大，过零点就越往链的一端移动，电压为正的节点就越多。只要用比较器数一数“有几个节点是正电压”，就得到当前象限内的角度粗码（原文式 10、11）。四个象限重复使用，全周分成 256 段；再用插值器把每段细分为 16 份，合计 12 位。</w:t>
      </w:r>
    </w:p>
    <w:p>
      <w:pPr>
        <w:pStyle w:val="ListParagraph"/>
        <w:numPr>
          <w:ilvl w:val="0"/>
          <w:numId w:val="57"/>
        </w:numPr>
      </w:pPr>
      <w:r>
        <w:rPr>
          <w:b/>
        </w:rPr>
        <w:t>“跟踪”的含义：</w:t>
      </w:r>
      <w:r>
        <w:rPr/>
        <w:t>传感器信号连续变化，ADC 锁定之后，每次只需比较相邻节点，一次比较就能更新一次码值；SAR 则每次都要从头做 12 拍。所以跟踪 ADC 延迟低、占用资源少。</w:t>
      </w:r>
    </w:p>
    <w:p>
      <w:pPr>
        <w:pStyle w:val="ListParagraph"/>
        <w:numPr>
          <w:ilvl w:val="0"/>
          <w:numId w:val="57"/>
        </w:numPr>
      </w:pPr>
      <w:r>
        <w:rPr>
          <w:b/>
        </w:rPr>
        <w:t>代价：</w:t>
      </w:r>
      <w:r>
        <w:rPr/>
        <w:t>从式 (8) 可以看出，精度完全取决于电阻比值是否准确。作者也承认 CMOS 工艺中电阻的匹配不如电容，这是片上误差 0.7° 的主要来源。</w:t>
      </w:r>
    </w:p>
    <w:p>
      <w:pPr>
        <w:pStyle w:val="Heading3"/>
      </w:pPr>
      <w:r>
        <w:rPr/>
        <w:t>7. AGC：用电流平方器求幅度</w:t>
      </w:r>
    </w:p>
    <w:p>
      <w:pPr>
        <w:keepNext/>
      </w:pPr>
      <w:r>
        <w:drawing>
          <wp:inline>
            <wp:extent cx="5486400" cy="3917943"/>
            <wp:docPr id="36" name="Picture 36"/>
            <wp:cNvGraphicFramePr>
              <a:graphicFrameLocks noChangeAspect="1"/>
            </wp:cNvGraphicFramePr>
            <a:graphic>
              <a:graphicData uri="http://schemas.openxmlformats.org/drawingml/2006/picture">
                <pic:pic>
                  <pic:nvPicPr>
                    <pic:cNvPr id="0" name="p6_fig10.png"/>
                    <pic:cNvPicPr/>
                  </pic:nvPicPr>
                  <pic:blipFill>
                    <a:blip r:embed="rId62"/>
                    <a:stretch>
                      <a:fillRect/>
                    </a:stretch>
                  </pic:blipFill>
                  <pic:spPr>
                    <a:xfrm>
                      <a:off x="0" y="0"/>
                      <a:ext cx="5486400" cy="3917943"/>
                    </a:xfrm>
                    <a:prstGeom prst="rect"/>
                  </pic:spPr>
                </pic:pic>
              </a:graphicData>
            </a:graphic>
          </wp:inline>
        </w:drawing>
      </w:r>
    </w:p>
    <w:p>
      <w:r>
        <w:rPr>
          <w:i/>
        </w:rPr>
        <w:t>图 3-8（原文 Fig. 10）：AGC 中的简化平方器电路。</w:t>
      </w:r>
    </w:p>
    <w:p>
      <w:r>
        <w:rPr/>
        <w:t>作者不用速度较慢的峰值检测，而是分别求出 sin 和 cos 的平方再相加。因为 sin</w:t>
      </w:r>
      <w:r>
        <w:rPr>
          <w:vertAlign w:val="superscript"/>
        </w:rPr>
        <w:t>2</w:t>
      </w:r>
      <w:r>
        <w:rPr/>
        <w:t xml:space="preserve"> + cos</w:t>
      </w:r>
      <w:r>
        <w:rPr>
          <w:vertAlign w:val="superscript"/>
        </w:rPr>
        <w:t>2</w:t>
      </w:r>
      <w:r>
        <w:rPr/>
        <w:t xml:space="preserve"> = 1，结果与角度无关，只反映幅度。推导分三步：</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t>1</m:t>
                    </m:r>
                  </m:sub>
                </m:sSub>
                <m:r>
                  <m:rPr>
                    <m:sty m:val="p"/>
                  </m:rPr>
                  <m:t>=</m:t>
                </m:r>
                <m:sSub>
                  <m:e>
                    <m:r>
                      <m:t>G</m:t>
                    </m:r>
                  </m:e>
                  <m:sub>
                    <m:r>
                      <m:t>m</m:t>
                    </m:r>
                  </m:sub>
                </m:sSub>
                <m:r>
                  <m:rPr>
                    <m:sty m:val="p"/>
                  </m:rPr>
                  <m:t>×</m:t>
                </m:r>
                <m:sSub>
                  <m:e>
                    <m:r>
                      <m:t>V</m:t>
                    </m:r>
                  </m:e>
                  <m:sub>
                    <m:r>
                      <m:t>i</m:t>
                    </m:r>
                  </m:sub>
                </m:sSub>
              </m:oMath>
            </m:oMathPara>
          </w:p>
        </w:tc>
        <w:tc>
          <w:tcPr>
            <w:tcW w:type="dxa" w:w="4680"/>
            <w:tcW w:w="2300" w:type="dxa"/>
            <w:vAlign w:val="center"/>
          </w:tcPr>
          <w:p>
            <w:pPr>
              <w:jc w:val="right"/>
            </w:pPr>
            <w:r>
              <w:rPr>
                <w:sz w:val="19"/>
              </w:rPr>
              <w:t>（原文式 12）</w:t>
            </w:r>
          </w:p>
        </w:tc>
      </w:tr>
    </w:tbl>
    <w:p>
      <w:pPr>
        <w:pStyle w:val="ListParagraph"/>
        <w:numPr>
          <w:ilvl w:val="0"/>
          <w:numId w:val="57"/>
        </w:numPr>
      </w:pPr>
      <w:r>
        <w:rPr>
          <w:b/>
        </w:rPr>
        <w:t>含义：</w:t>
      </w:r>
      <w:r>
        <w:rPr/>
        <w:t>先用跨导 G</w:t>
      </w:r>
      <w:r>
        <w:rPr>
          <w:vertAlign w:val="subscript"/>
        </w:rPr>
        <w:t>m</w:t>
      </w:r>
      <w:r>
        <w:rPr/>
        <w:t xml:space="preserve"> 把输入电压 V</w:t>
      </w:r>
      <w:r>
        <w:rPr>
          <w:vertAlign w:val="subscript"/>
        </w:rPr>
        <w:t>i</w:t>
      </w:r>
      <w:r>
        <w:rPr/>
        <w:t xml:space="preserve"> 变成电流 I</w:t>
      </w:r>
      <w:r>
        <w:rPr>
          <w:vertAlign w:val="subscript"/>
        </w:rPr>
        <w:t>1</w:t>
      </w:r>
      <w:r>
        <w:rPr/>
        <w:t>，便于后面用晶体管做平方运算。</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t>o</m:t>
                    </m:r>
                  </m:sub>
                </m:sSub>
                <m:r>
                  <m:rPr>
                    <m:sty m:val="p"/>
                  </m:rPr>
                  <m:t>=</m:t>
                </m:r>
                <m:sSub>
                  <m:e>
                    <m:r>
                      <m:t>I</m:t>
                    </m:r>
                  </m:e>
                  <m:sub>
                    <m:r>
                      <m:t>2</m:t>
                    </m:r>
                  </m:sub>
                </m:sSub>
                <m:r>
                  <m:rPr>
                    <m:sty m:val="p"/>
                  </m:rPr>
                  <m:t>+</m:t>
                </m:r>
                <m:sSub>
                  <m:e>
                    <m:r>
                      <m:t>I</m:t>
                    </m:r>
                  </m:e>
                  <m:sub>
                    <m:r>
                      <m:t>3</m:t>
                    </m:r>
                  </m:sub>
                </m:sSub>
                <m:r>
                  <m:rPr>
                    <m:sty m:val="p"/>
                  </m:rPr>
                  <m:t>=</m:t>
                </m:r>
                <m:f>
                  <m:fPr>
                    <m:type m:val="bar"/>
                  </m:fPr>
                  <m:num>
                    <m:sSubSup>
                      <m:e>
                        <m:r>
                          <m:t>I</m:t>
                        </m:r>
                      </m:e>
                      <m:sub>
                        <m:r>
                          <m:t>1</m:t>
                        </m:r>
                      </m:sub>
                      <m:sup>
                        <m:r>
                          <m:t>2</m:t>
                        </m:r>
                      </m:sup>
                    </m:sSubSup>
                  </m:num>
                  <m:den>
                    <m:r>
                      <m:t>8</m:t>
                    </m:r>
                    <m:sSub>
                      <m:e>
                        <m:r>
                          <m:t>I</m:t>
                        </m:r>
                      </m:e>
                      <m:sub>
                        <m:r>
                          <m:t>b</m:t>
                        </m:r>
                      </m:sub>
                    </m:sSub>
                  </m:den>
                </m:f>
                <m:r>
                  <m:rPr>
                    <m:sty m:val="p"/>
                  </m:rPr>
                  <m:t>+</m:t>
                </m:r>
                <m:r>
                  <m:t>2</m:t>
                </m:r>
                <m:sSub>
                  <m:e>
                    <m:r>
                      <m:t>I</m:t>
                    </m:r>
                  </m:e>
                  <m:sub>
                    <m:r>
                      <m:t>b</m:t>
                    </m:r>
                  </m:sub>
                </m:sSub>
              </m:oMath>
            </m:oMathPara>
          </w:p>
        </w:tc>
        <w:tc>
          <w:tcPr>
            <w:tcW w:type="dxa" w:w="4680"/>
            <w:tcW w:w="2300" w:type="dxa"/>
            <w:vAlign w:val="center"/>
          </w:tcPr>
          <w:p>
            <w:pPr>
              <w:jc w:val="right"/>
            </w:pPr>
            <w:r>
              <w:rPr>
                <w:sz w:val="19"/>
              </w:rPr>
              <w:t>（原文式 14）</w:t>
            </w:r>
          </w:p>
        </w:tc>
      </w:tr>
    </w:tbl>
    <w:p>
      <w:pPr>
        <w:pStyle w:val="ListParagraph"/>
        <w:numPr>
          <w:ilvl w:val="0"/>
          <w:numId w:val="57"/>
        </w:numPr>
      </w:pPr>
      <w:r>
        <w:rPr>
          <w:b/>
        </w:rPr>
        <w:t>含义：</w:t>
      </w:r>
      <w:r>
        <w:rPr/>
        <w:t>利用饱和区 MOS 管电流与栅源电压之间的平方关系，把 Φ</w:t>
      </w:r>
      <w:r>
        <w:rPr>
          <w:vertAlign w:val="subscript"/>
        </w:rPr>
        <w:t>1</w:t>
      </w:r>
      <w:r>
        <w:rPr/>
        <w:t>、Φ</w:t>
      </w:r>
      <w:r>
        <w:rPr>
          <w:vertAlign w:val="subscript"/>
        </w:rPr>
        <w:t>2</w:t>
      </w:r>
      <w:r>
        <w:rPr/>
        <w:t xml:space="preserve"> 两个阶段的电流 I</w:t>
      </w:r>
      <w:r>
        <w:rPr>
          <w:vertAlign w:val="subscript"/>
        </w:rPr>
        <w:t>2</w:t>
      </w:r>
      <w:r>
        <w:rPr/>
        <w:t>、I</w:t>
      </w:r>
      <w:r>
        <w:rPr>
          <w:vertAlign w:val="subscript"/>
        </w:rPr>
        <w:t>3</w:t>
      </w:r>
      <w:r>
        <w:rPr/>
        <w:t xml:space="preserve"> 相加，得到的 I</w:t>
      </w:r>
      <w:r>
        <w:rPr>
          <w:vertAlign w:val="subscript"/>
        </w:rPr>
        <w:t>o</w:t>
      </w:r>
      <w:r>
        <w:rPr/>
        <w:t xml:space="preserve"> 中含有 I</w:t>
      </w:r>
      <w:r>
        <w:rPr>
          <w:vertAlign w:val="subscript"/>
        </w:rPr>
        <w:t>1</w:t>
      </w:r>
      <w:r>
        <w:rPr>
          <w:vertAlign w:val="superscript"/>
        </w:rPr>
        <w:t>2</w:t>
      </w:r>
      <w:r>
        <w:rPr/>
        <w:t>，也就是输入电流的平方；I</w:t>
      </w:r>
      <w:r>
        <w:rPr>
          <w:vertAlign w:val="subscript"/>
        </w:rPr>
        <w:t>b</w:t>
      </w:r>
      <w:r>
        <w:rPr/>
        <w:t xml:space="preserve"> 是偏置电流，2I</w:t>
      </w:r>
      <w:r>
        <w:rPr>
          <w:vertAlign w:val="subscript"/>
        </w:rPr>
        <w:t>b</w:t>
      </w:r>
      <w:r>
        <w:rPr/>
        <w:t xml:space="preserve"> 是与信号无关的固定直流量。</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rPr>
                        <m:sty m:val="p"/>
                        <m:nor/>
                      </m:rPr>
                      <m:t xml:space="preserve">SQR</m:t>
                    </m:r>
                  </m:sub>
                </m:sSub>
                <m:r>
                  <m:rPr>
                    <m:sty m:val="p"/>
                  </m:rPr>
                  <m:t>=</m:t>
                </m:r>
                <m:f>
                  <m:fPr>
                    <m:type m:val="bar"/>
                  </m:fPr>
                  <m:num>
                    <m:sSubSup>
                      <m:e>
                        <m:r>
                          <m:t>A</m:t>
                        </m:r>
                      </m:e>
                      <m:sub>
                        <m:r>
                          <m:t>m</m:t>
                        </m:r>
                      </m:sub>
                      <m:sup>
                        <m:r>
                          <m:t>2</m:t>
                        </m:r>
                      </m:sup>
                    </m:sSubSup>
                  </m:num>
                  <m:den>
                    <m:r>
                      <m:t>8</m:t>
                    </m:r>
                    <m:sSub>
                      <m:e>
                        <m:r>
                          <m:t>I</m:t>
                        </m:r>
                      </m:e>
                      <m:sub>
                        <m:r>
                          <m:t>b</m:t>
                        </m:r>
                      </m:sub>
                    </m:sSub>
                    <m:r>
                      <m:rPr>
                        <m:sty m:val="p"/>
                      </m:rPr>
                      <m:t>×</m:t>
                    </m:r>
                    <m:sSubSup>
                      <m:e>
                        <m:r>
                          <m:t>G</m:t>
                        </m:r>
                      </m:e>
                      <m:sub>
                        <m:r>
                          <m:t>m</m:t>
                        </m:r>
                      </m:sub>
                      <m:sup>
                        <m:r>
                          <m:t>2</m:t>
                        </m:r>
                      </m:sup>
                    </m:sSubSup>
                  </m:den>
                </m:f>
                <m:r>
                  <m:rPr>
                    <m:sty m:val="p"/>
                  </m:rPr>
                  <m:t>+</m:t>
                </m:r>
                <m:r>
                  <m:t>4</m:t>
                </m:r>
                <m:sSub>
                  <m:e>
                    <m:r>
                      <m:t>I</m:t>
                    </m:r>
                  </m:e>
                  <m:sub>
                    <m:r>
                      <m:t>b</m:t>
                    </m:r>
                  </m:sub>
                </m:sSub>
              </m:oMath>
            </m:oMathPara>
          </w:p>
        </w:tc>
        <w:tc>
          <w:tcPr>
            <w:tcW w:type="dxa" w:w="4680"/>
            <w:tcW w:w="2300" w:type="dxa"/>
            <w:vAlign w:val="center"/>
          </w:tcPr>
          <w:p>
            <w:pPr>
              <w:jc w:val="right"/>
            </w:pPr>
            <w:r>
              <w:rPr>
                <w:sz w:val="19"/>
              </w:rPr>
              <w:t>（原文式 15）</w:t>
            </w:r>
          </w:p>
        </w:tc>
      </w:tr>
    </w:tbl>
    <w:p>
      <w:pPr>
        <w:pStyle w:val="ListParagraph"/>
        <w:numPr>
          <w:ilvl w:val="0"/>
          <w:numId w:val="57"/>
        </w:numPr>
      </w:pPr>
      <w:r>
        <w:rPr>
          <w:b/>
        </w:rPr>
        <w:t>含义：</w:t>
      </w:r>
      <w:r>
        <w:rPr/>
        <w:t>把 sin、cos 两路的平方电流相加后，角度项消失，I</w:t>
      </w:r>
      <w:r>
        <w:rPr>
          <w:vertAlign w:val="subscript"/>
        </w:rPr>
        <w:t>SQR</w:t>
      </w:r>
      <w:r>
        <w:rPr/>
        <w:t xml:space="preserve"> 只取决于信号幅度 A</w:t>
      </w:r>
      <w:r>
        <w:rPr>
          <w:vertAlign w:val="subscript"/>
        </w:rPr>
        <w:t>m</w:t>
      </w:r>
      <w:r>
        <w:rPr/>
        <w:t>。注意：按式 (12) 和式 (14) 代入，G</w:t>
      </w:r>
      <w:r>
        <w:rPr>
          <w:vertAlign w:val="subscript"/>
        </w:rPr>
        <w:t>m</w:t>
      </w:r>
      <w:r>
        <w:rPr>
          <w:vertAlign w:val="superscript"/>
        </w:rPr>
        <w:t>2</w:t>
      </w:r>
      <w:r>
        <w:rPr/>
        <w:t xml:space="preserve"> 应出现在分子上，即 A</w:t>
      </w:r>
      <w:r>
        <w:rPr>
          <w:vertAlign w:val="subscript"/>
        </w:rPr>
        <w:t>m</w:t>
      </w:r>
      <w:r>
        <w:rPr>
          <w:vertAlign w:val="superscript"/>
        </w:rPr>
        <w:t>2</w:t>
      </w:r>
      <w:r>
        <w:rPr/>
        <w:t>G</w:t>
      </w:r>
      <w:r>
        <w:rPr>
          <w:vertAlign w:val="subscript"/>
        </w:rPr>
        <w:t>m</w:t>
      </w:r>
      <w:r>
        <w:rPr>
          <w:vertAlign w:val="superscript"/>
        </w:rPr>
        <w:t>2</w:t>
      </w:r>
      <w:r>
        <w:rPr/>
        <w:t>/(8I</w:t>
      </w:r>
      <w:r>
        <w:rPr>
          <w:vertAlign w:val="subscript"/>
        </w:rPr>
        <w:t>b</w:t>
      </w:r>
      <w:r>
        <w:rPr/>
        <w:t>) + 4I</w:t>
      </w:r>
      <w:r>
        <w:rPr>
          <w:vertAlign w:val="subscript"/>
        </w:rPr>
        <w:t>b</w:t>
      </w:r>
      <w:r>
        <w:rPr/>
        <w:t>；原文排版把 G</w:t>
      </w:r>
      <w:r>
        <w:rPr>
          <w:vertAlign w:val="subscript"/>
        </w:rPr>
        <w:t>m</w:t>
      </w:r>
      <w:r>
        <w:rPr>
          <w:vertAlign w:val="superscript"/>
        </w:rPr>
        <w:t>2</w:t>
      </w:r>
      <w:r>
        <w:rPr/>
        <w:t xml:space="preserve"> 放在了分母，这里按原文照录。</w:t>
      </w:r>
    </w:p>
    <w:p>
      <w:pPr>
        <w:pStyle w:val="ListParagraph"/>
        <w:numPr>
          <w:ilvl w:val="0"/>
          <w:numId w:val="57"/>
        </w:numPr>
      </w:pPr>
      <w:r>
        <w:rPr>
          <w:b/>
        </w:rPr>
        <w:t>对设计的意义：</w:t>
      </w:r>
      <w:r>
        <w:rPr/>
        <w:t>I</w:t>
      </w:r>
      <w:r>
        <w:rPr>
          <w:vertAlign w:val="subscript"/>
        </w:rPr>
        <w:t>SQR</w:t>
      </w:r>
      <w:r>
        <w:rPr/>
        <w:t xml:space="preserve"> 落在两个预设门限之间时，PGA 增益保持不变；超出门限就调整增益。这样不用等一个完整周期去找峰值，响应更快。</w:t>
      </w:r>
    </w:p>
    <w:p>
      <w:pPr>
        <w:pStyle w:val="Heading3"/>
      </w:pPr>
      <w:r>
        <w:rPr/>
        <w:t>8. 测试</w:t>
      </w:r>
    </w:p>
    <w:p>
      <w:pPr>
        <w:keepNext/>
      </w:pPr>
      <w:r>
        <w:drawing>
          <wp:inline>
            <wp:extent cx="5486400" cy="5298938"/>
            <wp:docPr id="37" name="Picture 37"/>
            <wp:cNvGraphicFramePr>
              <a:graphicFrameLocks noChangeAspect="1"/>
            </wp:cNvGraphicFramePr>
            <a:graphic>
              <a:graphicData uri="http://schemas.openxmlformats.org/drawingml/2006/picture">
                <pic:pic>
                  <pic:nvPicPr>
                    <pic:cNvPr id="0" name="p6_fig11.png"/>
                    <pic:cNvPicPr/>
                  </pic:nvPicPr>
                  <pic:blipFill>
                    <a:blip r:embed="rId63"/>
                    <a:stretch>
                      <a:fillRect/>
                    </a:stretch>
                  </pic:blipFill>
                  <pic:spPr>
                    <a:xfrm>
                      <a:off x="0" y="0"/>
                      <a:ext cx="5486400" cy="5298938"/>
                    </a:xfrm>
                    <a:prstGeom prst="rect"/>
                  </pic:spPr>
                </pic:pic>
              </a:graphicData>
            </a:graphic>
          </wp:inline>
        </w:drawing>
      </w:r>
    </w:p>
    <w:p>
      <w:r>
        <w:rPr>
          <w:i/>
        </w:rPr>
        <w:t>图 3-9（原文 Fig. 11）：测试环境，包括转台（SmartMPRS HPro1，自带 15″ 分辨率编码器）、定子 PCB、转子、编程板和上位机。</w:t>
      </w:r>
    </w:p>
    <w:p>
      <w:pPr>
        <w:keepNext/>
      </w:pPr>
      <w:r>
        <w:drawing>
          <wp:inline>
            <wp:extent cx="5486400" cy="4511842"/>
            <wp:docPr id="38" name="Picture 38"/>
            <wp:cNvGraphicFramePr>
              <a:graphicFrameLocks noChangeAspect="1"/>
            </wp:cNvGraphicFramePr>
            <a:graphic>
              <a:graphicData uri="http://schemas.openxmlformats.org/drawingml/2006/picture">
                <pic:pic>
                  <pic:nvPicPr>
                    <pic:cNvPr id="0" name="p6_fig12.png"/>
                    <pic:cNvPicPr/>
                  </pic:nvPicPr>
                  <pic:blipFill>
                    <a:blip r:embed="rId64"/>
                    <a:stretch>
                      <a:fillRect/>
                    </a:stretch>
                  </pic:blipFill>
                  <pic:spPr>
                    <a:xfrm>
                      <a:off x="0" y="0"/>
                      <a:ext cx="5486400" cy="4511842"/>
                    </a:xfrm>
                    <a:prstGeom prst="rect"/>
                  </pic:spPr>
                </pic:pic>
              </a:graphicData>
            </a:graphic>
          </wp:inline>
        </w:drawing>
      </w:r>
    </w:p>
    <w:p>
      <w:r>
        <w:rPr>
          <w:i/>
        </w:rPr>
        <w:t>图 3-10（原文 Fig. 12）：(a) 定子 PCB，芯片和线圈在同一块板上；(b) 5 叶转子。</w:t>
      </w:r>
    </w:p>
    <w:p>
      <w:pPr>
        <w:keepNext/>
      </w:pPr>
      <w:r>
        <w:drawing>
          <wp:inline>
            <wp:extent cx="5486400" cy="4783743"/>
            <wp:docPr id="39" name="Picture 39"/>
            <wp:cNvGraphicFramePr>
              <a:graphicFrameLocks noChangeAspect="1"/>
            </wp:cNvGraphicFramePr>
            <a:graphic>
              <a:graphicData uri="http://schemas.openxmlformats.org/drawingml/2006/picture">
                <pic:pic>
                  <pic:nvPicPr>
                    <pic:cNvPr id="0" name="p6_fig13.png"/>
                    <pic:cNvPicPr/>
                  </pic:nvPicPr>
                  <pic:blipFill>
                    <a:blip r:embed="rId65"/>
                    <a:stretch>
                      <a:fillRect/>
                    </a:stretch>
                  </pic:blipFill>
                  <pic:spPr>
                    <a:xfrm>
                      <a:off x="0" y="0"/>
                      <a:ext cx="5486400" cy="4783743"/>
                    </a:xfrm>
                    <a:prstGeom prst="rect"/>
                  </pic:spPr>
                </pic:pic>
              </a:graphicData>
            </a:graphic>
          </wp:inline>
        </w:drawing>
      </w:r>
    </w:p>
    <w:p>
      <w:r>
        <w:rPr>
          <w:i/>
        </w:rPr>
        <w:t>图 3-11（原文 Fig. 13）：芯片照片，4.06 × 3.56 mm，标出了 AFE1/2、ADC1/2、DIGITAL、REF、LDO、EEPROM、两组输出缓冲器和 LC-OSC。</w:t>
      </w:r>
    </w:p>
    <w:p>
      <w:pPr>
        <w:pStyle w:val="ListParagraph"/>
        <w:numPr>
          <w:ilvl w:val="0"/>
          <w:numId w:val="57"/>
        </w:numPr>
      </w:pPr>
      <w:r>
        <w:rPr/>
        <w:t>测试条件：转子与定子同心，轴向气隙 1.5 mm，转速 10 r/min。为便于测试，PCB 上只做了一级线圈，零位由参考编码器确定。</w:t>
      </w:r>
    </w:p>
    <w:p>
      <w:r>
        <w:rPr>
          <w:b/>
        </w:rPr>
        <w:t>公式：考虑非理想因素后的四路信号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rPr>
                        <m:sty m:val="p"/>
                        <m:nor/>
                      </m:rPr>
                      <m:t xml:space="preserve">SP</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SN</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CP</m:t>
                    </m:r>
                  </m:sub>
                </m:sSub>
                <m:r>
                  <m:rPr>
                    <m:sty m:val="p"/>
                  </m:rPr>
                  <m:t>=+</m:t>
                </m:r>
                <m:sSub>
                  <m:e>
                    <m:r>
                      <m:t>A</m:t>
                    </m:r>
                  </m:e>
                  <m:sub>
                    <m:r>
                      <m:t>m</m:t>
                    </m:r>
                  </m:sub>
                </m:sSub>
                <m:r>
                  <m:rPr>
                    <m:sty m:val="p"/>
                  </m:rPr>
                  <m:t>(</m:t>
                </m:r>
                <m:r>
                  <m:t>1</m:t>
                </m:r>
                <m:r>
                  <m:rPr>
                    <m:sty m:val="p"/>
                  </m:rPr>
                  <m:t>+</m:t>
                </m:r>
                <m:sSub>
                  <m:e>
                    <m:r>
                      <m:t>δ</m:t>
                    </m:r>
                  </m:e>
                  <m:sub>
                    <m:r>
                      <m:t>m</m:t>
                    </m:r>
                  </m:sub>
                </m:sSub>
                <m:r>
                  <m:rPr>
                    <m:sty m:val="p"/>
                  </m:rPr>
                  <m:t xml:space="preserve">)</m:t>
                </m:r>
                <m:r>
                  <m:rPr>
                    <m:sty m:val="p"/>
                    <m:nor/>
                  </m:rPr>
                  <m:t xml:space="preserve">cos</m:t>
                </m:r>
                <m:r>
                  <m:rPr>
                    <m:sty m:val="p"/>
                  </m:rPr>
                  <m:t xml:space="preserve">(</m:t>
                </m:r>
                <m:r>
                  <m:t>θ</m:t>
                </m:r>
                <m:r>
                  <m:rPr>
                    <m:sty m:val="p"/>
                  </m:rPr>
                  <m:t>+</m:t>
                </m:r>
                <m:r>
                  <m:t>π</m:t>
                </m:r>
                <m:sSub>
                  <m:e>
                    <m:r>
                      <m:t>δ</m:t>
                    </m:r>
                  </m:e>
                  <m:sub>
                    <m:r>
                      <m:t>θ</m:t>
                    </m:r>
                  </m:sub>
                </m:sSub>
                <m:r>
                  <m:rPr>
                    <m:sty m:val="p"/>
                  </m:rPr>
                  <m:t>)+</m:t>
                </m:r>
                <m:sSub>
                  <m:e>
                    <m:r>
                      <m:t>δ</m:t>
                    </m:r>
                  </m:e>
                  <m:sub>
                    <m:r>
                      <m:rPr>
                        <m:sty m:val="p"/>
                        <m:nor/>
                      </m:rPr>
                      <m:t xml:space="preserve">dc</m:t>
                    </m:r>
                  </m:sub>
                </m:sSub>
              </m:oMath>
            </m:oMathPara>
          </w:p>
          <w:p>
            <m:oMathPara xmlns:m="http://schemas.openxmlformats.org/officeDocument/2006/math">
              <m:oMathParaPr>
                <m:jc m:val="center"/>
              </m:oMathParaPr>
              <m:oMath>
                <m:sSub>
                  <m:e>
                    <m:r>
                      <m:t>U</m:t>
                    </m:r>
                  </m:e>
                  <m:sub>
                    <m:r>
                      <m:rPr>
                        <m:sty m:val="p"/>
                        <m:nor/>
                      </m:rPr>
                      <m:t xml:space="preserve">CN</m:t>
                    </m:r>
                  </m:sub>
                </m:sSub>
                <m:r>
                  <m:rPr>
                    <m:sty m:val="p"/>
                  </m:rPr>
                  <m:t>=−</m:t>
                </m:r>
                <m:sSub>
                  <m:e>
                    <m:r>
                      <m:t>A</m:t>
                    </m:r>
                  </m:e>
                  <m:sub>
                    <m:r>
                      <m:t>m</m:t>
                    </m:r>
                  </m:sub>
                </m:sSub>
                <m:r>
                  <m:rPr>
                    <m:sty m:val="p"/>
                  </m:rPr>
                  <m:t>(</m:t>
                </m:r>
                <m:r>
                  <m:t>1</m:t>
                </m:r>
                <m:r>
                  <m:rPr>
                    <m:sty m:val="p"/>
                  </m:rPr>
                  <m:t>+</m:t>
                </m:r>
                <m:sSub>
                  <m:e>
                    <m:r>
                      <m:t>δ</m:t>
                    </m:r>
                  </m:e>
                  <m:sub>
                    <m:r>
                      <m:t>m</m:t>
                    </m:r>
                  </m:sub>
                </m:sSub>
                <m:r>
                  <m:rPr>
                    <m:sty m:val="p"/>
                  </m:rPr>
                  <m:t xml:space="preserve">)</m:t>
                </m:r>
                <m:r>
                  <m:rPr>
                    <m:sty m:val="p"/>
                    <m:nor/>
                  </m:rPr>
                  <m:t xml:space="preserve">cos</m:t>
                </m:r>
                <m:r>
                  <m:rPr>
                    <m:sty m:val="p"/>
                  </m:rPr>
                  <m:t xml:space="preserve">(</m:t>
                </m:r>
                <m:r>
                  <m:t>θ</m:t>
                </m:r>
                <m:r>
                  <m:rPr>
                    <m:sty m:val="p"/>
                  </m:rPr>
                  <m:t>+</m:t>
                </m:r>
                <m:r>
                  <m:t>π</m:t>
                </m:r>
                <m:sSub>
                  <m:e>
                    <m:r>
                      <m:t>δ</m:t>
                    </m:r>
                  </m:e>
                  <m:sub>
                    <m:r>
                      <m:t>θ</m:t>
                    </m:r>
                  </m:sub>
                </m:sSub>
                <m:r>
                  <m:rPr>
                    <m:sty m:val="p"/>
                  </m:rPr>
                  <m:t>)+</m:t>
                </m:r>
                <m:sSub>
                  <m:e>
                    <m:r>
                      <m:t>δ</m:t>
                    </m:r>
                  </m:e>
                  <m:sub>
                    <m:r>
                      <m:rPr>
                        <m:sty m:val="p"/>
                        <m:nor/>
                      </m:rPr>
                      <m:t xml:space="preserve">dc</m:t>
                    </m:r>
                  </m:sub>
                </m:sSub>
              </m:oMath>
            </m:oMathPara>
          </w:p>
        </w:tc>
        <w:tc>
          <w:tcPr>
            <w:tcW w:type="dxa" w:w="4680"/>
            <w:tcW w:w="2300" w:type="dxa"/>
            <w:vAlign w:val="center"/>
          </w:tcPr>
          <w:p>
            <w:pPr>
              <w:jc w:val="right"/>
            </w:pPr>
            <w:r>
              <w:rPr>
                <w:sz w:val="19"/>
              </w:rPr>
              <w:t>（原文式 16）</w:t>
            </w:r>
          </w:p>
        </w:tc>
      </w:tr>
    </w:tbl>
    <w:p>
      <w:pPr>
        <w:pStyle w:val="ListParagraph"/>
        <w:numPr>
          <w:ilvl w:val="0"/>
          <w:numId w:val="57"/>
        </w:numPr>
      </w:pPr>
      <w:r>
        <w:rPr>
          <w:b/>
        </w:rPr>
        <w:t>符号含义：</w:t>
      </w:r>
      <w:r>
        <w:rPr/>
        <w:t>以 SIN 通道为基准，把 COS 通道的三种失配写进式 (5)：δ</w:t>
      </w:r>
      <w:r>
        <w:rPr>
          <w:vertAlign w:val="subscript"/>
        </w:rPr>
        <w:t>m</w:t>
      </w:r>
      <w:r>
        <w:rPr/>
        <w:t xml:space="preserve"> 是幅值失配（两路幅度不一样大），δ</w:t>
      </w:r>
      <w:r>
        <w:rPr>
          <w:vertAlign w:val="subscript"/>
        </w:rPr>
        <w:t>θ</w:t>
      </w:r>
      <w:r>
        <w:rPr/>
        <w:t xml:space="preserve"> 是正交失配（两路相位差不是严格的 90°），δ</w:t>
      </w:r>
      <w:r>
        <w:rPr>
          <w:vertAlign w:val="subscript"/>
        </w:rPr>
        <w:t>dc</w:t>
      </w:r>
      <w:r>
        <w:rPr/>
        <w:t xml:space="preserve"> 是直流偏置。</w:t>
      </w:r>
    </w:p>
    <w:p>
      <w:pPr>
        <w:pStyle w:val="ListParagraph"/>
        <w:numPr>
          <w:ilvl w:val="0"/>
          <w:numId w:val="57"/>
        </w:numPr>
      </w:pPr>
      <w:r>
        <w:rPr>
          <w:b/>
        </w:rPr>
        <w:t>这个式子说明什么：</w:t>
      </w:r>
      <w:r>
        <w:rPr/>
        <w:t>三种失配各自对应一种角度误差。原文 Fig. 16（本报告未截图）的仿真表明，解调误差随失配程度几乎线性增加，这正是芯片要做 EEPROM 校准的理由。</w:t>
      </w:r>
    </w:p>
    <w:p>
      <w:pPr>
        <w:keepNext/>
      </w:pPr>
      <w:r>
        <w:drawing>
          <wp:inline>
            <wp:extent cx="5486400" cy="4975086"/>
            <wp:docPr id="40" name="Picture 40"/>
            <wp:cNvGraphicFramePr>
              <a:graphicFrameLocks noChangeAspect="1"/>
            </wp:cNvGraphicFramePr>
            <a:graphic>
              <a:graphicData uri="http://schemas.openxmlformats.org/drawingml/2006/picture">
                <pic:pic>
                  <pic:nvPicPr>
                    <pic:cNvPr id="0" name="p6_fig17tab3.png"/>
                    <pic:cNvPicPr/>
                  </pic:nvPicPr>
                  <pic:blipFill>
                    <a:blip r:embed="rId66"/>
                    <a:stretch>
                      <a:fillRect/>
                    </a:stretch>
                  </pic:blipFill>
                  <pic:spPr>
                    <a:xfrm>
                      <a:off x="0" y="0"/>
                      <a:ext cx="5486400" cy="4975086"/>
                    </a:xfrm>
                    <a:prstGeom prst="rect"/>
                  </pic:spPr>
                </pic:pic>
              </a:graphicData>
            </a:graphic>
          </wp:inline>
        </w:drawing>
      </w:r>
    </w:p>
    <w:p>
      <w:r>
        <w:rPr>
          <w:i/>
        </w:rPr>
        <w:t>图 3-12（原文 Fig. 17 和 Table III）：校准前后的 SIN/COS 输出波形，以及零偏和峰峰值数据。</w:t>
      </w:r>
    </w:p>
    <w:p>
      <w:r>
        <w:rPr/>
        <w:t>校准后，SIN 通道零偏从 29.5 mV 降到 −5.5 mV，COS 通道零偏由 −2 mV 变为 2 mV；两路峰峰值从 2203 mV / 2018 mV（相差 185 mV）变为 3421 mV / 3416 mV（相差 5 mV）。幅度提高到约 3.4 V，也更便于后级量化。对照式 (16)，这一步主要压小了 δ</w:t>
      </w:r>
      <w:r>
        <w:rPr>
          <w:vertAlign w:val="subscript"/>
        </w:rPr>
        <w:t>m</w:t>
      </w:r>
      <w:r>
        <w:rPr/>
        <w:t xml:space="preserve"> 和 δ</w:t>
      </w:r>
      <w:r>
        <w:rPr>
          <w:vertAlign w:val="subscript"/>
        </w:rPr>
        <w:t>dc</w:t>
      </w:r>
      <w:r>
        <w:rPr/>
        <w:t>。</w:t>
      </w:r>
    </w:p>
    <w:p>
      <w:pPr>
        <w:keepNext/>
      </w:pPr>
      <w:r>
        <w:drawing>
          <wp:inline>
            <wp:extent cx="5213718" cy="6479999"/>
            <wp:docPr id="41" name="Picture 41"/>
            <wp:cNvGraphicFramePr>
              <a:graphicFrameLocks noChangeAspect="1"/>
            </wp:cNvGraphicFramePr>
            <a:graphic>
              <a:graphicData uri="http://schemas.openxmlformats.org/drawingml/2006/picture">
                <pic:pic>
                  <pic:nvPicPr>
                    <pic:cNvPr id="0" name="p6_fig18.png"/>
                    <pic:cNvPicPr/>
                  </pic:nvPicPr>
                  <pic:blipFill>
                    <a:blip r:embed="rId67"/>
                    <a:stretch>
                      <a:fillRect/>
                    </a:stretch>
                  </pic:blipFill>
                  <pic:spPr>
                    <a:xfrm>
                      <a:off x="0" y="0"/>
                      <a:ext cx="5213718" cy="6479999"/>
                    </a:xfrm>
                    <a:prstGeom prst="rect"/>
                  </pic:spPr>
                </pic:pic>
              </a:graphicData>
            </a:graphic>
          </wp:inline>
        </w:drawing>
      </w:r>
    </w:p>
    <w:p>
      <w:r>
        <w:rPr>
          <w:i/>
        </w:rPr>
        <w:t>图 3-13（原文 Fig. 18）：用片外反正切评估模拟输出的质量。(a) 逐点误差，黑线为校准前（左轴），红线为校准后（右轴）；(b) 误差频谱。</w:t>
      </w:r>
    </w:p>
    <w:p>
      <w:r>
        <w:rPr/>
        <w:t>校准前最大误差为 1.511°，校准后为 0.087°。注意左右两个纵轴的量程相差约 6 倍，读图时不要被两条曲线“看起来一样高”误导。</w:t>
      </w:r>
    </w:p>
    <w:p>
      <w:pPr>
        <w:keepNext/>
      </w:pPr>
      <w:r>
        <w:drawing>
          <wp:inline>
            <wp:extent cx="5203343" cy="6480000"/>
            <wp:docPr id="42" name="Picture 42"/>
            <wp:cNvGraphicFramePr>
              <a:graphicFrameLocks noChangeAspect="1"/>
            </wp:cNvGraphicFramePr>
            <a:graphic>
              <a:graphicData uri="http://schemas.openxmlformats.org/drawingml/2006/picture">
                <pic:pic>
                  <pic:nvPicPr>
                    <pic:cNvPr id="0" name="p6_fig19.png"/>
                    <pic:cNvPicPr/>
                  </pic:nvPicPr>
                  <pic:blipFill>
                    <a:blip r:embed="rId68"/>
                    <a:stretch>
                      <a:fillRect/>
                    </a:stretch>
                  </pic:blipFill>
                  <pic:spPr>
                    <a:xfrm>
                      <a:off x="0" y="0"/>
                      <a:ext cx="5203343" cy="6480000"/>
                    </a:xfrm>
                    <a:prstGeom prst="rect"/>
                  </pic:spPr>
                </pic:pic>
              </a:graphicData>
            </a:graphic>
          </wp:inline>
        </w:drawing>
      </w:r>
    </w:p>
    <w:p>
      <w:r>
        <w:rPr>
          <w:i/>
        </w:rPr>
        <w:t>图 3-14（原文 Fig. 19）：片上跟踪 ADC 输出的角度误差。(a) 蓝线为原始误差，绿线为谐波补偿后的误差；(b) 原始误差的频谱。</w:t>
      </w:r>
    </w:p>
    <w:p>
      <w:r>
        <w:rPr/>
        <w:t>片上 ADC 的最大误差约为 0.7°，比片外反正切的 0.087° 大一个数量级，主要来自电阻的制造误差（对应式 (8) 中阻值比的偏差）。误差集中在 0、1、5、10、15、20 次谐波，经谐波补偿后降到 0.05°。</w:t>
      </w:r>
    </w:p>
    <w:p>
      <w:pPr>
        <w:keepNext/>
      </w:pPr>
      <w:r>
        <w:drawing>
          <wp:inline>
            <wp:extent cx="5486400" cy="2235100"/>
            <wp:docPr id="43" name="Picture 43"/>
            <wp:cNvGraphicFramePr>
              <a:graphicFrameLocks noChangeAspect="1"/>
            </wp:cNvGraphicFramePr>
            <a:graphic>
              <a:graphicData uri="http://schemas.openxmlformats.org/drawingml/2006/picture">
                <pic:pic>
                  <pic:nvPicPr>
                    <pic:cNvPr id="0" name="p6_tab4.png"/>
                    <pic:cNvPicPr/>
                  </pic:nvPicPr>
                  <pic:blipFill>
                    <a:blip r:embed="rId69"/>
                    <a:stretch>
                      <a:fillRect/>
                    </a:stretch>
                  </pic:blipFill>
                  <pic:spPr>
                    <a:xfrm>
                      <a:off x="0" y="0"/>
                      <a:ext cx="5486400" cy="2235100"/>
                    </a:xfrm>
                    <a:prstGeom prst="rect"/>
                  </pic:spPr>
                </pic:pic>
              </a:graphicData>
            </a:graphic>
          </wp:inline>
        </w:drawing>
      </w:r>
    </w:p>
    <w:p>
      <w:r>
        <w:rPr>
          <w:i/>
        </w:rPr>
        <w:t>图 3-15（原文 Table IV）：与光学、电容、磁、TMR 方案以及 SKKU TVLSI'17 和商用芯片 AS5715 的对比。</w:t>
      </w:r>
    </w:p>
    <w:p>
      <w:pPr>
        <w:pStyle w:val="Heading3"/>
      </w:pPr>
      <w:r>
        <w:rPr/>
        <w:t>9. 评价</w:t>
      </w:r>
    </w:p>
    <w:p>
      <w:pPr>
        <w:pStyle w:val="ListParagraph"/>
        <w:numPr>
          <w:ilvl w:val="0"/>
          <w:numId w:val="57"/>
        </w:numPr>
      </w:pPr>
      <w:r>
        <w:rPr>
          <w:b/>
        </w:rPr>
        <w:t>强项：</w:t>
      </w:r>
      <w:r>
        <w:rPr/>
        <w:t>系统最完整，激励、AFE、校准存储、量化和输出协议全部集成在片上；每个电路选择都给出了理由；有完整的 EEPROM 校准流程；对比表纳入了商用芯片。</w:t>
      </w:r>
    </w:p>
    <w:p>
      <w:pPr>
        <w:pStyle w:val="ListParagraph"/>
        <w:numPr>
          <w:ilvl w:val="0"/>
          <w:numId w:val="57"/>
        </w:numPr>
      </w:pPr>
      <w:r>
        <w:rPr>
          <w:b/>
        </w:rPr>
        <w:t>弱项：</w:t>
      </w:r>
    </w:p>
    <w:p>
      <w:pPr>
        <w:pStyle w:val="ListParagraph"/>
        <w:numPr>
          <w:ilvl w:val="1"/>
          <w:numId w:val="57"/>
        </w:numPr>
      </w:pPr>
      <w:r>
        <w:rPr/>
        <w:t>标题强调“双级”，但实测只有单级，绝对测量没有经过实验验证。</w:t>
      </w:r>
    </w:p>
    <w:p>
      <w:pPr>
        <w:pStyle w:val="ListParagraph"/>
        <w:numPr>
          <w:ilvl w:val="1"/>
          <w:numId w:val="57"/>
        </w:numPr>
      </w:pPr>
      <w:r>
        <w:rPr/>
        <w:t>片上 ADC 的 0.7° 与片外反正切的 0.087° 相差一个数量级；摘要中的 0.05° 依赖谐波补偿。</w:t>
      </w:r>
    </w:p>
    <w:p>
      <w:pPr>
        <w:pStyle w:val="ListParagraph"/>
        <w:numPr>
          <w:ilvl w:val="1"/>
          <w:numId w:val="57"/>
        </w:numPr>
      </w:pPr>
      <w:r>
        <w:rPr/>
        <w:t>口径不一致：正文说最大误差为 0.7°、标准差为 0.74°，结论又写成精度 0.74°。标准差大于最大误差在数学上不可能，审稿人很容易抓住这一点。</w:t>
      </w:r>
    </w:p>
    <w:p>
      <w:pPr>
        <w:pStyle w:val="ListParagraph"/>
        <w:numPr>
          <w:ilvl w:val="1"/>
          <w:numId w:val="57"/>
        </w:numPr>
      </w:pPr>
      <w:r>
        <w:rPr/>
        <w:t>功耗为 5 V × 55 mA = 275 mW，偏大，而且没有给出功耗分解。</w:t>
      </w:r>
    </w:p>
    <w:p>
      <w:pPr>
        <w:pStyle w:val="ListParagraph"/>
        <w:numPr>
          <w:ilvl w:val="1"/>
          <w:numId w:val="57"/>
        </w:numPr>
      </w:pPr>
      <w:r>
        <w:rPr/>
        <w:t>只测了 10 r/min，“10 kHz 电信号速度”没有实测数据。</w:t>
      </w:r>
    </w:p>
    <w:p>
      <w:pPr>
        <w:pStyle w:val="ListParagraph"/>
        <w:numPr>
          <w:ilvl w:val="1"/>
          <w:numId w:val="57"/>
        </w:numPr>
      </w:pPr>
      <w:r>
        <w:rPr/>
        <w:t>式 (15) 存在排版错误（G</w:t>
      </w:r>
      <w:r>
        <w:rPr>
          <w:vertAlign w:val="subscript"/>
        </w:rPr>
        <w:t>m</w:t>
      </w:r>
      <w:r>
        <w:rPr>
          <w:vertAlign w:val="superscript"/>
        </w:rPr>
        <w:t>2</w:t>
      </w:r>
      <w:r>
        <w:rPr/>
        <w:t xml:space="preserve"> 位置不对）。</w:t>
      </w:r>
    </w:p>
    <w:p>
      <w:pPr>
        <w:pStyle w:val="Heading3"/>
      </w:pPr>
      <w:r>
        <w:rPr/>
        <w:t>10. 对你的借鉴</w:t>
      </w:r>
    </w:p>
    <w:p>
      <w:pPr>
        <w:pStyle w:val="ListParagraph"/>
        <w:numPr>
          <w:ilvl w:val="0"/>
          <w:numId w:val="57"/>
        </w:numPr>
      </w:pPr>
      <w:r>
        <w:rPr>
          <w:b/>
        </w:rPr>
        <w:t>最直接的对比对象：</w:t>
      </w:r>
      <w:r>
        <w:rPr/>
        <w:t>同为 0.18 µm 级、全集成的电感/涡流角度芯片，带校准功能，而且是 2025 年的 IEEE 期刊论文，符合你对比表“2020 年后 IEEE 期刊”的标准，建议加入。</w:t>
      </w:r>
    </w:p>
    <w:p>
      <w:pPr>
        <w:pStyle w:val="ListParagraph"/>
        <w:numPr>
          <w:ilvl w:val="0"/>
          <w:numId w:val="57"/>
        </w:numPr>
      </w:pPr>
      <w:r>
        <w:rPr>
          <w:b/>
        </w:rPr>
        <w:t>可以强调的差异：</w:t>
      </w:r>
      <w:r>
        <w:rPr/>
        <w:t>你用分时共用 AFE 从结构上消除通道失配，它靠 EEPROM 逐路校准；你用数字域解算加整体校准，它在模拟域量化，受电阻失配限制（式 (8)）；此外还有功耗和真实双通道实测两方面的差异。</w:t>
      </w:r>
    </w:p>
    <w:p>
      <w:pPr>
        <w:pStyle w:val="ListParagraph"/>
        <w:numPr>
          <w:ilvl w:val="0"/>
          <w:numId w:val="57"/>
        </w:numPr>
      </w:pPr>
      <w:r>
        <w:rPr>
          <w:b/>
        </w:rPr>
        <w:t>可以借鉴的图和公式：</w:t>
      </w:r>
      <w:r>
        <w:rPr/>
        <w:t>式 (16) 把幅值、正交、偏置三种失配写进信号模型，原文 Fig. 16 再把它们分别映射成角度误差，这是一种“误差灵敏度”图。你的 TIM 稿在误差建模一节可以做类似的式子和图。</w:t>
      </w:r>
    </w:p>
    <w:p>
      <w:pPr>
        <w:pStyle w:val="Heading2"/>
      </w:pPr>
      <w:r>
        <w:rPr/>
        <w:t>★ 精读四：复旦 TIM'21，用于高速涡流角度传感器的锁相收发器</w:t>
      </w:r>
    </w:p>
    <w:p>
      <w:r>
        <w:rPr>
          <w:b/>
        </w:rPr>
        <w:t>结论：</w:t>
      </w:r>
      <w:r>
        <w:rPr/>
        <w:t>这篇论文把 LC 激励（TX 线圈兼作谐振电感）和两路 I/Q 锁相接收机集成进了一颗 0.18 µm 芯片，核心面积 0.24 mm</w:t>
      </w:r>
      <w:r>
        <w:rPr>
          <w:vertAlign w:val="superscript"/>
        </w:rPr>
        <w:t>2</w:t>
      </w:r>
      <w:r>
        <w:rPr/>
        <w:t>。接收链沿用 JSSC'18 的「电容 V2I + 电流域无源混频 + TIA」，并用 T 型电阻网络把低通滤波器做小。电路设计和误差分析都很扎实，但所有精度数据都来自用乘法器模拟的“理想传感器”，没有接入真实的线圈和转子。</w:t>
      </w:r>
    </w:p>
    <w:p>
      <w:pPr>
        <w:pStyle w:val="Heading3"/>
      </w:pPr>
      <w:r>
        <w:rPr/>
        <w:t>1. 系统和锁相原理</w:t>
      </w:r>
    </w:p>
    <w:p>
      <w:pPr>
        <w:keepNext/>
      </w:pPr>
      <w:r>
        <w:drawing>
          <wp:inline>
            <wp:extent cx="5486400" cy="1936376"/>
            <wp:docPr id="44" name="Picture 44"/>
            <wp:cNvGraphicFramePr>
              <a:graphicFrameLocks noChangeAspect="1"/>
            </wp:cNvGraphicFramePr>
            <a:graphic>
              <a:graphicData uri="http://schemas.openxmlformats.org/drawingml/2006/picture">
                <pic:pic>
                  <pic:nvPicPr>
                    <pic:cNvPr id="0" name="p7_fig1.png"/>
                    <pic:cNvPicPr/>
                  </pic:nvPicPr>
                  <pic:blipFill>
                    <a:blip r:embed="rId70"/>
                    <a:stretch>
                      <a:fillRect/>
                    </a:stretch>
                  </pic:blipFill>
                  <pic:spPr>
                    <a:xfrm>
                      <a:off x="0" y="0"/>
                      <a:ext cx="5486400" cy="1936376"/>
                    </a:xfrm>
                    <a:prstGeom prst="rect"/>
                  </pic:spPr>
                </pic:pic>
              </a:graphicData>
            </a:graphic>
          </wp:inline>
        </w:drawing>
      </w:r>
    </w:p>
    <w:p>
      <w:r>
        <w:rPr>
          <w:i/>
        </w:rPr>
        <w:t>图 4-1（原文 Fig. 1）：传感模块的系统框图。(a) 涡流传感器；(b) 收发器。</w:t>
      </w:r>
    </w:p>
    <w:p>
      <w:pPr>
        <w:pStyle w:val="ListParagraph"/>
        <w:numPr>
          <w:ilvl w:val="0"/>
          <w:numId w:val="57"/>
        </w:numPr>
      </w:pPr>
      <w:r>
        <w:rPr>
          <w:b/>
        </w:rPr>
        <w:t>(a) 传感器：</w:t>
      </w:r>
      <w:r>
        <w:rPr/>
        <w:t>TX 线圈绕 6 圈；两组 RX 线圈形状相同，彼此错开一个固定角度；转子有 3 个叶片，所以转一圈对应 3 个电周期。</w:t>
      </w:r>
    </w:p>
    <w:p>
      <w:r>
        <w:rPr>
          <w:b/>
        </w:rPr>
        <w:t>公式：接收线圈上的调制信号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sin</m:t>
                    </m:r>
                  </m:sub>
                </m:sSub>
                <m:r>
                  <m:rPr>
                    <m:sty m:val="p"/>
                  </m:rPr>
                  <m:t>(</m:t>
                </m:r>
                <m:r>
                  <m:t>t</m:t>
                </m:r>
                <m:r>
                  <m:rPr>
                    <m:sty m:val="p"/>
                  </m:rPr>
                  <m:t>)=</m:t>
                </m:r>
                <m:sSub>
                  <m:e>
                    <m:r>
                      <m:t>B</m:t>
                    </m:r>
                  </m:e>
                  <m:sub>
                    <m:r>
                      <m:t>R</m:t>
                    </m:r>
                  </m:sub>
                </m:sSub>
                <m:f>
                  <m:fPr>
                    <m:type m:val="bar"/>
                  </m:fPr>
                  <m:num>
                    <m:r>
                      <m:t>d</m:t>
                    </m:r>
                    <m:sSub>
                      <m:e>
                        <m:r>
                          <m:t>S</m:t>
                        </m:r>
                      </m:e>
                      <m:sub>
                        <m:r>
                          <m:t>1</m:t>
                        </m:r>
                      </m:sub>
                    </m:sSub>
                  </m:num>
                  <m:den>
                    <m:r>
                      <m:t>dt</m:t>
                    </m:r>
                  </m:den>
                </m:f>
                <m:r>
                  <m:rPr>
                    <m:sty m:val="p"/>
                  </m:rPr>
                  <m:t>=</m:t>
                </m:r>
                <m:sSub>
                  <m:e>
                    <m:r>
                      <m:t>A</m:t>
                    </m:r>
                  </m:e>
                  <m:sub>
                    <m:r>
                      <m:rPr>
                        <m:sty m:val="p"/>
                        <m:nor/>
                      </m:rPr>
                      <m:t xml:space="preserve">coil</m:t>
                    </m:r>
                  </m:sub>
                </m:sSub>
                <m:r>
                  <m:rPr>
                    <m:sty m:val="p"/>
                    <m:nor/>
                  </m:rPr>
                  <m:t xml:space="preserve">sin</m:t>
                </m:r>
                <m:r>
                  <m:rPr>
                    <m:sty m:val="p"/>
                  </m:rPr>
                  <m:t xml:space="preserve">[</m:t>
                </m:r>
                <m:r>
                  <m:t>3α</m:t>
                </m:r>
                <m:r>
                  <m:rPr>
                    <m:sty m:val="p"/>
                  </m:rPr>
                  <m:t>(</m:t>
                </m:r>
                <m:r>
                  <m:t>t</m:t>
                </m:r>
                <m:r>
                  <m:rPr>
                    <m:sty m:val="p"/>
                  </m:rPr>
                  <m:t xml:space="preserve">)]</m:t>
                </m:r>
                <m:r>
                  <m:rPr>
                    <m:sty m:val="p"/>
                    <m:nor/>
                  </m:rPr>
                  <m:t xml:space="preserve">sin</m:t>
                </m:r>
                <m:r>
                  <m:rPr>
                    <m:sty m:val="p"/>
                  </m:rPr>
                  <m:t xml:space="preserve">(</m:t>
                </m:r>
                <m:sSub>
                  <m:e>
                    <m:r>
                      <m:t>ω</m:t>
                    </m:r>
                  </m:e>
                  <m:sub>
                    <m:r>
                      <m:rPr>
                        <m:sty m:val="p"/>
                        <m:nor/>
                      </m:rPr>
                      <m:t xml:space="preserve">exc</m:t>
                    </m:r>
                  </m:sub>
                </m:sSub>
                <m:r>
                  <m:t>t</m:t>
                </m:r>
                <m:r>
                  <m:rPr>
                    <m:sty m:val="p"/>
                  </m:rPr>
                  <m:t>)</m:t>
                </m:r>
              </m:oMath>
            </m:oMathPara>
          </w:p>
          <w:p>
            <m:oMathPara xmlns:m="http://schemas.openxmlformats.org/officeDocument/2006/math">
              <m:oMathParaPr>
                <m:jc m:val="center"/>
              </m:oMathParaPr>
              <m:oMath>
                <m:sSub>
                  <m:e>
                    <m:r>
                      <m:t>V</m:t>
                    </m:r>
                  </m:e>
                  <m:sub>
                    <m:r>
                      <m:rPr>
                        <m:sty m:val="p"/>
                        <m:nor/>
                      </m:rPr>
                      <m:t xml:space="preserve">cos</m:t>
                    </m:r>
                  </m:sub>
                </m:sSub>
                <m:r>
                  <m:rPr>
                    <m:sty m:val="p"/>
                  </m:rPr>
                  <m:t>(</m:t>
                </m:r>
                <m:r>
                  <m:t>t</m:t>
                </m:r>
                <m:r>
                  <m:rPr>
                    <m:sty m:val="p"/>
                  </m:rPr>
                  <m:t>)=</m:t>
                </m:r>
                <m:sSub>
                  <m:e>
                    <m:r>
                      <m:t>B</m:t>
                    </m:r>
                  </m:e>
                  <m:sub>
                    <m:r>
                      <m:t>R</m:t>
                    </m:r>
                  </m:sub>
                </m:sSub>
                <m:f>
                  <m:fPr>
                    <m:type m:val="bar"/>
                  </m:fPr>
                  <m:num>
                    <m:r>
                      <m:t>d</m:t>
                    </m:r>
                    <m:sSub>
                      <m:e>
                        <m:r>
                          <m:t>S</m:t>
                        </m:r>
                      </m:e>
                      <m:sub>
                        <m:r>
                          <m:t>2</m:t>
                        </m:r>
                      </m:sub>
                    </m:sSub>
                  </m:num>
                  <m:den>
                    <m:r>
                      <m:t>dt</m:t>
                    </m:r>
                  </m:den>
                </m:f>
                <m:r>
                  <m:rPr>
                    <m:sty m:val="p"/>
                  </m:rPr>
                  <m:t>=</m:t>
                </m:r>
                <m:sSub>
                  <m:e>
                    <m:r>
                      <m:t>A</m:t>
                    </m:r>
                  </m:e>
                  <m:sub>
                    <m:r>
                      <m:rPr>
                        <m:sty m:val="p"/>
                        <m:nor/>
                      </m:rPr>
                      <m:t xml:space="preserve">coil</m:t>
                    </m:r>
                  </m:sub>
                </m:sSub>
                <m:r>
                  <m:rPr>
                    <m:sty m:val="p"/>
                    <m:nor/>
                  </m:rPr>
                  <m:t xml:space="preserve">cos</m:t>
                </m:r>
                <m:r>
                  <m:rPr>
                    <m:sty m:val="p"/>
                  </m:rPr>
                  <m:t xml:space="preserve">[</m:t>
                </m:r>
                <m:r>
                  <m:t>3α</m:t>
                </m:r>
                <m:r>
                  <m:rPr>
                    <m:sty m:val="p"/>
                  </m:rPr>
                  <m:t>(</m:t>
                </m:r>
                <m:r>
                  <m:t>t</m:t>
                </m:r>
                <m:r>
                  <m:rPr>
                    <m:sty m:val="p"/>
                  </m:rPr>
                  <m:t xml:space="preserve">)]</m:t>
                </m:r>
                <m:r>
                  <m:rPr>
                    <m:sty m:val="p"/>
                    <m:nor/>
                  </m:rPr>
                  <m:t xml:space="preserve">sin</m:t>
                </m:r>
                <m:r>
                  <m:rPr>
                    <m:sty m:val="p"/>
                  </m:rPr>
                  <m:t xml:space="preserve">(</m:t>
                </m:r>
                <m:sSub>
                  <m:e>
                    <m:r>
                      <m:t>ω</m:t>
                    </m:r>
                  </m:e>
                  <m:sub>
                    <m:r>
                      <m:rPr>
                        <m:sty m:val="p"/>
                        <m:nor/>
                      </m:rPr>
                      <m:t xml:space="preserve">exc</m:t>
                    </m:r>
                  </m:sub>
                </m:sSub>
                <m:r>
                  <m:t>t</m:t>
                </m:r>
                <m:r>
                  <m:rPr>
                    <m:sty m:val="p"/>
                  </m:rPr>
                  <m:t>)</m:t>
                </m:r>
              </m:oMath>
            </m:oMathPara>
          </w:p>
        </w:tc>
        <w:tc>
          <w:tcPr>
            <w:tcW w:type="dxa" w:w="4680"/>
            <w:tcW w:w="2300" w:type="dxa"/>
            <w:vAlign w:val="center"/>
          </w:tcPr>
          <w:p>
            <w:pPr>
              <w:jc w:val="right"/>
            </w:pPr>
            <w:r>
              <w:rPr>
                <w:sz w:val="19"/>
              </w:rPr>
              <w:t>（原文式 8、9）</w:t>
            </w:r>
          </w:p>
        </w:tc>
      </w:tr>
    </w:tbl>
    <w:p>
      <w:pPr>
        <w:pStyle w:val="ListParagraph"/>
        <w:numPr>
          <w:ilvl w:val="0"/>
          <w:numId w:val="57"/>
        </w:numPr>
      </w:pPr>
      <w:r>
        <w:rPr>
          <w:b/>
        </w:rPr>
        <w:t>符号含义：</w:t>
      </w:r>
      <w:r>
        <w:rPr/>
        <w:t>B</w:t>
      </w:r>
      <w:r>
        <w:rPr>
          <w:vertAlign w:val="subscript"/>
        </w:rPr>
        <w:t>R</w:t>
      </w:r>
      <w:r>
        <w:rPr/>
        <w:t xml:space="preserve"> 是转子涡流产生的磁场；S</w:t>
      </w:r>
      <w:r>
        <w:rPr>
          <w:vertAlign w:val="subscript"/>
        </w:rPr>
        <w:t>1</w:t>
      </w:r>
      <w:r>
        <w:rPr/>
        <w:t>、S</w:t>
      </w:r>
      <w:r>
        <w:rPr>
          <w:vertAlign w:val="subscript"/>
        </w:rPr>
        <w:t>2</w:t>
      </w:r>
      <w:r>
        <w:rPr/>
        <w:t xml:space="preserve"> 是转子叶片与两组 RX 线圈的重叠面积，原文式 (6)(7) 给出 S</w:t>
      </w:r>
      <w:r>
        <w:rPr>
          <w:vertAlign w:val="subscript"/>
        </w:rPr>
        <w:t>1</w:t>
      </w:r>
      <w:r>
        <w:rPr/>
        <w:t xml:space="preserve"> = sin[3α(t)]、S</w:t>
      </w:r>
      <w:r>
        <w:rPr>
          <w:vertAlign w:val="subscript"/>
        </w:rPr>
        <w:t>2</w:t>
      </w:r>
      <w:r>
        <w:rPr/>
        <w:t xml:space="preserve"> = cos[3α(t)]；A</w:t>
      </w:r>
      <w:r>
        <w:rPr>
          <w:vertAlign w:val="subscript"/>
        </w:rPr>
        <w:t>coil</w:t>
      </w:r>
      <w:r>
        <w:rPr/>
        <w:t xml:space="preserve"> 是调制信号的幅度；α(t) 是转子的机械角度；ω</w:t>
      </w:r>
      <w:r>
        <w:rPr>
          <w:vertAlign w:val="subscript"/>
        </w:rPr>
        <w:t>exc</w:t>
      </w:r>
      <w:r>
        <w:rPr/>
        <w:t xml:space="preserve"> 是激励角频率。</w:t>
      </w:r>
    </w:p>
    <w:p>
      <w:pPr>
        <w:pStyle w:val="ListParagraph"/>
        <w:numPr>
          <w:ilvl w:val="0"/>
          <w:numId w:val="57"/>
        </w:numPr>
      </w:pPr>
      <w:r>
        <w:rPr>
          <w:b/>
        </w:rPr>
        <w:t>这个式子说明什么：</w:t>
      </w:r>
      <w:r>
        <w:rPr/>
        <w:t>与 TIM'25a 的式 (2) 是同一个道理：载波乘以随角度变化的包络。系数 3 来自 3 个叶片，即转子每转 1°，电角度变化 3°。</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f</m:t>
                    </m:r>
                  </m:e>
                  <m:sub>
                    <m:r>
                      <m:t>b</m:t>
                    </m:r>
                  </m:sub>
                </m:sSub>
                <m:r>
                  <m:rPr>
                    <m:sty m:val="p"/>
                  </m:rPr>
                  <m:t>=</m:t>
                </m:r>
                <m:f>
                  <m:fPr>
                    <m:type m:val="bar"/>
                  </m:fPr>
                  <m:num>
                    <m:r>
                      <m:t>3</m:t>
                    </m:r>
                    <m:sSub>
                      <m:e>
                        <m:r>
                          <m:t>n</m:t>
                        </m:r>
                      </m:e>
                      <m:sub>
                        <m:r>
                          <m:t>r</m:t>
                        </m:r>
                      </m:sub>
                    </m:sSub>
                  </m:num>
                  <m:den>
                    <m:r>
                      <m:t>60</m:t>
                    </m:r>
                  </m:den>
                </m:f>
              </m:oMath>
            </m:oMathPara>
          </w:p>
        </w:tc>
        <w:tc>
          <w:tcPr>
            <w:tcW w:type="dxa" w:w="4680"/>
            <w:tcW w:w="2300" w:type="dxa"/>
            <w:vAlign w:val="center"/>
          </w:tcPr>
          <w:p>
            <w:pPr>
              <w:jc w:val="right"/>
            </w:pPr>
            <w:r>
              <w:rPr>
                <w:sz w:val="19"/>
              </w:rPr>
              <w:t>（原文式 10）</w:t>
            </w:r>
          </w:p>
        </w:tc>
      </w:tr>
    </w:tbl>
    <w:p>
      <w:pPr>
        <w:pStyle w:val="ListParagraph"/>
        <w:numPr>
          <w:ilvl w:val="0"/>
          <w:numId w:val="57"/>
        </w:numPr>
      </w:pPr>
      <w:r>
        <w:rPr>
          <w:b/>
        </w:rPr>
        <w:t>符号含义：</w:t>
      </w:r>
      <w:r>
        <w:rPr/>
        <w:t>f</w:t>
      </w:r>
      <w:r>
        <w:rPr>
          <w:vertAlign w:val="subscript"/>
        </w:rPr>
        <w:t>b</w:t>
      </w:r>
      <w:r>
        <w:rPr/>
        <w:t xml:space="preserve"> 是包络（基带）信号的频率，单位 Hz；n</w:t>
      </w:r>
      <w:r>
        <w:rPr>
          <w:vertAlign w:val="subscript"/>
        </w:rPr>
        <w:t>r</w:t>
      </w:r>
      <w:r>
        <w:rPr/>
        <w:t xml:space="preserve"> 是转速，单位 r/min；除以 60 是把“每分钟”换成“每秒”，乘以 3 是因为一圈有 3 个电周期。</w:t>
      </w:r>
    </w:p>
    <w:p>
      <w:pPr>
        <w:pStyle w:val="ListParagraph"/>
        <w:numPr>
          <w:ilvl w:val="0"/>
          <w:numId w:val="57"/>
        </w:numPr>
      </w:pPr>
      <w:r>
        <w:rPr>
          <w:b/>
        </w:rPr>
        <w:t>这个式子说明什么：</w:t>
      </w:r>
      <w:r>
        <w:rPr/>
        <w:t>它把转速换算成接收机需要处理的信号频率。原文给出的转速范围是 8000～20,000 r/min；反过来算，10 kHz 的基带对应 200,000 r/min。标题中的“8000 r/min”和对比表中的“200,000 r/min”都是由这个式子推算出来的，并没有真正转起来测。</w:t>
      </w:r>
    </w:p>
    <w:p>
      <w:pPr>
        <w:pStyle w:val="ListParagraph"/>
        <w:numPr>
          <w:ilvl w:val="0"/>
          <w:numId w:val="57"/>
        </w:numPr>
      </w:pPr>
      <w:r>
        <w:rPr>
          <w:b/>
        </w:rPr>
        <w:t>(b) 收发器：</w:t>
      </w:r>
      <w:r>
        <w:rPr/>
        <w:t>发射端是 LC 振荡器（TX 线圈就是它的电感），再由比较器把正弦激励变成方波解调时钟。接收端两路完全相同：电容跨导 Gm → 混频 → TIA → LPF → 片外 ADC → CORDIC。Gm（0～0.045 S）、反馈阻抗（1～4.8 MΩ）和激励频率（1～8 MHz）都可通过寄存器配置，以适应不同的转子提离高度。</w:t>
      </w:r>
    </w:p>
    <w:p>
      <w:r>
        <w:rPr>
          <w:b/>
        </w:rPr>
        <w:t>公式：解调输出与角度计算</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sin</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sin</m:t>
                </m:r>
                <m:r>
                  <m:rPr>
                    <m:sty m:val="p"/>
                  </m:rPr>
                  <m:t xml:space="preserve">[</m:t>
                </m:r>
                <m:r>
                  <m:t>3α</m:t>
                </m:r>
                <m:r>
                  <m:rPr>
                    <m:sty m:val="p"/>
                  </m:rPr>
                  <m:t>(</m:t>
                </m:r>
                <m:r>
                  <m:t>t</m:t>
                </m:r>
                <m:r>
                  <m:rPr>
                    <m:sty m:val="p"/>
                  </m:rPr>
                  <m:t>)]</m:t>
                </m:r>
              </m:oMath>
            </m:oMathPara>
          </w:p>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cos</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rPr>
                    <m:sty m:val="p"/>
                  </m:rPr>
                  <m:t xml:space="preserve">[</m:t>
                </m:r>
                <m:r>
                  <m:t>3α</m:t>
                </m:r>
                <m:r>
                  <m:rPr>
                    <m:sty m:val="p"/>
                  </m:rPr>
                  <m:t>(</m:t>
                </m:r>
                <m:r>
                  <m:t>t</m:t>
                </m:r>
                <m:r>
                  <m:rPr>
                    <m:sty m:val="p"/>
                  </m:rPr>
                  <m:t>)]</m:t>
                </m:r>
              </m:oMath>
            </m:oMathPara>
          </w:p>
        </w:tc>
        <w:tc>
          <w:tcPr>
            <w:tcW w:type="dxa" w:w="4680"/>
            <w:tcW w:w="2300" w:type="dxa"/>
            <w:vAlign w:val="center"/>
          </w:tcPr>
          <w:p>
            <w:pPr>
              <w:jc w:val="right"/>
            </w:pPr>
            <w:r>
              <w:rPr>
                <w:sz w:val="19"/>
              </w:rPr>
              <w:t>（原文式 12、13）</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α</m:t>
                </m:r>
                <m:r>
                  <m:rPr>
                    <m:sty m:val="p"/>
                  </m:rPr>
                  <m:t>(</m:t>
                </m:r>
                <m:r>
                  <m:t>t</m:t>
                </m:r>
                <m:r>
                  <m:rPr>
                    <m:sty m:val="p"/>
                  </m:rPr>
                  <m:t xml:space="preserve">)=</m:t>
                </m:r>
                <m:r>
                  <m:rPr>
                    <m:sty m:val="p"/>
                    <m:nor/>
                  </m:rPr>
                  <m:t xml:space="preserve">arctan</m:t>
                </m:r>
                <m:f>
                  <m:fPr>
                    <m:type m:val="bar"/>
                  </m:fPr>
                  <m:num>
                    <m:sSub>
                      <m:e>
                        <m:r>
                          <m:t>V</m:t>
                        </m:r>
                      </m:e>
                      <m:sub>
                        <m:r>
                          <m:rPr>
                            <m:sty m:val="p"/>
                            <m:nor/>
                          </m:rPr>
                          <m:t xml:space="preserve">o</m:t>
                        </m:r>
                        <m:r>
                          <m:rPr>
                            <m:sty m:val="p"/>
                          </m:rPr>
                          <m:t xml:space="preserve">,</m:t>
                        </m:r>
                        <m:r>
                          <m:rPr>
                            <m:sty m:val="p"/>
                            <m:nor/>
                          </m:rPr>
                          <m:t xml:space="preserve">sin</m:t>
                        </m:r>
                      </m:sub>
                    </m:sSub>
                    <m:r>
                      <m:rPr>
                        <m:sty m:val="p"/>
                      </m:rPr>
                      <m:t>(</m:t>
                    </m:r>
                    <m:r>
                      <m:t>t</m:t>
                    </m:r>
                    <m:r>
                      <m:rPr>
                        <m:sty m:val="p"/>
                      </m:rPr>
                      <m:t>)</m:t>
                    </m:r>
                  </m:num>
                  <m:den>
                    <m:sSub>
                      <m:e>
                        <m:r>
                          <m:t>V</m:t>
                        </m:r>
                      </m:e>
                      <m:sub>
                        <m:r>
                          <m:rPr>
                            <m:sty m:val="p"/>
                            <m:nor/>
                          </m:rPr>
                          <m:t xml:space="preserve">o</m:t>
                        </m:r>
                        <m:r>
                          <m:rPr>
                            <m:sty m:val="p"/>
                          </m:rPr>
                          <m:t xml:space="preserve">,</m:t>
                        </m:r>
                        <m:r>
                          <m:rPr>
                            <m:sty m:val="p"/>
                            <m:nor/>
                          </m:rPr>
                          <m:t xml:space="preserve">cos</m:t>
                        </m:r>
                      </m:sub>
                    </m:sSub>
                    <m:r>
                      <m:rPr>
                        <m:sty m:val="p"/>
                      </m:rPr>
                      <m:t>(</m:t>
                    </m:r>
                    <m:r>
                      <m:t>t</m:t>
                    </m:r>
                    <m:r>
                      <m:rPr>
                        <m:sty m:val="p"/>
                      </m:rPr>
                      <m:t>)</m:t>
                    </m:r>
                  </m:den>
                </m:f>
                <m:r>
                  <m:rPr>
                    <m:sty m:val="p"/>
                  </m:rPr>
                  <m:t>/</m:t>
                </m:r>
                <m:r>
                  <m:t>3</m:t>
                </m:r>
              </m:oMath>
            </m:oMathPara>
          </w:p>
        </w:tc>
        <w:tc>
          <w:tcPr>
            <w:tcW w:type="dxa" w:w="4680"/>
            <w:tcW w:w="2300" w:type="dxa"/>
            <w:vAlign w:val="center"/>
          </w:tcPr>
          <w:p>
            <w:pPr>
              <w:jc w:val="right"/>
            </w:pPr>
            <w:r>
              <w:rPr>
                <w:sz w:val="19"/>
              </w:rPr>
              <w:t>（原文式 15）</w:t>
            </w:r>
          </w:p>
        </w:tc>
      </w:tr>
    </w:tbl>
    <w:p>
      <w:pPr>
        <w:pStyle w:val="ListParagraph"/>
        <w:numPr>
          <w:ilvl w:val="0"/>
          <w:numId w:val="57"/>
        </w:numPr>
      </w:pPr>
      <w:r>
        <w:rPr>
          <w:b/>
        </w:rPr>
        <w:t>符号含义：</w:t>
      </w:r>
      <w:r>
        <w:rPr/>
        <w:t>V</w:t>
      </w:r>
      <w:r>
        <w:rPr>
          <w:vertAlign w:val="subscript"/>
        </w:rPr>
        <w:t>o,sin</w:t>
      </w:r>
      <w:r>
        <w:rPr/>
        <w:t>、V</w:t>
      </w:r>
      <w:r>
        <w:rPr>
          <w:vertAlign w:val="subscript"/>
        </w:rPr>
        <w:t>o,cos</w:t>
      </w:r>
      <w:r>
        <w:rPr/>
        <w:t xml:space="preserve"> 是两路接收机解调、滤波后的输出；A</w:t>
      </w:r>
      <w:r>
        <w:rPr>
          <w:vertAlign w:val="subscript"/>
        </w:rPr>
        <w:t>rx</w:t>
      </w:r>
      <w:r>
        <w:rPr/>
        <w:t xml:space="preserve"> 是接收机的带内增益（见式 18）；1/π 来自方波解调后再取平均。</w:t>
      </w:r>
    </w:p>
    <w:p>
      <w:pPr>
        <w:pStyle w:val="ListParagraph"/>
        <w:numPr>
          <w:ilvl w:val="0"/>
          <w:numId w:val="57"/>
        </w:numPr>
      </w:pPr>
      <w:r>
        <w:rPr>
          <w:b/>
        </w:rPr>
        <w:t>这个式子说明什么：</w:t>
      </w:r>
      <w:r>
        <w:rPr/>
        <w:t>解调之后载波消失，只剩下包络。两路相除时，A</w:t>
      </w:r>
      <w:r>
        <w:rPr>
          <w:vertAlign w:val="subscript"/>
        </w:rPr>
        <w:t>coil</w:t>
      </w:r>
      <w:r>
        <w:rPr/>
        <w:t>·A</w:t>
      </w:r>
      <w:r>
        <w:rPr>
          <w:vertAlign w:val="subscript"/>
        </w:rPr>
        <w:t>rx</w:t>
      </w:r>
      <w:r>
        <w:rPr/>
        <w:t>/π 这个公共系数被约掉，所以线圈耦合强弱、接收机增益大小都不影响角度，只要两路增益一样就行。最后除以 3，把电角度换回机械角度。</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sin</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t>β</m:t>
                </m:r>
                <m:r>
                  <m:rPr>
                    <m:sty m:val="p"/>
                  </m:rPr>
                  <m:t xml:space="preserve">⋅</m:t>
                </m:r>
                <m:r>
                  <m:rPr>
                    <m:sty m:val="p"/>
                    <m:nor/>
                  </m:rPr>
                  <m:t xml:space="preserve">sin</m:t>
                </m:r>
                <m:r>
                  <m:rPr>
                    <m:sty m:val="p"/>
                  </m:rPr>
                  <m:t xml:space="preserve">[</m:t>
                </m:r>
                <m:r>
                  <m:t>3α</m:t>
                </m:r>
                <m:r>
                  <m:rPr>
                    <m:sty m:val="p"/>
                  </m:rPr>
                  <m:t>(</m:t>
                </m:r>
                <m:r>
                  <m:t>t</m:t>
                </m:r>
                <m:r>
                  <m:rPr>
                    <m:sty m:val="p"/>
                  </m:rPr>
                  <m:t>)]</m:t>
                </m:r>
              </m:oMath>
            </m:oMathPara>
          </w:p>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cos</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t>β</m:t>
                </m:r>
                <m:r>
                  <m:rPr>
                    <m:sty m:val="p"/>
                  </m:rPr>
                  <m:t xml:space="preserve">⋅</m:t>
                </m:r>
                <m:r>
                  <m:rPr>
                    <m:sty m:val="p"/>
                    <m:nor/>
                  </m:rPr>
                  <m:t xml:space="preserve">cos</m:t>
                </m:r>
                <m:r>
                  <m:rPr>
                    <m:sty m:val="p"/>
                  </m:rPr>
                  <m:t xml:space="preserve">[</m:t>
                </m:r>
                <m:r>
                  <m:t>3α</m:t>
                </m:r>
                <m:r>
                  <m:rPr>
                    <m:sty m:val="p"/>
                  </m:rPr>
                  <m:t>(</m:t>
                </m:r>
                <m:r>
                  <m:t>t</m:t>
                </m:r>
                <m:r>
                  <m:rPr>
                    <m:sty m:val="p"/>
                  </m:rPr>
                  <m:t>)]</m:t>
                </m:r>
              </m:oMath>
            </m:oMathPara>
          </w:p>
        </w:tc>
        <w:tc>
          <w:tcPr>
            <w:tcW w:type="dxa" w:w="4680"/>
            <w:tcW w:w="2300" w:type="dxa"/>
            <w:vAlign w:val="center"/>
          </w:tcPr>
          <w:p>
            <w:pPr>
              <w:jc w:val="right"/>
            </w:pPr>
            <w:r>
              <w:rPr>
                <w:sz w:val="19"/>
              </w:rPr>
              <w:t>（原文式 16、17）</w:t>
            </w:r>
          </w:p>
        </w:tc>
      </w:tr>
    </w:tbl>
    <w:p>
      <w:pPr>
        <w:pStyle w:val="ListParagraph"/>
        <w:numPr>
          <w:ilvl w:val="0"/>
          <w:numId w:val="57"/>
        </w:numPr>
      </w:pPr>
      <w:r>
        <w:rPr>
          <w:b/>
        </w:rPr>
        <w:t>符号含义：</w:t>
      </w:r>
      <w:r>
        <w:rPr/>
        <w:t>β 是调制信号（激励）与解调方波之间的相位偏差。方波由振荡器经比较器产生，二者之间不可避免地存在延迟。</w:t>
      </w:r>
    </w:p>
    <w:p>
      <w:pPr>
        <w:pStyle w:val="ListParagraph"/>
        <w:numPr>
          <w:ilvl w:val="0"/>
          <w:numId w:val="57"/>
        </w:numPr>
      </w:pPr>
      <w:r>
        <w:rPr>
          <w:b/>
        </w:rPr>
        <w:t>这个式子说明什么：</w:t>
      </w:r>
      <w:r>
        <w:rPr/>
        <w:t>相位偏差只会让两路输出同时乘上一个 cos β，在式 (15) 的比值中被约掉；只要 β &lt; 90°，幅度就不会降到零。这就是“锁相”的含义：解调时钟与激励同源同频，相位差只影响幅度、不影响角度。原文式 (14) 还说明，与参考时钟不相关的白噪声 n(t) 在取平均后会被抑制。</w:t>
      </w:r>
    </w:p>
    <w:p>
      <w:pPr>
        <w:pStyle w:val="Heading3"/>
      </w:pPr>
      <w:r>
        <w:rPr/>
        <w:t>2. 接收通道电路</w:t>
      </w:r>
    </w:p>
    <w:p>
      <w:pPr>
        <w:keepNext/>
      </w:pPr>
      <w:r>
        <w:drawing>
          <wp:inline>
            <wp:extent cx="5486400" cy="2952584"/>
            <wp:docPr id="45" name="Picture 45"/>
            <wp:cNvGraphicFramePr>
              <a:graphicFrameLocks noChangeAspect="1"/>
            </wp:cNvGraphicFramePr>
            <a:graphic>
              <a:graphicData uri="http://schemas.openxmlformats.org/drawingml/2006/picture">
                <pic:pic>
                  <pic:nvPicPr>
                    <pic:cNvPr id="0" name="p7_fig3.png"/>
                    <pic:cNvPicPr/>
                  </pic:nvPicPr>
                  <pic:blipFill>
                    <a:blip r:embed="rId71"/>
                    <a:stretch>
                      <a:fillRect/>
                    </a:stretch>
                  </pic:blipFill>
                  <pic:spPr>
                    <a:xfrm>
                      <a:off x="0" y="0"/>
                      <a:ext cx="5486400" cy="2952584"/>
                    </a:xfrm>
                    <a:prstGeom prst="rect"/>
                  </pic:spPr>
                </pic:pic>
              </a:graphicData>
            </a:graphic>
          </wp:inline>
        </w:drawing>
      </w:r>
    </w:p>
    <w:p>
      <w:r>
        <w:rPr>
          <w:i/>
        </w:rPr>
        <w:t>图 4-2（原文 Fig. 3）：单路接收通道的简化电路。左边是输入电容和电流域混频器，中间是 TIA，右边是两级 LPF，右上角蓝框是 T 型电阻网络。</w:t>
      </w:r>
    </w:p>
    <w:p>
      <w:r>
        <w:rPr>
          <w:b/>
        </w:rPr>
        <w:t>公式：接收机带内增益</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A</m:t>
                    </m:r>
                  </m:e>
                  <m:sub>
                    <m:r>
                      <m:rPr>
                        <m:sty m:val="p"/>
                        <m:nor/>
                      </m:rPr>
                      <m:t xml:space="preserve">rx</m:t>
                    </m:r>
                  </m:sub>
                </m:sSub>
                <m:r>
                  <m:rPr>
                    <m:sty m:val="p"/>
                  </m:rPr>
                  <m:t>=</m:t>
                </m:r>
                <m:r>
                  <m:t>2π</m:t>
                </m:r>
                <m:sSub>
                  <m:e>
                    <m:r>
                      <m:t>f</m:t>
                    </m:r>
                  </m:e>
                  <m:sub>
                    <m:r>
                      <m:rPr>
                        <m:sty m:val="p"/>
                        <m:nor/>
                      </m:rPr>
                      <m:t xml:space="preserve">exc</m:t>
                    </m:r>
                  </m:sub>
                </m:sSub>
                <m:sSub>
                  <m:e>
                    <m:r>
                      <m:t>C</m:t>
                    </m:r>
                  </m:e>
                  <m:sub>
                    <m:r>
                      <m:rPr>
                        <m:sty m:val="p"/>
                        <m:nor/>
                      </m:rPr>
                      <m:t xml:space="preserve">in</m:t>
                    </m:r>
                  </m:sub>
                </m:sSub>
                <m:r>
                  <m:rPr>
                    <m:sty m:val="p"/>
                  </m:rPr>
                  <m:t>⋅</m:t>
                </m:r>
                <m:f>
                  <m:fPr>
                    <m:type m:val="bar"/>
                  </m:fPr>
                  <m:num>
                    <m:r>
                      <m:t>2</m:t>
                    </m:r>
                  </m:num>
                  <m:den>
                    <m:r>
                      <m:t>π</m:t>
                    </m:r>
                  </m:den>
                </m:f>
                <m:r>
                  <m:rPr>
                    <m:sty m:val="p"/>
                  </m:rPr>
                  <m:t>⋅</m:t>
                </m:r>
                <m:sSub>
                  <m:e>
                    <m:r>
                      <m:t>R</m:t>
                    </m:r>
                  </m:e>
                  <m:sub>
                    <m:r>
                      <m:t>f</m:t>
                    </m:r>
                  </m:sub>
                </m:sSub>
                <m:r>
                  <m:rPr>
                    <m:sty m:val="p"/>
                  </m:rPr>
                  <m:t>=</m:t>
                </m:r>
                <m:r>
                  <m:t>4</m:t>
                </m:r>
                <m:sSub>
                  <m:e>
                    <m:r>
                      <m:t>f</m:t>
                    </m:r>
                  </m:e>
                  <m:sub>
                    <m:r>
                      <m:rPr>
                        <m:sty m:val="p"/>
                        <m:nor/>
                      </m:rPr>
                      <m:t xml:space="preserve">exc</m:t>
                    </m:r>
                  </m:sub>
                </m:sSub>
                <m:sSub>
                  <m:e>
                    <m:r>
                      <m:t>C</m:t>
                    </m:r>
                  </m:e>
                  <m:sub>
                    <m:r>
                      <m:rPr>
                        <m:sty m:val="p"/>
                        <m:nor/>
                      </m:rPr>
                      <m:t xml:space="preserve">in</m:t>
                    </m:r>
                  </m:sub>
                </m:sSub>
                <m:sSub>
                  <m:e>
                    <m:r>
                      <m:t>R</m:t>
                    </m:r>
                  </m:e>
                  <m:sub>
                    <m:r>
                      <m:t>f</m:t>
                    </m:r>
                  </m:sub>
                </m:sSub>
              </m:oMath>
            </m:oMathPara>
          </w:p>
        </w:tc>
        <w:tc>
          <w:tcPr>
            <w:tcW w:type="dxa" w:w="4680"/>
            <w:tcW w:w="2300" w:type="dxa"/>
            <w:vAlign w:val="center"/>
          </w:tcPr>
          <w:p>
            <w:pPr>
              <w:jc w:val="right"/>
            </w:pPr>
            <w:r>
              <w:rPr>
                <w:sz w:val="19"/>
              </w:rPr>
              <w:t>（原文式 18）</w:t>
            </w:r>
          </w:p>
        </w:tc>
      </w:tr>
    </w:tbl>
    <w:p>
      <w:pPr>
        <w:pStyle w:val="ListParagraph"/>
        <w:numPr>
          <w:ilvl w:val="0"/>
          <w:numId w:val="57"/>
        </w:numPr>
      </w:pPr>
      <w:r>
        <w:rPr>
          <w:b/>
        </w:rPr>
        <w:t>符号含义：</w:t>
      </w:r>
      <w:r>
        <w:rPr/>
        <w:t>C</w:t>
      </w:r>
      <w:r>
        <w:rPr>
          <w:vertAlign w:val="subscript"/>
        </w:rPr>
        <w:t>in</w:t>
      </w:r>
      <w:r>
        <w:rPr/>
        <w:t xml:space="preserve"> 是输入电容（小于 1 pF）；2πf</w:t>
      </w:r>
      <w:r>
        <w:rPr>
          <w:vertAlign w:val="subscript"/>
        </w:rPr>
        <w:t>exc</w:t>
      </w:r>
      <w:r>
        <w:rPr/>
        <w:t>·C</w:t>
      </w:r>
      <w:r>
        <w:rPr>
          <w:vertAlign w:val="subscript"/>
        </w:rPr>
        <w:t>in</w:t>
      </w:r>
      <w:r>
        <w:rPr/>
        <w:t xml:space="preserve"> 是电容的导纳，把输入电压变成电流；2/π 是方波混频的转换增益；R</w:t>
      </w:r>
      <w:r>
        <w:rPr>
          <w:vertAlign w:val="subscript"/>
        </w:rPr>
        <w:t>f</w:t>
      </w:r>
      <w:r>
        <w:rPr/>
        <w:t xml:space="preserve"> 是 TIA 的反馈电阻，把电流变回电压。</w:t>
      </w:r>
    </w:p>
    <w:p>
      <w:pPr>
        <w:pStyle w:val="ListParagraph"/>
        <w:numPr>
          <w:ilvl w:val="0"/>
          <w:numId w:val="57"/>
        </w:numPr>
      </w:pPr>
      <w:r>
        <w:rPr>
          <w:b/>
        </w:rPr>
        <w:t>这个式子说明什么：</w:t>
      </w:r>
      <w:r>
        <w:rPr/>
        <w:t>它与 JSSC'18 的式 (3) 完全同源，只是多乘了一个 R</w:t>
      </w:r>
      <w:r>
        <w:rPr>
          <w:vertAlign w:val="subscript"/>
        </w:rPr>
        <w:t>f</w:t>
      </w:r>
      <w:r>
        <w:rPr/>
        <w:t>。增益由 f</w:t>
      </w:r>
      <w:r>
        <w:rPr>
          <w:vertAlign w:val="subscript"/>
        </w:rPr>
        <w:t>exc</w:t>
      </w:r>
      <w:r>
        <w:rPr/>
        <w:t>、C</w:t>
      </w:r>
      <w:r>
        <w:rPr>
          <w:vertAlign w:val="subscript"/>
        </w:rPr>
        <w:t>in</w:t>
      </w:r>
      <w:r>
        <w:rPr/>
        <w:t>、R</w:t>
      </w:r>
      <w:r>
        <w:rPr>
          <w:vertAlign w:val="subscript"/>
        </w:rPr>
        <w:t>f</w:t>
      </w:r>
      <w:r>
        <w:rPr/>
        <w:t xml:space="preserve"> 三个量决定，都是无源器件或频率，线性好、可预测。频率越高增益越大，所以在高激励频率下可以用更小的电容。</w:t>
      </w:r>
    </w:p>
    <w:p>
      <w:pPr>
        <w:pStyle w:val="ListParagraph"/>
        <w:numPr>
          <w:ilvl w:val="0"/>
          <w:numId w:val="57"/>
        </w:numPr>
      </w:pPr>
      <w:r>
        <w:rPr>
          <w:b/>
        </w:rPr>
        <w:t>对设计的意义：</w:t>
      </w:r>
      <w:r>
        <w:rPr/>
        <w:t>原文要求芯片能处理峰峰值低至 40 mV 的输入，所以把 Gm、反馈阻抗和激励频率都做成可配置的，三者共同决定式 (18) 中的增益。</w:t>
      </w:r>
    </w:p>
    <w:p>
      <w:pPr>
        <w:pStyle w:val="ListParagraph"/>
        <w:numPr>
          <w:ilvl w:val="0"/>
          <w:numId w:val="57"/>
        </w:numPr>
      </w:pPr>
      <w:r>
        <w:rPr>
          <w:b/>
        </w:rPr>
        <w:t>混频放在 TIA 之前：</w:t>
      </w:r>
      <w:r>
        <w:rPr/>
        <w:t>这样 TIA 只需处理基带信号，不需要 MHz 级带宽，可以省电。电流域无源混频器没有直流功耗，不会出现电压饱和，1/f 噪声也低；差分结构可以抑制电荷注入和偶次谐波。开关电阻取小于 1 kΩ，在噪声和线性度之间折中。</w:t>
      </w:r>
    </w:p>
    <w:p>
      <w:pPr>
        <w:pStyle w:val="ListParagraph"/>
        <w:numPr>
          <w:ilvl w:val="0"/>
          <w:numId w:val="57"/>
        </w:numPr>
      </w:pPr>
      <w:r>
        <w:rPr>
          <w:b/>
        </w:rPr>
        <w:t>可编程 TIA：</w:t>
      </w:r>
      <w:r>
        <w:rPr/>
        <w:t>采用两级折叠 cascode，开环增益大于 100 dB。输入 pMOS 管偏置在亚阈值区（20 µA），以获得高 g</w:t>
      </w:r>
      <w:r>
        <w:rPr>
          <w:vertAlign w:val="subscript"/>
        </w:rPr>
        <w:t>m</w:t>
      </w:r>
      <w:r>
        <w:rPr/>
        <w:t>/I</w:t>
      </w:r>
      <w:r>
        <w:rPr>
          <w:vertAlign w:val="subscript"/>
        </w:rPr>
        <w:t>d</w:t>
      </w:r>
      <w:r>
        <w:rPr/>
        <w:t xml:space="preserve"> 和低噪声；用斩波稳定技术抑制 1/f 噪声和失调；第二级为共源级，输出摆幅约 4.2 V；功耗 880 µW。</w:t>
      </w:r>
    </w:p>
    <w:p>
      <w:pPr>
        <w:pStyle w:val="ListParagraph"/>
        <w:numPr>
          <w:ilvl w:val="0"/>
          <w:numId w:val="57"/>
        </w:numPr>
      </w:pPr>
      <w:r>
        <w:rPr>
          <w:b/>
        </w:rPr>
        <w:t>高线性 LPF：</w:t>
      </w:r>
      <w:r>
        <w:rPr/>
        <w:t>带宽约 20 kHz，采用改进的 Tow–Thomas 结构。关键技巧是用 T 型电阻网络实现大电阻：</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R</m:t>
                    </m:r>
                  </m:e>
                  <m:sub>
                    <m:r>
                      <m:t>3</m:t>
                    </m:r>
                  </m:sub>
                </m:sSub>
                <m:r>
                  <m:rPr>
                    <m:sty m:val="p"/>
                  </m:rPr>
                  <m:t>=</m:t>
                </m:r>
                <m:sSub>
                  <m:e>
                    <m:r>
                      <m:t>R</m:t>
                    </m:r>
                  </m:e>
                  <m:sub>
                    <m:r>
                      <m:t>31</m:t>
                    </m:r>
                  </m:sub>
                </m:sSub>
                <m:r>
                  <m:rPr>
                    <m:sty m:val="p"/>
                  </m:rPr>
                  <m:t>+</m:t>
                </m:r>
                <m:sSub>
                  <m:e>
                    <m:r>
                      <m:t>R</m:t>
                    </m:r>
                  </m:e>
                  <m:sub>
                    <m:r>
                      <m:t>33</m:t>
                    </m:r>
                  </m:sub>
                </m:sSub>
                <m:r>
                  <m:rPr>
                    <m:sty m:val="p"/>
                  </m:rPr>
                  <m:t>+</m:t>
                </m:r>
                <m:f>
                  <m:fPr>
                    <m:type m:val="bar"/>
                  </m:fPr>
                  <m:num>
                    <m:sSub>
                      <m:e>
                        <m:r>
                          <m:t>R</m:t>
                        </m:r>
                      </m:e>
                      <m:sub>
                        <m:r>
                          <m:t>31</m:t>
                        </m:r>
                      </m:sub>
                    </m:sSub>
                    <m:sSub>
                      <m:e>
                        <m:r>
                          <m:t>R</m:t>
                        </m:r>
                      </m:e>
                      <m:sub>
                        <m:r>
                          <m:t>33</m:t>
                        </m:r>
                      </m:sub>
                    </m:sSub>
                  </m:num>
                  <m:den>
                    <m:sSub>
                      <m:e>
                        <m:r>
                          <m:t>R</m:t>
                        </m:r>
                      </m:e>
                      <m:sub>
                        <m:r>
                          <m:t>32</m:t>
                        </m:r>
                      </m:sub>
                    </m:sSub>
                  </m:den>
                </m:f>
              </m:oMath>
            </m:oMathPara>
          </w:p>
        </w:tc>
        <w:tc>
          <w:tcPr>
            <w:tcW w:type="dxa" w:w="4680"/>
            <w:tcW w:w="2300" w:type="dxa"/>
            <w:vAlign w:val="center"/>
          </w:tcPr>
          <w:p>
            <w:pPr>
              <w:jc w:val="right"/>
            </w:pPr>
            <w:r>
              <w:rPr>
                <w:sz w:val="19"/>
              </w:rPr>
              <w:t>（原文式 22）</w:t>
            </w:r>
          </w:p>
        </w:tc>
      </w:tr>
    </w:tbl>
    <w:p>
      <w:pPr>
        <w:pStyle w:val="ListParagraph"/>
        <w:numPr>
          <w:ilvl w:val="0"/>
          <w:numId w:val="57"/>
        </w:numPr>
      </w:pPr>
      <w:r>
        <w:rPr>
          <w:b/>
        </w:rPr>
        <w:t>符号含义：</w:t>
      </w:r>
      <w:r>
        <w:rPr/>
        <w:t>R</w:t>
      </w:r>
      <w:r>
        <w:rPr>
          <w:vertAlign w:val="subscript"/>
        </w:rPr>
        <w:t>31</w:t>
      </w:r>
      <w:r>
        <w:rPr/>
        <w:t>、R</w:t>
      </w:r>
      <w:r>
        <w:rPr>
          <w:vertAlign w:val="subscript"/>
        </w:rPr>
        <w:t>33</w:t>
      </w:r>
      <w:r>
        <w:rPr/>
        <w:t xml:space="preserve"> 是 T 型网络的两个串联臂，R</w:t>
      </w:r>
      <w:r>
        <w:rPr>
          <w:vertAlign w:val="subscript"/>
        </w:rPr>
        <w:t>32</w:t>
      </w:r>
      <w:r>
        <w:rPr/>
        <w:t xml:space="preserve"> 是中间接到 V</w:t>
      </w:r>
      <w:r>
        <w:rPr>
          <w:vertAlign w:val="subscript"/>
        </w:rPr>
        <w:t>cm</w:t>
      </w:r>
      <w:r>
        <w:rPr/>
        <w:t xml:space="preserve"> 的支路电阻，R</w:t>
      </w:r>
      <w:r>
        <w:rPr>
          <w:vertAlign w:val="subscript"/>
        </w:rPr>
        <w:t>3</w:t>
      </w:r>
      <w:r>
        <w:rPr/>
        <w:t xml:space="preserve"> 是等效电阻。</w:t>
      </w:r>
    </w:p>
    <w:p>
      <w:pPr>
        <w:pStyle w:val="ListParagraph"/>
        <w:numPr>
          <w:ilvl w:val="0"/>
          <w:numId w:val="57"/>
        </w:numPr>
      </w:pPr>
      <w:r>
        <w:rPr>
          <w:b/>
        </w:rPr>
        <w:t>这个式子说明什么：</w:t>
      </w:r>
      <w:r>
        <w:rPr/>
        <w:t>第三项 R</w:t>
      </w:r>
      <w:r>
        <w:rPr>
          <w:vertAlign w:val="subscript"/>
        </w:rPr>
        <w:t>31</w:t>
      </w:r>
      <w:r>
        <w:rPr/>
        <w:t>R</w:t>
      </w:r>
      <w:r>
        <w:rPr>
          <w:vertAlign w:val="subscript"/>
        </w:rPr>
        <w:t>33</w:t>
      </w:r>
      <w:r>
        <w:rPr/>
        <w:t>/R</w:t>
      </w:r>
      <w:r>
        <w:rPr>
          <w:vertAlign w:val="subscript"/>
        </w:rPr>
        <w:t>32</w:t>
      </w:r>
      <w:r>
        <w:rPr/>
        <w:t xml:space="preserve"> 是“放大器”：中间支路电阻越小，等效电阻越大。原文用 1 kΩ、60 kΩ、130 kΩ 三个电阻得到约 8 MΩ（只有把 1 kΩ 放在 R</w:t>
      </w:r>
      <w:r>
        <w:rPr>
          <w:vertAlign w:val="subscript"/>
        </w:rPr>
        <w:t>32</w:t>
      </w:r>
      <w:r>
        <w:rPr/>
        <w:t xml:space="preserve"> 的位置才能得到这个值：60 k + 130 k + 60 k × 130 k / 1 k ≈ 8 MΩ）。电阻占用面积从 8400 µm</w:t>
      </w:r>
      <w:r>
        <w:rPr>
          <w:vertAlign w:val="superscript"/>
        </w:rPr>
        <w:t>2</w:t>
      </w:r>
      <w:r>
        <w:rPr/>
        <w:t xml:space="preserve"> 降到 200 µm</w:t>
      </w:r>
      <w:r>
        <w:rPr>
          <w:vertAlign w:val="superscript"/>
        </w:rPr>
        <w:t>2</w:t>
      </w:r>
      <w:r>
        <w:rPr/>
        <w:t>，电容也只需 pF 级。</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f>
                  <m:fPr>
                    <m:type m:val="bar"/>
                  </m:fPr>
                  <m:num>
                    <m:sSub>
                      <m:e>
                        <m:r>
                          <m:t>R</m:t>
                        </m:r>
                      </m:e>
                      <m:sub>
                        <m:r>
                          <m:t>3</m:t>
                        </m:r>
                      </m:sub>
                    </m:sSub>
                    <m:r>
                      <m:rPr>
                        <m:sty m:val="p"/>
                      </m:rPr>
                      <m:t>−</m:t>
                    </m:r>
                    <m:sSubSup>
                      <m:e>
                        <m:r>
                          <m:t>R</m:t>
                        </m:r>
                      </m:e>
                      <m:sub>
                        <m:r>
                          <m:t>3</m:t>
                        </m:r>
                      </m:sub>
                      <m:sup>
                        <m:r>
                          <m:rPr>
                            <m:sty m:val="p"/>
                          </m:rPr>
                          <m:t>′</m:t>
                        </m:r>
                      </m:sup>
                    </m:sSubSup>
                  </m:num>
                  <m:den>
                    <m:sSub>
                      <m:e>
                        <m:r>
                          <m:t>R</m:t>
                        </m:r>
                      </m:e>
                      <m:sub>
                        <m:r>
                          <m:t>3</m:t>
                        </m:r>
                      </m:sub>
                    </m:sSub>
                  </m:den>
                </m:f>
                <m:r>
                  <m:rPr>
                    <m:sty m:val="p"/>
                  </m:rPr>
                  <m:t>≈</m:t>
                </m:r>
                <m:f>
                  <m:fPr>
                    <m:type m:val="bar"/>
                  </m:fPr>
                  <m:num>
                    <m:sSub>
                      <m:e>
                        <m:r>
                          <m:t>R</m:t>
                        </m:r>
                      </m:e>
                      <m:sub>
                        <m:r>
                          <m:t>33</m:t>
                        </m:r>
                      </m:sub>
                    </m:sSub>
                  </m:num>
                  <m:den>
                    <m:sSub>
                      <m:e>
                        <m:r>
                          <m:t>A</m:t>
                        </m:r>
                      </m:e>
                      <m:sub>
                        <m:r>
                          <m:t>v</m:t>
                        </m:r>
                      </m:sub>
                    </m:sSub>
                    <m:sSub>
                      <m:e>
                        <m:r>
                          <m:t>R</m:t>
                        </m:r>
                      </m:e>
                      <m:sub>
                        <m:r>
                          <m:t>32</m:t>
                        </m:r>
                      </m:sub>
                    </m:sSub>
                  </m:den>
                </m:f>
                <m:r>
                  <m:rPr>
                    <m:sty m:val="p"/>
                  </m:rPr>
                  <m:t>×</m:t>
                </m:r>
                <m:r>
                  <m:t>100</m:t>
                </m:r>
                <m:r>
                  <m:rPr>
                    <m:sty m:val="p"/>
                  </m:rPr>
                  <m:t>%</m:t>
                </m:r>
              </m:oMath>
            </m:oMathPara>
          </w:p>
        </w:tc>
        <w:tc>
          <w:tcPr>
            <w:tcW w:type="dxa" w:w="4680"/>
            <w:tcW w:w="2300" w:type="dxa"/>
            <w:vAlign w:val="center"/>
          </w:tcPr>
          <w:p>
            <w:pPr>
              <w:jc w:val="right"/>
            </w:pPr>
            <w:r>
              <w:rPr>
                <w:sz w:val="19"/>
              </w:rPr>
              <w:t>（原文式 24）</w:t>
            </w:r>
          </w:p>
        </w:tc>
      </w:tr>
    </w:tbl>
    <w:p>
      <w:pPr>
        <w:pStyle w:val="ListParagraph"/>
        <w:numPr>
          <w:ilvl w:val="0"/>
          <w:numId w:val="57"/>
        </w:numPr>
      </w:pPr>
      <w:r>
        <w:rPr>
          <w:b/>
        </w:rPr>
        <w:t>符号含义：</w:t>
      </w:r>
      <w:r>
        <w:rPr/>
        <w:t>R</w:t>
      </w:r>
      <w:r>
        <w:rPr>
          <w:vertAlign w:val="subscript"/>
        </w:rPr>
        <w:t>3</w:t>
      </w:r>
      <w:r>
        <w:rPr/>
        <w:t>′ 是考虑运放有限增益 A</w:t>
      </w:r>
      <w:r>
        <w:rPr>
          <w:vertAlign w:val="subscript"/>
        </w:rPr>
        <w:t>v</w:t>
      </w:r>
      <w:r>
        <w:rPr/>
        <w:t xml:space="preserve"> 之后的实际等效电阻（原文式 23）。</w:t>
      </w:r>
    </w:p>
    <w:p>
      <w:pPr>
        <w:pStyle w:val="ListParagraph"/>
        <w:numPr>
          <w:ilvl w:val="0"/>
          <w:numId w:val="57"/>
        </w:numPr>
      </w:pPr>
      <w:r>
        <w:rPr>
          <w:b/>
        </w:rPr>
        <w:t>这个式子说明什么：</w:t>
      </w:r>
      <w:r>
        <w:rPr/>
        <w:t>T 型网络的代价是对运放增益敏感，偏差与 R</w:t>
      </w:r>
      <w:r>
        <w:rPr>
          <w:vertAlign w:val="subscript"/>
        </w:rPr>
        <w:t>33</w:t>
      </w:r>
      <w:r>
        <w:rPr/>
        <w:t>/(A</w:t>
      </w:r>
      <w:r>
        <w:rPr>
          <w:vertAlign w:val="subscript"/>
        </w:rPr>
        <w:t>v</w:t>
      </w:r>
      <w:r>
        <w:rPr/>
        <w:t>·R</w:t>
      </w:r>
      <w:r>
        <w:rPr>
          <w:vertAlign w:val="subscript"/>
        </w:rPr>
        <w:t>32</w:t>
      </w:r>
      <w:r>
        <w:rPr/>
        <w:t>) 成正比。运放增益越高，偏差越小。作者把偏差控制在 5% 以内，并指出由此带来的增益误差在理论上可以被抵消（两路一起变，比值不变）。</w:t>
      </w:r>
    </w:p>
    <w:p>
      <w:pPr>
        <w:pStyle w:val="Heading3"/>
      </w:pPr>
      <w:r>
        <w:rPr/>
        <w:t>3. LC 振荡器和稳幅</w:t>
      </w:r>
    </w:p>
    <w:p>
      <w:pPr>
        <w:keepNext/>
      </w:pPr>
      <w:r>
        <w:drawing>
          <wp:inline>
            <wp:extent cx="5486400" cy="4415021"/>
            <wp:docPr id="46" name="Picture 46"/>
            <wp:cNvGraphicFramePr>
              <a:graphicFrameLocks noChangeAspect="1"/>
            </wp:cNvGraphicFramePr>
            <a:graphic>
              <a:graphicData uri="http://schemas.openxmlformats.org/drawingml/2006/picture">
                <pic:pic>
                  <pic:nvPicPr>
                    <pic:cNvPr id="0" name="p7_fig4.png"/>
                    <pic:cNvPicPr/>
                  </pic:nvPicPr>
                  <pic:blipFill>
                    <a:blip r:embed="rId72"/>
                    <a:stretch>
                      <a:fillRect/>
                    </a:stretch>
                  </pic:blipFill>
                  <pic:spPr>
                    <a:xfrm>
                      <a:off x="0" y="0"/>
                      <a:ext cx="5486400" cy="4415021"/>
                    </a:xfrm>
                    <a:prstGeom prst="rect"/>
                  </pic:spPr>
                </pic:pic>
              </a:graphicData>
            </a:graphic>
          </wp:inline>
        </w:drawing>
      </w:r>
    </w:p>
    <w:p>
      <w:r>
        <w:rPr>
          <w:i/>
        </w:rPr>
        <w:t>图 4-3（原文 Fig. 4）：LC 振荡器的简化电路。左边蓝色区域是自调节模块（电流阵列稳幅、跨导阵列稳共模），右边是交叉耦合负阻和谐振电感 L</w:t>
      </w:r>
      <w:r>
        <w:rPr>
          <w:i/>
          <w:vertAlign w:val="subscript"/>
        </w:rPr>
        <w:t>exc</w:t>
      </w:r>
      <w:r>
        <w:rPr>
          <w:i/>
        </w:rPr>
        <w:t>。</w:t>
      </w:r>
    </w:p>
    <w:p>
      <w:pPr>
        <w:pStyle w:val="ListParagraph"/>
        <w:numPr>
          <w:ilvl w:val="0"/>
          <w:numId w:val="57"/>
        </w:numPr>
      </w:pPr>
      <w:r>
        <w:rPr/>
        <w:t>激励频率 f</w:t>
      </w:r>
      <w:r>
        <w:rPr>
          <w:vertAlign w:val="subscript"/>
        </w:rPr>
        <w:t>exc</w:t>
      </w:r>
      <w:r>
        <w:rPr/>
        <w:t xml:space="preserve"> = 1/(2π√(LC))（原文式 19），通过片外切换 L、C 在 1～8 MHz 范围内可调。频率一变，振荡幅度和共模电平也会跟着变，校正前最大变化可达 50%。</w:t>
      </w:r>
    </w:p>
    <w:p>
      <w:pPr>
        <w:pStyle w:val="ListParagraph"/>
        <w:numPr>
          <w:ilvl w:val="0"/>
          <w:numId w:val="57"/>
        </w:numPr>
      </w:pPr>
      <w:r>
        <w:rPr/>
        <w:t>作者为此加了两个负反馈：用可编程电流阵列稳定幅度（原文式 20），用可编程跨导阵列稳定共模（原文式 21），在整个频段内把峰峰值保持在 3.5 V。振荡输出再由锁存型比较器转换成方波解调时钟。</w:t>
      </w:r>
    </w:p>
    <w:p>
      <w:pPr>
        <w:pStyle w:val="Heading3"/>
      </w:pPr>
      <w:r>
        <w:rPr/>
        <w:t>4. 角度误差分析（对你最有用的一节）</w:t>
      </w:r>
    </w:p>
    <w:p>
      <w:pPr>
        <w:keepNext/>
      </w:pPr>
      <w:r>
        <w:drawing>
          <wp:inline>
            <wp:extent cx="4651410" cy="6479999"/>
            <wp:docPr id="47" name="Picture 47"/>
            <wp:cNvGraphicFramePr>
              <a:graphicFrameLocks noChangeAspect="1"/>
            </wp:cNvGraphicFramePr>
            <a:graphic>
              <a:graphicData uri="http://schemas.openxmlformats.org/drawingml/2006/picture">
                <pic:pic>
                  <pic:nvPicPr>
                    <pic:cNvPr id="0" name="p7_fig7.png"/>
                    <pic:cNvPicPr/>
                  </pic:nvPicPr>
                  <pic:blipFill>
                    <a:blip r:embed="rId73"/>
                    <a:stretch>
                      <a:fillRect/>
                    </a:stretch>
                  </pic:blipFill>
                  <pic:spPr>
                    <a:xfrm>
                      <a:off x="0" y="0"/>
                      <a:ext cx="4651410" cy="6479999"/>
                    </a:xfrm>
                    <a:prstGeom prst="rect"/>
                  </pic:spPr>
                </pic:pic>
              </a:graphicData>
            </a:graphic>
          </wp:inline>
        </w:drawing>
      </w:r>
    </w:p>
    <w:p>
      <w:r>
        <w:rPr>
          <w:i/>
        </w:rPr>
        <w:t>图 4-4（原文 Fig. 7）：不同非理想因素引起的最大角度误差。(a) 失调；(b) 增益误差；(c) 谐波失真。两个横轴分别是 I、Q 两路的误差量。</w:t>
      </w:r>
    </w:p>
    <w:p>
      <w:r>
        <w:rPr/>
        <w:t>这一节用一阶泰勒展开，把每一种电路非理想因素都换算成角度误差。三个式子分别对应三类误差：</w:t>
      </w:r>
    </w:p>
    <w:p>
      <w:r>
        <w:rPr>
          <w:b/>
        </w:rPr>
        <w:t>（1）失调和低频噪声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r>
                          <m:rPr>
                            <m:sty m:val="p"/>
                            <m:nor/>
                          </m:rPr>
                          <m:t xml:space="preserve">sin</m:t>
                        </m:r>
                        <m:r>
                          <m:t>θ</m:t>
                        </m:r>
                        <m:r>
                          <m:rPr>
                            <m:sty m:val="p"/>
                          </m:rPr>
                          <m:t>+</m:t>
                        </m:r>
                        <m:sSub>
                          <m:e>
                            <m:r>
                              <m:t>V</m:t>
                            </m:r>
                          </m:e>
                          <m:sub>
                            <m:r>
                              <m:rPr>
                                <m:sty m:val="p"/>
                                <m:nor/>
                              </m:rPr>
                              <m:t xml:space="preserve">I</m:t>
                            </m:r>
                            <m:r>
                              <m:rPr>
                                <m:sty m:val="p"/>
                              </m:rPr>
                              <m:t xml:space="preserve">,</m:t>
                            </m:r>
                            <m:r>
                              <m:rPr>
                                <m:sty m:val="p"/>
                                <m:nor/>
                              </m:rPr>
                              <m:t xml:space="preserve">no</m:t>
                            </m:r>
                          </m:sub>
                        </m:sSub>
                      </m:num>
                      <m:den>
                        <m:sSub>
                          <m:e>
                            <m:r>
                              <m:t>A</m:t>
                            </m:r>
                          </m:e>
                          <m:sub>
                            <m:r>
                              <m:rPr>
                                <m:sty m:val="p"/>
                                <m:nor/>
                              </m:rPr>
                              <m:t xml:space="preserve">coil</m:t>
                            </m:r>
                          </m:sub>
                        </m:sSub>
                        <m:r>
                          <m:rPr>
                            <m:sty m:val="p"/>
                            <m:nor/>
                          </m:rPr>
                          <m:t xml:space="preserve">cos</m:t>
                        </m:r>
                        <m:r>
                          <m:t>θ</m:t>
                        </m:r>
                        <m:r>
                          <m:rPr>
                            <m:sty m:val="p"/>
                          </m:rPr>
                          <m:t>+</m:t>
                        </m:r>
                        <m:sSub>
                          <m:e>
                            <m:r>
                              <m:t>V</m:t>
                            </m:r>
                          </m:e>
                          <m:sub>
                            <m:r>
                              <m:rPr>
                                <m:sty m:val="p"/>
                                <m:nor/>
                              </m:rPr>
                              <m:t xml:space="preserve">Q</m:t>
                            </m:r>
                            <m:r>
                              <m:rPr>
                                <m:sty m:val="p"/>
                              </m:rPr>
                              <m:t xml:space="preserve">,</m:t>
                            </m:r>
                            <m:r>
                              <m:rPr>
                                <m:sty m:val="p"/>
                                <m:nor/>
                              </m:rPr>
                              <m:t xml:space="preserve">no</m:t>
                            </m:r>
                          </m:sub>
                        </m:sSub>
                      </m:den>
                    </m:f>
                  </m:e>
                </m:d>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r>
                          <m:rPr>
                            <m:sty m:val="p"/>
                            <m:nor/>
                          </m:rPr>
                          <m:t xml:space="preserve">sin</m:t>
                        </m:r>
                        <m:r>
                          <m:t>θ</m:t>
                        </m:r>
                      </m:num>
                      <m:den>
                        <m:sSub>
                          <m:e>
                            <m:r>
                              <m:t>A</m:t>
                            </m:r>
                          </m:e>
                          <m:sub>
                            <m:r>
                              <m:rPr>
                                <m:sty m:val="p"/>
                                <m:nor/>
                              </m:rPr>
                              <m:t xml:space="preserve">coil</m:t>
                            </m:r>
                          </m:sub>
                        </m:sSub>
                        <m:r>
                          <m:rPr>
                            <m:sty m:val="p"/>
                            <m:nor/>
                          </m:rPr>
                          <m:t xml:space="preserve">cos</m:t>
                        </m:r>
                        <m:r>
                          <m:t>θ</m:t>
                        </m:r>
                      </m:den>
                    </m:f>
                  </m:e>
                </m:d>
              </m:oMath>
            </m:oMathPara>
          </w:p>
          <w:p>
            <m:oMathPara xmlns:m="http://schemas.openxmlformats.org/officeDocument/2006/math">
              <m:oMathParaPr>
                <m:jc m:val="center"/>
              </m:oMathParaPr>
              <m:oMath>
                <m:r>
                  <m:rPr>
                    <m:sty m:val="p"/>
                  </m:rPr>
                  <m:t>Δ</m:t>
                </m:r>
                <m:r>
                  <m:t>θ</m:t>
                </m:r>
                <m:r>
                  <m:rPr>
                    <m:sty m:val="p"/>
                  </m:rPr>
                  <m:t>=</m:t>
                </m:r>
                <m:f>
                  <m:fPr>
                    <m:type m:val="bar"/>
                  </m:fPr>
                  <m:num>
                    <m:r>
                      <m:t>π</m:t>
                    </m:r>
                    <m:r>
                      <m:rPr>
                        <m:sty m:val="p"/>
                        <m:nor/>
                      </m:rPr>
                      <m:t xml:space="preserve">sin</m:t>
                    </m:r>
                    <m:r>
                      <m:rPr>
                        <m:sty m:val="p"/>
                      </m:rPr>
                      <m:t xml:space="preserve">(</m:t>
                    </m:r>
                    <m:r>
                      <m:t>θ</m:t>
                    </m:r>
                    <m:r>
                      <m:rPr>
                        <m:sty m:val="p"/>
                      </m:rPr>
                      <m:t>)⋅</m:t>
                    </m:r>
                    <m:sSub>
                      <m:e>
                        <m:r>
                          <m:t>V</m:t>
                        </m:r>
                      </m:e>
                      <m:sub>
                        <m:r>
                          <m:rPr>
                            <m:sty m:val="p"/>
                            <m:nor/>
                          </m:rPr>
                          <m:t xml:space="preserve">Q</m:t>
                        </m:r>
                        <m:r>
                          <m:rPr>
                            <m:sty m:val="p"/>
                          </m:rPr>
                          <m:t xml:space="preserve">,</m:t>
                        </m:r>
                        <m:r>
                          <m:rPr>
                            <m:sty m:val="p"/>
                            <m:nor/>
                          </m:rPr>
                          <m:t xml:space="preserve">no</m:t>
                        </m:r>
                      </m:sub>
                    </m:sSub>
                  </m:num>
                  <m:den>
                    <m:sSub>
                      <m:e>
                        <m:r>
                          <m:t>A</m:t>
                        </m:r>
                      </m:e>
                      <m:sub>
                        <m:r>
                          <m:rPr>
                            <m:sty m:val="p"/>
                            <m:nor/>
                          </m:rPr>
                          <m:t xml:space="preserve">coil</m:t>
                        </m:r>
                      </m:sub>
                    </m:sSub>
                  </m:den>
                </m:f>
                <m:r>
                  <m:rPr>
                    <m:sty m:val="p"/>
                  </m:rPr>
                  <m:t>−</m:t>
                </m:r>
                <m:f>
                  <m:fPr>
                    <m:type m:val="bar"/>
                  </m:fPr>
                  <m:num>
                    <m:r>
                      <m:t>π</m:t>
                    </m:r>
                    <m:r>
                      <m:rPr>
                        <m:sty m:val="p"/>
                        <m:nor/>
                      </m:rPr>
                      <m:t xml:space="preserve">cos</m:t>
                    </m:r>
                    <m:r>
                      <m:rPr>
                        <m:sty m:val="p"/>
                      </m:rPr>
                      <m:t xml:space="preserve">(</m:t>
                    </m:r>
                    <m:r>
                      <m:t>θ</m:t>
                    </m:r>
                    <m:r>
                      <m:rPr>
                        <m:sty m:val="p"/>
                      </m:rPr>
                      <m:t>)⋅</m:t>
                    </m:r>
                    <m:sSub>
                      <m:e>
                        <m:r>
                          <m:t>V</m:t>
                        </m:r>
                      </m:e>
                      <m:sub>
                        <m:r>
                          <m:rPr>
                            <m:sty m:val="p"/>
                            <m:nor/>
                          </m:rPr>
                          <m:t xml:space="preserve">I</m:t>
                        </m:r>
                        <m:r>
                          <m:rPr>
                            <m:sty m:val="p"/>
                          </m:rPr>
                          <m:t xml:space="preserve">,</m:t>
                        </m:r>
                        <m:r>
                          <m:rPr>
                            <m:sty m:val="p"/>
                            <m:nor/>
                          </m:rPr>
                          <m:t xml:space="preserve">no</m:t>
                        </m:r>
                      </m:sub>
                    </m:sSub>
                  </m:num>
                  <m:den>
                    <m:sSub>
                      <m:e>
                        <m:r>
                          <m:t>A</m:t>
                        </m:r>
                      </m:e>
                      <m:sub>
                        <m:r>
                          <m:rPr>
                            <m:sty m:val="p"/>
                            <m:nor/>
                          </m:rPr>
                          <m:t xml:space="preserve">coil</m:t>
                        </m:r>
                      </m:sub>
                    </m:sSub>
                  </m:den>
                </m:f>
              </m:oMath>
            </m:oMathPara>
          </w:p>
        </w:tc>
        <w:tc>
          <w:tcPr>
            <w:tcW w:type="dxa" w:w="4680"/>
            <w:tcW w:w="2300" w:type="dxa"/>
            <w:vAlign w:val="center"/>
          </w:tcPr>
          <w:p>
            <w:pPr>
              <w:jc w:val="right"/>
            </w:pPr>
            <w:r>
              <w:rPr>
                <w:sz w:val="19"/>
              </w:rPr>
              <w:t>（原文式 25）</w:t>
            </w:r>
          </w:p>
        </w:tc>
      </w:tr>
    </w:tbl>
    <w:p>
      <w:pPr>
        <w:pStyle w:val="ListParagraph"/>
        <w:numPr>
          <w:ilvl w:val="0"/>
          <w:numId w:val="57"/>
        </w:numPr>
      </w:pPr>
      <w:r>
        <w:rPr>
          <w:b/>
        </w:rPr>
        <w:t>符号含义：</w:t>
      </w:r>
      <w:r>
        <w:rPr/>
        <w:t>V</w:t>
      </w:r>
      <w:r>
        <w:rPr>
          <w:vertAlign w:val="subscript"/>
        </w:rPr>
        <w:t>I,no</w:t>
      </w:r>
      <w:r>
        <w:rPr/>
        <w:t>、V</w:t>
      </w:r>
      <w:r>
        <w:rPr>
          <w:vertAlign w:val="subscript"/>
        </w:rPr>
        <w:t>Q,no</w:t>
      </w:r>
      <w:r>
        <w:rPr/>
        <w:t xml:space="preserve"> 是 I、Q 两路后级电路的失调与低频噪声（原文记作 V</w:t>
      </w:r>
      <w:r>
        <w:rPr>
          <w:vertAlign w:val="subscript"/>
        </w:rPr>
        <w:t>I_no</w:t>
      </w:r>
      <w:r>
        <w:rPr/>
        <w:t>、V</w:t>
      </w:r>
      <w:r>
        <w:rPr>
          <w:vertAlign w:val="subscript"/>
        </w:rPr>
        <w:t>Q_no</w:t>
      </w:r>
      <w:r>
        <w:rPr/>
        <w:t>）；A</w:t>
      </w:r>
      <w:r>
        <w:rPr>
          <w:vertAlign w:val="subscript"/>
        </w:rPr>
        <w:t>coil</w:t>
      </w:r>
      <w:r>
        <w:rPr/>
        <w:t xml:space="preserve"> 是信号幅度。第一个 arctan 是“有失调时算出的角度”，第二个是“理想角度”，两者之差就是角度误差。</w:t>
      </w:r>
    </w:p>
    <w:p>
      <w:pPr>
        <w:pStyle w:val="ListParagraph"/>
        <w:numPr>
          <w:ilvl w:val="0"/>
          <w:numId w:val="57"/>
        </w:numPr>
      </w:pPr>
      <w:r>
        <w:rPr>
          <w:b/>
        </w:rPr>
        <w:t>这个式子说明什么：</w:t>
      </w:r>
      <w:r>
        <w:rPr/>
        <w:t>误差与“失调 / 信号幅度”成正比，并随 sinθ、cosθ 变化，转一圈只起伏一次，即一次谐波误差。信号越大，失调的影响越小。</w:t>
      </w:r>
    </w:p>
    <w:p>
      <w:pPr>
        <w:pStyle w:val="ListParagraph"/>
        <w:numPr>
          <w:ilvl w:val="0"/>
          <w:numId w:val="57"/>
        </w:numPr>
      </w:pPr>
      <w:r>
        <w:rPr>
          <w:b/>
        </w:rPr>
        <w:t>对设计的意义：</w:t>
      </w:r>
      <w:r>
        <w:rPr/>
        <w:t>降低失调有两条路：减小失调本身（斩波、自动调零），或把信号放大（提高 A</w:t>
      </w:r>
      <w:r>
        <w:rPr>
          <w:vertAlign w:val="subscript"/>
        </w:rPr>
        <w:t>coil</w:t>
      </w:r>
      <w:r>
        <w:rPr/>
        <w:t>）。本文用无源电容代替跨导级，放大器失调大部分被去除，剩下的主要来自后级。</w:t>
      </w:r>
    </w:p>
    <w:p>
      <w:r>
        <w:rPr>
          <w:b/>
        </w:rPr>
        <w:t>（2）两路增益失配</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sSub>
                          <m:e>
                            <m:r>
                              <m:t>A</m:t>
                            </m:r>
                          </m:e>
                          <m:sub>
                            <m:r>
                              <m:rPr>
                                <m:sty m:val="p"/>
                                <m:nor/>
                              </m:rPr>
                              <m:t xml:space="preserve">rx</m:t>
                            </m:r>
                          </m:sub>
                        </m:sSub>
                        <m:r>
                          <m:rPr>
                            <m:sty m:val="p"/>
                          </m:rPr>
                          <m:t>(</m:t>
                        </m:r>
                        <m:r>
                          <m:t>1</m:t>
                        </m:r>
                        <m:r>
                          <m:rPr>
                            <m:sty m:val="p"/>
                          </m:rPr>
                          <m:t>+</m:t>
                        </m:r>
                        <m:sSub>
                          <m:e>
                            <m:r>
                              <m:t>ε</m:t>
                            </m:r>
                          </m:e>
                          <m:sub>
                            <m:r>
                              <m:rPr>
                                <m:sty m:val="p"/>
                                <m:nor/>
                              </m:rPr>
                              <m:t xml:space="preserve">I</m:t>
                            </m:r>
                          </m:sub>
                        </m:sSub>
                        <m:r>
                          <m:rPr>
                            <m:sty m:val="p"/>
                          </m:rPr>
                          <m:t xml:space="preserve">)</m:t>
                        </m:r>
                        <m:r>
                          <m:rPr>
                            <m:sty m:val="p"/>
                            <m:nor/>
                          </m:rPr>
                          <m:t xml:space="preserve">sin</m:t>
                        </m:r>
                        <m:r>
                          <m:t>θ</m:t>
                        </m:r>
                      </m:num>
                      <m:den>
                        <m:sSub>
                          <m:e>
                            <m:r>
                              <m:t>A</m:t>
                            </m:r>
                          </m:e>
                          <m:sub>
                            <m:r>
                              <m:rPr>
                                <m:sty m:val="p"/>
                                <m:nor/>
                              </m:rPr>
                              <m:t xml:space="preserve">coil</m:t>
                            </m:r>
                          </m:sub>
                        </m:sSub>
                        <m:sSub>
                          <m:e>
                            <m:r>
                              <m:t>A</m:t>
                            </m:r>
                          </m:e>
                          <m:sub>
                            <m:r>
                              <m:rPr>
                                <m:sty m:val="p"/>
                                <m:nor/>
                              </m:rPr>
                              <m:t xml:space="preserve">rx</m:t>
                            </m:r>
                          </m:sub>
                        </m:sSub>
                        <m:r>
                          <m:rPr>
                            <m:sty m:val="p"/>
                          </m:rPr>
                          <m:t>(</m:t>
                        </m:r>
                        <m:r>
                          <m:t>1</m:t>
                        </m:r>
                        <m:r>
                          <m:rPr>
                            <m:sty m:val="p"/>
                          </m:rPr>
                          <m:t>+</m:t>
                        </m:r>
                        <m:sSub>
                          <m:e>
                            <m:r>
                              <m:t>ε</m:t>
                            </m:r>
                          </m:e>
                          <m:sub>
                            <m:r>
                              <m:rPr>
                                <m:sty m:val="p"/>
                                <m:nor/>
                              </m:rPr>
                              <m:t xml:space="preserve">Q</m:t>
                            </m:r>
                          </m:sub>
                        </m:sSub>
                        <m:r>
                          <m:rPr>
                            <m:sty m:val="p"/>
                          </m:rPr>
                          <m:t xml:space="preserve">)</m:t>
                        </m:r>
                        <m:r>
                          <m:rPr>
                            <m:sty m:val="p"/>
                            <m:nor/>
                          </m:rPr>
                          <m:t xml:space="preserve">cos</m:t>
                        </m:r>
                        <m:r>
                          <m:t>θ</m:t>
                        </m:r>
                      </m:den>
                    </m:f>
                  </m:e>
                </m:d>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sSub>
                          <m:e>
                            <m:r>
                              <m:t>A</m:t>
                            </m:r>
                          </m:e>
                          <m:sub>
                            <m:r>
                              <m:rPr>
                                <m:sty m:val="p"/>
                                <m:nor/>
                              </m:rPr>
                              <m:t xml:space="preserve">rx</m:t>
                            </m:r>
                          </m:sub>
                        </m:sSub>
                        <m:r>
                          <m:rPr>
                            <m:sty m:val="p"/>
                            <m:nor/>
                          </m:rPr>
                          <m:t xml:space="preserve">sin</m:t>
                        </m:r>
                        <m:r>
                          <m:t>θ</m:t>
                        </m:r>
                      </m:num>
                      <m:den>
                        <m:sSub>
                          <m:e>
                            <m:r>
                              <m:t>A</m:t>
                            </m:r>
                          </m:e>
                          <m:sub>
                            <m:r>
                              <m:rPr>
                                <m:sty m:val="p"/>
                                <m:nor/>
                              </m:rPr>
                              <m:t xml:space="preserve">coil</m:t>
                            </m:r>
                          </m:sub>
                        </m:sSub>
                        <m:sSub>
                          <m:e>
                            <m:r>
                              <m:t>A</m:t>
                            </m:r>
                          </m:e>
                          <m:sub>
                            <m:r>
                              <m:rPr>
                                <m:sty m:val="p"/>
                                <m:nor/>
                              </m:rPr>
                              <m:t xml:space="preserve">rx</m:t>
                            </m:r>
                          </m:sub>
                        </m:sSub>
                        <m:r>
                          <m:rPr>
                            <m:sty m:val="p"/>
                            <m:nor/>
                          </m:rPr>
                          <m:t xml:space="preserve">cos</m:t>
                        </m:r>
                        <m:r>
                          <m:t>θ</m:t>
                        </m:r>
                      </m:den>
                    </m:f>
                  </m:e>
                </m:d>
              </m:oMath>
            </m:oMathPara>
          </w:p>
          <w:p>
            <m:oMathPara xmlns:m="http://schemas.openxmlformats.org/officeDocument/2006/math">
              <m:oMathParaPr>
                <m:jc m:val="center"/>
              </m:oMathParaPr>
              <m:oMath>
                <m:r>
                  <m:rPr>
                    <m:sty m:val="p"/>
                  </m:rPr>
                  <m:t>Δ</m:t>
                </m:r>
                <m:r>
                  <m:t>θ</m:t>
                </m:r>
                <m:r>
                  <m:rPr>
                    <m:sty m:val="p"/>
                  </m:rPr>
                  <m:t>=(</m:t>
                </m:r>
                <m:sSub>
                  <m:e>
                    <m:r>
                      <m:t>ε</m:t>
                    </m:r>
                  </m:e>
                  <m:sub>
                    <m:r>
                      <m:rPr>
                        <m:sty m:val="p"/>
                        <m:nor/>
                      </m:rPr>
                      <m:t xml:space="preserve">Q</m:t>
                    </m:r>
                  </m:sub>
                </m:sSub>
                <m:r>
                  <m:rPr>
                    <m:sty m:val="p"/>
                  </m:rPr>
                  <m:t>−</m:t>
                </m:r>
                <m:sSub>
                  <m:e>
                    <m:r>
                      <m:t>ε</m:t>
                    </m:r>
                  </m:e>
                  <m:sub>
                    <m:r>
                      <m:rPr>
                        <m:sty m:val="p"/>
                        <m:nor/>
                      </m:rPr>
                      <m:t xml:space="preserve">I</m:t>
                    </m:r>
                  </m:sub>
                </m:sSub>
                <m:r>
                  <m:rPr>
                    <m:sty m:val="p"/>
                  </m:rPr>
                  <m:t>)⋅</m:t>
                </m:r>
                <m:f>
                  <m:fPr>
                    <m:type m:val="bar"/>
                  </m:fPr>
                  <m:num>
                    <m:r>
                      <m:rPr>
                        <m:sty m:val="p"/>
                        <m:nor/>
                      </m:rPr>
                      <m:t xml:space="preserve">sin</m:t>
                    </m:r>
                    <m:r>
                      <m:rPr>
                        <m:sty m:val="p"/>
                      </m:rPr>
                      <m:t xml:space="preserve">(</m:t>
                    </m:r>
                    <m:r>
                      <m:t>2θ</m:t>
                    </m:r>
                    <m:r>
                      <m:rPr>
                        <m:sty m:val="p"/>
                      </m:rPr>
                      <m:t>)</m:t>
                    </m:r>
                  </m:num>
                  <m:den>
                    <m:r>
                      <m:t>2</m:t>
                    </m:r>
                  </m:den>
                </m:f>
              </m:oMath>
            </m:oMathPara>
          </w:p>
        </w:tc>
        <w:tc>
          <w:tcPr>
            <w:tcW w:type="dxa" w:w="4680"/>
            <w:tcW w:w="2300" w:type="dxa"/>
            <w:vAlign w:val="center"/>
          </w:tcPr>
          <w:p>
            <w:pPr>
              <w:jc w:val="right"/>
            </w:pPr>
            <w:r>
              <w:rPr>
                <w:sz w:val="19"/>
              </w:rPr>
              <w:t>（原文式 28）</w:t>
            </w:r>
          </w:p>
        </w:tc>
      </w:tr>
    </w:tbl>
    <w:p>
      <w:pPr>
        <w:pStyle w:val="ListParagraph"/>
        <w:numPr>
          <w:ilvl w:val="0"/>
          <w:numId w:val="57"/>
        </w:numPr>
      </w:pPr>
      <w:r>
        <w:rPr>
          <w:b/>
        </w:rPr>
        <w:t>符号含义：</w:t>
      </w:r>
      <w:r>
        <w:rPr/>
        <w:t>ε</w:t>
      </w:r>
      <w:r>
        <w:rPr>
          <w:vertAlign w:val="subscript"/>
        </w:rPr>
        <w:t>I</w:t>
      </w:r>
      <w:r>
        <w:rPr/>
        <w:t>、ε</w:t>
      </w:r>
      <w:r>
        <w:rPr>
          <w:vertAlign w:val="subscript"/>
        </w:rPr>
        <w:t>Q</w:t>
      </w:r>
      <w:r>
        <w:rPr/>
        <w:t xml:space="preserve"> 是 I、Q 两路各自的增益误差。</w:t>
      </w:r>
    </w:p>
    <w:p>
      <w:pPr>
        <w:pStyle w:val="ListParagraph"/>
        <w:numPr>
          <w:ilvl w:val="0"/>
          <w:numId w:val="57"/>
        </w:numPr>
      </w:pPr>
      <w:r>
        <w:rPr>
          <w:b/>
        </w:rPr>
        <w:t>这个式子说明什么：</w:t>
      </w:r>
      <w:r>
        <w:rPr/>
        <w:t>误差只与两路增益误差之差 ε</w:t>
      </w:r>
      <w:r>
        <w:rPr>
          <w:vertAlign w:val="subscript"/>
        </w:rPr>
        <w:t>Q</w:t>
      </w:r>
      <w:r>
        <w:rPr/>
        <w:t xml:space="preserve"> − ε</w:t>
      </w:r>
      <w:r>
        <w:rPr>
          <w:vertAlign w:val="subscript"/>
        </w:rPr>
        <w:t>I</w:t>
      </w:r>
      <w:r>
        <w:rPr/>
        <w:t xml:space="preserve"> 有关，与单路增益本身无关。两路一起偏大或一起偏小，误差为零。误差随 sin 2θ 变化，转一圈起伏两次，即二次谐波误差。</w:t>
      </w:r>
    </w:p>
    <w:p>
      <w:pPr>
        <w:pStyle w:val="ListParagraph"/>
        <w:numPr>
          <w:ilvl w:val="0"/>
          <w:numId w:val="57"/>
        </w:numPr>
      </w:pPr>
      <w:r>
        <w:rPr>
          <w:b/>
        </w:rPr>
        <w:t>原文的蒙特卡洛验证：</w:t>
      </w:r>
      <w:r>
        <w:rPr/>
        <w:t>1000 点仿真（原文 Fig. 6）表明，单路增益分布很宽，但两路增益之比的均方根值为 1.0001、标准差只有 0.00053，对应的角度误差可以忽略。也就是说，只要两路做得“一样”，绝对增益准不准并不重要。</w:t>
      </w:r>
    </w:p>
    <w:p>
      <w:pPr>
        <w:pStyle w:val="ListParagraph"/>
        <w:numPr>
          <w:ilvl w:val="0"/>
          <w:numId w:val="57"/>
        </w:numPr>
      </w:pPr>
      <w:r>
        <w:rPr>
          <w:b/>
        </w:rPr>
        <w:t>对你的意义：</w:t>
      </w:r>
      <w:r>
        <w:rPr/>
        <w:t>你的三相分时共用一条 AFE，相当于从结构上让 ε 对每一相都相同，式 (28) 中的差值项天然趋近于零。这是写创新点时最有力的理论依据。</w:t>
      </w:r>
    </w:p>
    <w:p>
      <w:r>
        <w:rPr>
          <w:b/>
        </w:rPr>
        <w:t>（3）谐波失真</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m:t>
                </m:r>
                <m:sSub>
                  <m:e>
                    <m:r>
                      <m:rPr>
                        <m:sty m:val="p"/>
                        <m:nor/>
                      </m:rPr>
                      <m:t xml:space="preserve">THD</m:t>
                    </m:r>
                  </m:e>
                  <m:sub>
                    <m:r>
                      <m:rPr>
                        <m:sty m:val="p"/>
                        <m:nor/>
                      </m:rPr>
                      <m:t xml:space="preserve">I</m:t>
                    </m:r>
                  </m:sub>
                </m:sSub>
                <m:r>
                  <m:rPr>
                    <m:sty m:val="p"/>
                  </m:rPr>
                  <m:t xml:space="preserve">⋅</m:t>
                </m:r>
                <m:r>
                  <m:rPr>
                    <m:sty m:val="p"/>
                    <m:nor/>
                  </m:rPr>
                  <m:t xml:space="preserve">sin</m:t>
                </m:r>
                <m:r>
                  <m:t>θ</m:t>
                </m:r>
                <m:r>
                  <m:rPr>
                    <m:sty m:val="p"/>
                  </m:rPr>
                  <m:t xml:space="preserve">⋅</m:t>
                </m:r>
                <m:r>
                  <m:rPr>
                    <m:sty m:val="p"/>
                    <m:nor/>
                  </m:rPr>
                  <m:t xml:space="preserve">cos</m:t>
                </m:r>
                <m:r>
                  <m:rPr>
                    <m:sty m:val="p"/>
                  </m:rPr>
                  <m:t xml:space="preserve">(</m:t>
                </m:r>
                <m:r>
                  <m:t>3θ</m:t>
                </m:r>
                <m:r>
                  <m:rPr>
                    <m:sty m:val="p"/>
                  </m:rPr>
                  <m:t>)−</m:t>
                </m:r>
                <m:sSub>
                  <m:e>
                    <m:r>
                      <m:rPr>
                        <m:sty m:val="p"/>
                        <m:nor/>
                      </m:rPr>
                      <m:t xml:space="preserve">THD</m:t>
                    </m:r>
                  </m:e>
                  <m:sub>
                    <m:r>
                      <m:rPr>
                        <m:sty m:val="p"/>
                        <m:nor/>
                      </m:rPr>
                      <m:t xml:space="preserve">Q</m:t>
                    </m:r>
                  </m:sub>
                </m:sSub>
                <m:r>
                  <m:rPr>
                    <m:sty m:val="p"/>
                  </m:rPr>
                  <m:t xml:space="preserve">⋅</m:t>
                </m:r>
                <m:r>
                  <m:rPr>
                    <m:sty m:val="p"/>
                    <m:nor/>
                  </m:rPr>
                  <m:t xml:space="preserve">sin</m:t>
                </m:r>
                <m:r>
                  <m:t>3θ</m:t>
                </m:r>
                <m:r>
                  <m:rPr>
                    <m:sty m:val="p"/>
                  </m:rPr>
                  <m:t xml:space="preserve">⋅</m:t>
                </m:r>
                <m:r>
                  <m:rPr>
                    <m:sty m:val="p"/>
                    <m:nor/>
                  </m:rPr>
                  <m:t xml:space="preserve">cos</m:t>
                </m:r>
                <m:r>
                  <m:rPr>
                    <m:sty m:val="p"/>
                  </m:rPr>
                  <m:t xml:space="preserve">(</m:t>
                </m:r>
                <m:r>
                  <m:t>θ</m:t>
                </m:r>
                <m:r>
                  <m:rPr>
                    <m:sty m:val="p"/>
                  </m:rPr>
                  <m:t>)</m:t>
                </m:r>
              </m:oMath>
            </m:oMathPara>
          </w:p>
        </w:tc>
        <w:tc>
          <w:tcPr>
            <w:tcW w:type="dxa" w:w="4680"/>
            <w:tcW w:w="2300" w:type="dxa"/>
            <w:vAlign w:val="center"/>
          </w:tcPr>
          <w:p>
            <w:pPr>
              <w:jc w:val="right"/>
            </w:pPr>
            <w:r>
              <w:rPr>
                <w:sz w:val="19"/>
              </w:rPr>
              <w:t>（原文式 29）</w:t>
            </w:r>
          </w:p>
        </w:tc>
      </w:tr>
    </w:tbl>
    <w:p>
      <w:pPr>
        <w:pStyle w:val="ListParagraph"/>
        <w:numPr>
          <w:ilvl w:val="0"/>
          <w:numId w:val="57"/>
        </w:numPr>
      </w:pPr>
      <w:r>
        <w:rPr>
          <w:b/>
        </w:rPr>
        <w:t>符号含义：</w:t>
      </w:r>
      <w:r>
        <w:rPr/>
        <w:t>THD</w:t>
      </w:r>
      <w:r>
        <w:rPr>
          <w:vertAlign w:val="subscript"/>
        </w:rPr>
        <w:t>I</w:t>
      </w:r>
      <w:r>
        <w:rPr/>
        <w:t>、THD</w:t>
      </w:r>
      <w:r>
        <w:rPr>
          <w:vertAlign w:val="subscript"/>
        </w:rPr>
        <w:t>Q</w:t>
      </w:r>
      <w:r>
        <w:rPr/>
        <w:t xml:space="preserve"> 是两路的总谐波失真。</w:t>
      </w:r>
    </w:p>
    <w:p>
      <w:pPr>
        <w:pStyle w:val="ListParagraph"/>
        <w:numPr>
          <w:ilvl w:val="0"/>
          <w:numId w:val="57"/>
        </w:numPr>
      </w:pPr>
      <w:r>
        <w:rPr>
          <w:b/>
        </w:rPr>
        <w:t>这个式子说明什么：</w:t>
      </w:r>
      <w:r>
        <w:rPr/>
        <w:t>电路非线性主要产生三次谐波，三次谐波与基波相乘，会在角度上引入更高次的谐波误差。整体线性度主要取决于后级 TIA 和 LPF，而不是混频器（后仿显示混频器开关导通电阻的失配仅为 3 × 10</w:t>
      </w:r>
      <w:r>
        <w:rPr>
          <w:vertAlign w:val="superscript"/>
        </w:rPr>
        <w:t>−6</w:t>
      </w:r>
      <w:r>
        <w:rPr/>
        <w:t>%）。所以作者用高增益 TIA 和 T 型电阻 LPF 来保证线性度，并指出 RC 滤波器比 Gm-C 和 MOSFET-C 滤波器线性更好。</w:t>
      </w:r>
    </w:p>
    <w:p>
      <w:pPr>
        <w:pStyle w:val="Heading3"/>
      </w:pPr>
      <w:r>
        <w:rPr/>
        <w:t>5. 芯片和测试</w:t>
      </w:r>
    </w:p>
    <w:p>
      <w:pPr>
        <w:keepNext/>
      </w:pPr>
      <w:r>
        <w:drawing>
          <wp:inline>
            <wp:extent cx="5486400" cy="4610522"/>
            <wp:docPr id="48" name="Picture 48"/>
            <wp:cNvGraphicFramePr>
              <a:graphicFrameLocks noChangeAspect="1"/>
            </wp:cNvGraphicFramePr>
            <a:graphic>
              <a:graphicData uri="http://schemas.openxmlformats.org/drawingml/2006/picture">
                <pic:pic>
                  <pic:nvPicPr>
                    <pic:cNvPr id="0" name="p7_fig8.png"/>
                    <pic:cNvPicPr/>
                  </pic:nvPicPr>
                  <pic:blipFill>
                    <a:blip r:embed="rId74"/>
                    <a:stretch>
                      <a:fillRect/>
                    </a:stretch>
                  </pic:blipFill>
                  <pic:spPr>
                    <a:xfrm>
                      <a:off x="0" y="0"/>
                      <a:ext cx="5486400" cy="4610522"/>
                    </a:xfrm>
                    <a:prstGeom prst="rect"/>
                  </pic:spPr>
                </pic:pic>
              </a:graphicData>
            </a:graphic>
          </wp:inline>
        </w:drawing>
      </w:r>
    </w:p>
    <w:p>
      <w:r>
        <w:rPr>
          <w:i/>
        </w:rPr>
        <w:t>图 4-5（原文 Fig. 8）：芯片照片，核心面积 760 × 530 µm，上方小框为 TX，大框为两路 RX。</w:t>
      </w:r>
    </w:p>
    <w:p>
      <w:pPr>
        <w:keepNext/>
      </w:pPr>
      <w:r>
        <w:drawing>
          <wp:inline>
            <wp:extent cx="5486400" cy="5846935"/>
            <wp:docPr id="49" name="Picture 49"/>
            <wp:cNvGraphicFramePr>
              <a:graphicFrameLocks noChangeAspect="1"/>
            </wp:cNvGraphicFramePr>
            <a:graphic>
              <a:graphicData uri="http://schemas.openxmlformats.org/drawingml/2006/picture">
                <pic:pic>
                  <pic:nvPicPr>
                    <pic:cNvPr id="0" name="p7_fig9.png"/>
                    <pic:cNvPicPr/>
                  </pic:nvPicPr>
                  <pic:blipFill>
                    <a:blip r:embed="rId75"/>
                    <a:stretch>
                      <a:fillRect/>
                    </a:stretch>
                  </pic:blipFill>
                  <pic:spPr>
                    <a:xfrm>
                      <a:off x="0" y="0"/>
                      <a:ext cx="5486400" cy="5846935"/>
                    </a:xfrm>
                    <a:prstGeom prst="rect"/>
                  </pic:spPr>
                </pic:pic>
              </a:graphicData>
            </a:graphic>
          </wp:inline>
        </w:drawing>
      </w:r>
    </w:p>
    <w:p>
      <w:r>
        <w:rPr>
          <w:i/>
        </w:rPr>
        <w:t>图 4-6（原文 Fig. 9）：测试平台。(a) 实物照片；(b) 框图。关键在左下角的“Emulated Sensor”。</w:t>
      </w:r>
    </w:p>
    <w:p>
      <w:r>
        <w:rPr>
          <w:b/>
        </w:rPr>
        <w:t>这张图要仔细看：</w:t>
      </w:r>
      <w:r>
        <w:rPr/>
        <w:t>波形发生器产生两路频率低于 10 kHz 的正交正弦信号，用 ADL5391 乘法器把它们与芯片内部的激励信号相乘，人为合成“传感器输出”。也就是说，测试中没有线圈耦合，没有转子，也没有 TX 到 RX 的残余载波。输出由 NI PXI-4461 采集，在 LabVIEW 中用 CORDIC 计算角度。</w:t>
      </w:r>
    </w:p>
    <w:p>
      <w:pPr>
        <w:keepNext/>
      </w:pPr>
      <w:r>
        <w:drawing>
          <wp:inline>
            <wp:extent cx="5486400" cy="2983557"/>
            <wp:docPr id="50" name="Picture 50"/>
            <wp:cNvGraphicFramePr>
              <a:graphicFrameLocks noChangeAspect="1"/>
            </wp:cNvGraphicFramePr>
            <a:graphic>
              <a:graphicData uri="http://schemas.openxmlformats.org/drawingml/2006/picture">
                <pic:pic>
                  <pic:nvPicPr>
                    <pic:cNvPr id="0" name="p7_fig10.png"/>
                    <pic:cNvPicPr/>
                  </pic:nvPicPr>
                  <pic:blipFill>
                    <a:blip r:embed="rId76"/>
                    <a:stretch>
                      <a:fillRect/>
                    </a:stretch>
                  </pic:blipFill>
                  <pic:spPr>
                    <a:xfrm>
                      <a:off x="0" y="0"/>
                      <a:ext cx="5486400" cy="2983557"/>
                    </a:xfrm>
                    <a:prstGeom prst="rect"/>
                  </pic:spPr>
                </pic:pic>
              </a:graphicData>
            </a:graphic>
          </wp:inline>
        </w:drawing>
      </w:r>
    </w:p>
    <w:p>
      <w:r>
        <w:rPr>
          <w:i/>
        </w:rPr>
        <w:t>图 4-7（原文 Fig. 10）：其中一路的调制信号（品红色，4 MHz 载波、包络约 10 kHz）和解调输出（黄色）。增益设为最大值 42.8 dB，对应最小输入的最坏情况。</w:t>
      </w:r>
    </w:p>
    <w:p>
      <w:pPr>
        <w:keepNext/>
      </w:pPr>
      <w:r>
        <w:drawing>
          <wp:inline>
            <wp:extent cx="5314421" cy="6479999"/>
            <wp:docPr id="51" name="Picture 51"/>
            <wp:cNvGraphicFramePr>
              <a:graphicFrameLocks noChangeAspect="1"/>
            </wp:cNvGraphicFramePr>
            <a:graphic>
              <a:graphicData uri="http://schemas.openxmlformats.org/drawingml/2006/picture">
                <pic:pic>
                  <pic:nvPicPr>
                    <pic:cNvPr id="0" name="p7_fig14.png"/>
                    <pic:cNvPicPr/>
                  </pic:nvPicPr>
                  <pic:blipFill>
                    <a:blip r:embed="rId77"/>
                    <a:stretch>
                      <a:fillRect/>
                    </a:stretch>
                  </pic:blipFill>
                  <pic:spPr>
                    <a:xfrm>
                      <a:off x="0" y="0"/>
                      <a:ext cx="5314421" cy="6479999"/>
                    </a:xfrm>
                    <a:prstGeom prst="rect"/>
                  </pic:spPr>
                </pic:pic>
              </a:graphicData>
            </a:graphic>
          </wp:inline>
        </w:drawing>
      </w:r>
    </w:p>
    <w:p>
      <w:r>
        <w:rPr>
          <w:i/>
        </w:rPr>
        <w:t>图 4-8（原文 Fig. 14）：测量角与参考角（蓝线/虚线，左轴）以及非线性（绿点，右轴）。(a) 理想模拟传感器；(b) 叠加 1 V、20 MHz 高斯噪声。</w:t>
      </w:r>
    </w:p>
    <w:p>
      <w:pPr>
        <w:pStyle w:val="ListParagraph"/>
        <w:numPr>
          <w:ilvl w:val="0"/>
          <w:numId w:val="57"/>
        </w:numPr>
      </w:pPr>
      <w:r>
        <w:rPr/>
        <w:t>最大非线性为 0.26%，RMS 为 0.005%；叠加噪声后最大为 0.29%。按 360° 换算，0.26% 约为 0.94°。这里的角度指模拟信号的电角度。</w:t>
      </w:r>
    </w:p>
    <w:p>
      <w:r>
        <w:rPr>
          <w:b/>
        </w:rPr>
        <w:t>公式：分辨率的计算方法</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Resolution</m:t>
                </m:r>
                <m:r>
                  <m:rPr>
                    <m:sty m:val="p"/>
                  </m:rPr>
                  <m:t xml:space="preserve">=</m:t>
                </m:r>
                <m:f>
                  <m:fPr>
                    <m:type m:val="bar"/>
                  </m:fPr>
                  <m:num>
                    <m:r>
                      <m:rPr>
                        <m:sty m:val="p"/>
                        <m:nor/>
                      </m:rPr>
                      <m:t xml:space="preserve">Standard</m:t>
                    </m:r>
                    <m:r>
                      <m:rPr>
                        <m:sty m:val="p"/>
                      </m:rPr>
                      <m:t xml:space="preserve"> </m:t>
                    </m:r>
                    <m:r>
                      <m:rPr>
                        <m:sty m:val="p"/>
                        <m:nor/>
                      </m:rPr>
                      <m:t xml:space="preserve">Deviation</m:t>
                    </m:r>
                  </m:num>
                  <m:den>
                    <m:r>
                      <m:rPr>
                        <m:sty m:val="p"/>
                        <m:nor/>
                      </m:rPr>
                      <m:t xml:space="preserve">Sensitivity</m:t>
                    </m:r>
                  </m:den>
                </m:f>
                <m:r>
                  <m:rPr>
                    <m:sty m:val="p"/>
                  </m:rPr>
                  <m:t>=</m:t>
                </m:r>
                <m:f>
                  <m:fPr>
                    <m:type m:val="bar"/>
                  </m:fPr>
                  <m:num>
                    <m:r>
                      <m:t>0.0015</m:t>
                    </m:r>
                  </m:num>
                  <m:den>
                    <m:r>
                      <m:t>0.08</m:t>
                    </m:r>
                  </m:den>
                </m:f>
                <m:r>
                  <m:rPr>
                    <m:sty m:val="p"/>
                  </m:rPr>
                  <m:t>=</m:t>
                </m:r>
                <m:sSup>
                  <m:e>
                    <m:r>
                      <m:t>0.02</m:t>
                    </m:r>
                  </m:e>
                  <m:sup>
                    <m:r>
                      <m:rPr>
                        <m:sty m:val="p"/>
                      </m:rPr>
                      <m:t>∘</m:t>
                    </m:r>
                  </m:sup>
                </m:sSup>
              </m:oMath>
            </m:oMathPara>
          </w:p>
        </w:tc>
        <w:tc>
          <w:tcPr>
            <w:tcW w:type="dxa" w:w="4680"/>
            <w:tcW w:w="2300" w:type="dxa"/>
            <w:vAlign w:val="center"/>
          </w:tcPr>
          <w:p>
            <w:pPr>
              <w:jc w:val="right"/>
            </w:pPr>
            <w:r>
              <w:rPr>
                <w:sz w:val="19"/>
              </w:rPr>
              <w:t>（原文式 30）</w:t>
            </w:r>
          </w:p>
        </w:tc>
      </w:tr>
    </w:tbl>
    <w:p>
      <w:pPr>
        <w:pStyle w:val="ListParagraph"/>
        <w:numPr>
          <w:ilvl w:val="0"/>
          <w:numId w:val="57"/>
        </w:numPr>
      </w:pPr>
      <w:r>
        <w:rPr>
          <w:b/>
        </w:rPr>
        <w:t>符号含义：</w:t>
      </w:r>
      <w:r>
        <w:rPr/>
        <w:t>Standard Deviation 是重复测量输出的标准差（0.0015）；Sensitivity 是传感器的灵敏度（0.08/°）。</w:t>
      </w:r>
    </w:p>
    <w:p>
      <w:pPr>
        <w:pStyle w:val="ListParagraph"/>
        <w:numPr>
          <w:ilvl w:val="0"/>
          <w:numId w:val="57"/>
        </w:numPr>
      </w:pPr>
      <w:r>
        <w:rPr>
          <w:b/>
        </w:rPr>
        <w:t>这个式子说明什么：</w:t>
      </w:r>
      <w:r>
        <w:rPr/>
        <w:t>分辨率等于“输出抖动有多大”除以“每转 1° 输出变化多少”。问题在于，0.08/° 这个灵敏度取自其他论文中的传感器，并不是本文实测的，所以 0.02° 是推算值，不是实测值。重复性误差为 0.01%。</w:t>
      </w:r>
    </w:p>
    <w:p>
      <w:pPr>
        <w:keepNext/>
      </w:pPr>
      <w:r>
        <w:drawing>
          <wp:inline>
            <wp:extent cx="5486400" cy="2232988"/>
            <wp:docPr id="52" name="Picture 52"/>
            <wp:cNvGraphicFramePr>
              <a:graphicFrameLocks noChangeAspect="1"/>
            </wp:cNvGraphicFramePr>
            <a:graphic>
              <a:graphicData uri="http://schemas.openxmlformats.org/drawingml/2006/picture">
                <pic:pic>
                  <pic:nvPicPr>
                    <pic:cNvPr id="0" name="p7_tab1.png"/>
                    <pic:cNvPicPr/>
                  </pic:nvPicPr>
                  <pic:blipFill>
                    <a:blip r:embed="rId78"/>
                    <a:stretch>
                      <a:fillRect/>
                    </a:stretch>
                  </pic:blipFill>
                  <pic:spPr>
                    <a:xfrm>
                      <a:off x="0" y="0"/>
                      <a:ext cx="5486400" cy="2232988"/>
                    </a:xfrm>
                    <a:prstGeom prst="rect"/>
                  </pic:spPr>
                </pic:pic>
              </a:graphicData>
            </a:graphic>
          </wp:inline>
        </w:drawing>
      </w:r>
    </w:p>
    <w:p>
      <w:r>
        <w:rPr>
          <w:i/>
        </w:rPr>
        <w:t>图 4-9（原文 Table I）：与其他锁相放大器芯片的对比。本文功耗为 1.8 mW（不含 LPF）/ 5.5 mW（接收机），最高频率 8 MHz，是表中唯一把 TX 也集成在片上的工作。</w:t>
      </w:r>
    </w:p>
    <w:p>
      <w:r>
        <w:rPr>
          <w:b/>
        </w:rPr>
        <w:t>公式：锁相放大器的优值</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FoM</m:t>
                </m:r>
                <m:r>
                  <m:rPr>
                    <m:sty m:val="p"/>
                  </m:rPr>
                  <m:t xml:space="preserve">=</m:t>
                </m:r>
                <m:r>
                  <m:rPr>
                    <m:sty m:val="p"/>
                    <m:nor/>
                  </m:rPr>
                  <m:t xml:space="preserve">DR</m:t>
                </m:r>
                <m:r>
                  <m:rPr>
                    <m:sty m:val="p"/>
                  </m:rPr>
                  <m:t xml:space="preserve">(</m:t>
                </m:r>
                <m:r>
                  <m:rPr>
                    <m:sty m:val="p"/>
                    <m:nor/>
                  </m:rPr>
                  <m:t xml:space="preserve">dB</m:t>
                </m:r>
                <m:r>
                  <m:rPr>
                    <m:sty m:val="p"/>
                  </m:rPr>
                  <m:t xml:space="preserve">)+</m:t>
                </m:r>
                <m:r>
                  <m:t>10</m:t>
                </m:r>
                <m:r>
                  <m:rPr>
                    <m:sty m:val="p"/>
                    <m:nor/>
                  </m:rPr>
                  <m:t xml:space="preserve">log</m:t>
                </m:r>
                <m:d>
                  <m:dPr>
                    <m:begChr m:val="["/>
                    <m:sepChr m:val=""/>
                    <m:endChr m:val="]"/>
                    <m:grow/>
                  </m:dPr>
                  <m:e>
                    <m:r>
                      <m:rPr>
                        <m:sty m:val="p"/>
                        <m:nor/>
                      </m:rPr>
                      <m:t xml:space="preserve">BW</m:t>
                    </m:r>
                    <m:r>
                      <m:rPr>
                        <m:sty m:val="p"/>
                      </m:rPr>
                      <m:t xml:space="preserve">(</m:t>
                    </m:r>
                    <m:r>
                      <m:rPr>
                        <m:sty m:val="p"/>
                        <m:nor/>
                      </m:rPr>
                      <m:t xml:space="preserve">Hz</m:t>
                    </m:r>
                    <m:r>
                      <m:rPr>
                        <m:sty m:val="p"/>
                      </m:rPr>
                      <m:t xml:space="preserve">)/</m:t>
                    </m:r>
                    <m:r>
                      <m:rPr>
                        <m:sty m:val="p"/>
                        <m:nor/>
                      </m:rPr>
                      <m:t xml:space="preserve">Power</m:t>
                    </m:r>
                    <m:r>
                      <m:rPr>
                        <m:sty m:val="p"/>
                      </m:rPr>
                      <m:t xml:space="preserve">(</m:t>
                    </m:r>
                    <m:r>
                      <m:t>W</m:t>
                    </m:r>
                    <m:r>
                      <m:rPr>
                        <m:sty m:val="p"/>
                      </m:rPr>
                      <m:t>)</m:t>
                    </m:r>
                  </m:e>
                </m:d>
              </m:oMath>
            </m:oMathPara>
          </w:p>
        </w:tc>
        <w:tc>
          <w:tcPr>
            <w:tcW w:type="dxa" w:w="4680"/>
            <w:tcW w:w="2300" w:type="dxa"/>
            <w:vAlign w:val="center"/>
          </w:tcPr>
          <w:p>
            <w:pPr>
              <w:jc w:val="right"/>
            </w:pPr>
            <w:r>
              <w:rPr>
                <w:sz w:val="19"/>
              </w:rPr>
              <w:t>（原文式 31）</w:t>
            </w:r>
          </w:p>
        </w:tc>
      </w:tr>
    </w:tbl>
    <w:p>
      <w:pPr>
        <w:pStyle w:val="ListParagraph"/>
        <w:numPr>
          <w:ilvl w:val="0"/>
          <w:numId w:val="57"/>
        </w:numPr>
      </w:pPr>
      <w:r>
        <w:rPr>
          <w:b/>
        </w:rPr>
        <w:t>符号含义：</w:t>
      </w:r>
      <w:r>
        <w:rPr/>
        <w:t>DR 是动态储备（dynamic reserve），表示能从多强的噪声中恢复出信号，本文为 41.9 dB；BW 是带宽；Power 是功耗。</w:t>
      </w:r>
    </w:p>
    <w:p>
      <w:pPr>
        <w:pStyle w:val="ListParagraph"/>
        <w:numPr>
          <w:ilvl w:val="0"/>
          <w:numId w:val="57"/>
        </w:numPr>
      </w:pPr>
      <w:r>
        <w:rPr>
          <w:b/>
        </w:rPr>
        <w:t>这个式子说明什么：</w:t>
      </w:r>
      <w:r>
        <w:rPr/>
        <w:t>第一项衡量“抗噪本领”，第二项衡量“单位功耗换来多少带宽”。本文 FoM 为 138.4 dB，比其他工作高 10 dB。</w:t>
      </w:r>
    </w:p>
    <w:p>
      <w:pPr>
        <w:pStyle w:val="ListParagraph"/>
        <w:numPr>
          <w:ilvl w:val="0"/>
          <w:numId w:val="57"/>
        </w:numPr>
      </w:pPr>
      <w:r>
        <w:rPr>
          <w:b/>
        </w:rPr>
        <w:t>对你的意义：</w:t>
      </w:r>
      <w:r>
        <w:rPr/>
        <w:t>你的 FoM 定义为 20log(360°/σ</w:t>
      </w:r>
      <w:r>
        <w:rPr>
          <w:vertAlign w:val="subscript"/>
        </w:rPr>
        <w:t>θ</w:t>
      </w:r>
      <w:r>
        <w:rPr/>
        <w:t>) + 10log(B/P)，形式与它一致，只是把动态储备换成了角度噪声。正文里可以点明这一点，让审稿人知道你的 FoM 有出处。</w:t>
      </w:r>
    </w:p>
    <w:p>
      <w:pPr>
        <w:keepNext/>
      </w:pPr>
      <w:r>
        <w:drawing>
          <wp:inline>
            <wp:extent cx="5486400" cy="3263506"/>
            <wp:docPr id="53" name="Picture 53"/>
            <wp:cNvGraphicFramePr>
              <a:graphicFrameLocks noChangeAspect="1"/>
            </wp:cNvGraphicFramePr>
            <a:graphic>
              <a:graphicData uri="http://schemas.openxmlformats.org/drawingml/2006/picture">
                <pic:pic>
                  <pic:nvPicPr>
                    <pic:cNvPr id="0" name="p7_tab2.png"/>
                    <pic:cNvPicPr/>
                  </pic:nvPicPr>
                  <pic:blipFill>
                    <a:blip r:embed="rId79"/>
                    <a:stretch>
                      <a:fillRect/>
                    </a:stretch>
                  </pic:blipFill>
                  <pic:spPr>
                    <a:xfrm>
                      <a:off x="0" y="0"/>
                      <a:ext cx="5486400" cy="3263506"/>
                    </a:xfrm>
                    <a:prstGeom prst="rect"/>
                  </pic:spPr>
                </pic:pic>
              </a:graphicData>
            </a:graphic>
          </wp:inline>
        </w:drawing>
      </w:r>
    </w:p>
    <w:p>
      <w:r>
        <w:rPr>
          <w:i/>
        </w:rPr>
        <w:t>图 4-10（原文 Table II）：与各种角度测量方案的对比。本文列出 200,000 rpm、非线性 0.26%、分辨率 0.02°、功耗 51 mW。</w:t>
      </w:r>
    </w:p>
    <w:p>
      <w:pPr>
        <w:pStyle w:val="Heading3"/>
      </w:pPr>
      <w:r>
        <w:rPr/>
        <w:t>6. 评价</w:t>
      </w:r>
    </w:p>
    <w:p>
      <w:pPr>
        <w:pStyle w:val="ListParagraph"/>
        <w:numPr>
          <w:ilvl w:val="0"/>
          <w:numId w:val="57"/>
        </w:numPr>
      </w:pPr>
      <w:r>
        <w:rPr>
          <w:b/>
        </w:rPr>
        <w:t>强项：</w:t>
      </w:r>
      <w:r>
        <w:rPr/>
        <w:t>接收链线性好、面积小；误差分析一节系统地把失调、增益失配和谐波分别映射成角度误差（式 25、28、29）；T 型电阻 LPF 是实用的技巧（式 22）；TX 与 RX 集成在同一芯片上，时钟同源。</w:t>
      </w:r>
    </w:p>
    <w:p>
      <w:pPr>
        <w:pStyle w:val="ListParagraph"/>
        <w:numPr>
          <w:ilvl w:val="0"/>
          <w:numId w:val="57"/>
        </w:numPr>
      </w:pPr>
      <w:r>
        <w:rPr>
          <w:b/>
        </w:rPr>
        <w:t>弱项：</w:t>
      </w:r>
    </w:p>
    <w:p>
      <w:pPr>
        <w:pStyle w:val="ListParagraph"/>
        <w:numPr>
          <w:ilvl w:val="1"/>
          <w:numId w:val="57"/>
        </w:numPr>
      </w:pPr>
      <w:r>
        <w:rPr/>
        <w:t>没有用真实传感器实测，乘法器模拟绕开了线圈耦合、转子偏心、残余载波等真实问题。</w:t>
      </w:r>
    </w:p>
    <w:p>
      <w:pPr>
        <w:pStyle w:val="ListParagraph"/>
        <w:numPr>
          <w:ilvl w:val="1"/>
          <w:numId w:val="57"/>
        </w:numPr>
      </w:pPr>
      <w:r>
        <w:rPr/>
        <w:t>“8000 r/min”和“200,000 r/min”都是由式 (10) 根据基带频率推算的，没有实际转动测试。</w:t>
      </w:r>
    </w:p>
    <w:p>
      <w:pPr>
        <w:pStyle w:val="ListParagraph"/>
        <w:numPr>
          <w:ilvl w:val="1"/>
          <w:numId w:val="57"/>
        </w:numPr>
      </w:pPr>
      <w:r>
        <w:rPr/>
        <w:t>分辨率借用了他人传感器的灵敏度来推算（式 30）。</w:t>
      </w:r>
    </w:p>
    <w:p>
      <w:pPr>
        <w:pStyle w:val="ListParagraph"/>
        <w:numPr>
          <w:ilvl w:val="1"/>
          <w:numId w:val="57"/>
        </w:numPr>
      </w:pPr>
      <w:r>
        <w:rPr/>
        <w:t>接收机功耗 5.5 mW，整体却是 51 mW，功耗大头在激励端，文中没有展开。</w:t>
      </w:r>
    </w:p>
    <w:p>
      <w:pPr>
        <w:pStyle w:val="ListParagraph"/>
        <w:numPr>
          <w:ilvl w:val="1"/>
          <w:numId w:val="57"/>
        </w:numPr>
      </w:pPr>
      <w:r>
        <w:rPr/>
        <w:t>标题写的是“high accuracy”，但 0.26% 换算下来接近 1° 电角度。</w:t>
      </w:r>
    </w:p>
    <w:p>
      <w:pPr>
        <w:pStyle w:val="Heading3"/>
      </w:pPr>
      <w:r>
        <w:rPr/>
        <w:t>7. 对你的借鉴</w:t>
      </w:r>
    </w:p>
    <w:p>
      <w:pPr>
        <w:pStyle w:val="ListParagraph"/>
        <w:numPr>
          <w:ilvl w:val="0"/>
          <w:numId w:val="57"/>
        </w:numPr>
      </w:pPr>
      <w:r>
        <w:rPr>
          <w:b/>
        </w:rPr>
        <w:t>放进对比表：</w:t>
      </w:r>
      <w:r>
        <w:rPr/>
        <w:t>它是“0.18 µm CMOS、涡流式、连续测量、TX/RX 同片”的典型前作。你有真实线圈加参考编码器的全量程实测，可以明确写成差异。</w:t>
      </w:r>
    </w:p>
    <w:p>
      <w:pPr>
        <w:pStyle w:val="ListParagraph"/>
        <w:numPr>
          <w:ilvl w:val="0"/>
          <w:numId w:val="57"/>
        </w:numPr>
      </w:pPr>
      <w:r>
        <w:rPr>
          <w:b/>
        </w:rPr>
        <w:t>误差建模的写法：</w:t>
      </w:r>
      <w:r>
        <w:rPr/>
        <w:t>你 TIM 稿中“ADC 权重失配只留下 3m±1 次谐波”的结论，可以和它的式 (25)、(28)、(29) 放在同一张表里：哪种非理想因素 → 对应角度误差的哪次谐波 → 你的架构如何处理。</w:t>
      </w:r>
    </w:p>
    <w:p>
      <w:pPr>
        <w:pStyle w:val="ListParagraph"/>
        <w:numPr>
          <w:ilvl w:val="0"/>
          <w:numId w:val="57"/>
        </w:numPr>
      </w:pPr>
      <w:r>
        <w:rPr>
          <w:b/>
        </w:rPr>
        <w:t>FoM 口径：</w:t>
      </w:r>
      <w:r>
        <w:rPr/>
        <w:t>按式 (31) 的形式说明你的 FoM 来源（见上文）。</w:t>
      </w:r>
    </w:p>
    <w:p>
      <w:pPr>
        <w:pStyle w:val="Heading2"/>
      </w:pPr>
      <w:r>
        <w:rPr/>
        <w:t>★ 精读五：你的 TCAS-I 稿（读出芯片篇，草稿）</w:t>
      </w:r>
    </w:p>
    <w:p>
      <w:r>
        <w:rPr>
          <w:b/>
        </w:rPr>
        <w:t>这是哪篇：</w:t>
      </w:r>
      <w:r>
        <w:rPr/>
        <w:t>C. Ye, M. Chen 等，“A Dual-Channel Vernier Absolute Inductive Angle Sensor IC With Time-Multiplexed Adjacent-Slot Subtraction for Robot Joints”，拟投 IEEE TCAS-I，共 14 页。它不在前面 8 篇之内，而是你自己的稿件；本章按前四篇的方式通读一遍，同时站在审稿人的角度指出需要补充和核对的地方。</w:t>
      </w:r>
    </w:p>
    <w:p>
      <w:r>
        <w:rPr>
          <w:b/>
        </w:rPr>
        <w:t>结论：</w:t>
      </w:r>
      <w:r>
        <w:rPr/>
        <w:t>这篇稿件把一个 64/5 周期、三相的游标式电感角度传感器的读出芯片（SMIC 0.18 µm BCD，3.25 × 2.75 mm</w:t>
      </w:r>
      <w:r>
        <w:rPr>
          <w:vertAlign w:val="superscript"/>
        </w:rPr>
        <w:t>2</w:t>
      </w:r>
      <w:r>
        <w:rPr/>
        <w:t>）讲得很完整：从线圈模型推出每一项读出指标，再逐一落实到电路。最有特色的一点是：同一通道的三相信号分时共用一条 PGA + ADC，相邻时隙相减就是相关双采样（CDS），失调和 1/f 噪声被 1 − z</w:t>
      </w:r>
      <w:r>
        <w:rPr>
          <w:vertAlign w:val="superscript"/>
        </w:rPr>
        <w:t>−1</w:t>
      </w:r>
      <w:r>
        <w:rPr/>
        <w:t xml:space="preserve"> 整形，不需要斩波或自动调零。推导严谨，公式之间能相互印证；短板在于实测部分仍有大量 {X} 占位，多张图还是“合成示例数据”，现在还不能支撑摘要里的结论。</w:t>
      </w:r>
    </w:p>
    <w:p>
      <w:r>
        <w:rPr>
          <w:b/>
        </w:rPr>
        <w:t>关于图：</w:t>
      </w:r>
      <w:r>
        <w:rPr/>
        <w:t>本章没有嵌入截图。这两篇稿件只以附件形式提供，工作盘上拿不到可以裁图的 PDF，因此下文按原文图号讲解，拿到 PDF 后可以按同样的流程补上 300 dpi 截图。</w:t>
      </w:r>
    </w:p>
    <w:p>
      <w:pPr>
        <w:pStyle w:val="Heading3"/>
      </w:pPr>
      <w:r>
        <w:rPr/>
        <w:t>1. 问题与系统</w:t>
      </w:r>
    </w:p>
    <w:p>
      <w:pPr>
        <w:pStyle w:val="ListParagraph"/>
        <w:numPr>
          <w:ilvl w:val="0"/>
          <w:numId w:val="57"/>
        </w:numPr>
      </w:pPr>
      <w:r>
        <w:rPr>
          <w:b/>
        </w:rPr>
        <w:t>要解决的问题（第 I 节）：</w:t>
      </w:r>
      <w:r>
        <w:rPr/>
        <w:t>光电编码器怕灰尘和油污，霍尔/磁阻传感器受杂散磁场和磁铁对中限制，精度一般在 0.1° 量级；电感式不需要磁铁、耐污染，能做到几十角秒。要把它做到角秒级，读出电路要扛三件事：6 路毫伏级调幅载波要匹配地解调和量化；精测、粗测两个通道都要够准（精测决定分辨率，粗测决定周期判断是否可靠）；角度解算要能放进片上逻辑。</w:t>
      </w:r>
    </w:p>
    <w:p>
      <w:pPr>
        <w:pStyle w:val="ListParagraph"/>
        <w:numPr>
          <w:ilvl w:val="0"/>
          <w:numId w:val="57"/>
        </w:numPr>
      </w:pPr>
      <w:r>
        <w:rPr>
          <w:b/>
        </w:rPr>
        <w:t>常规做法的代价：</w:t>
      </w:r>
      <w:r>
        <w:rPr/>
        <w:t>每相一个放大器和 ADC，再用斩波或自动调零去掉失调和 1/f 噪声。这样通道之间要匹配，每个通道三套放大器和 ADC，面积和功耗都大。本文改为三相分时共用一套 PGA 和 ADC。</w:t>
      </w:r>
    </w:p>
    <w:p>
      <w:pPr>
        <w:pStyle w:val="ListParagraph"/>
        <w:numPr>
          <w:ilvl w:val="0"/>
          <w:numId w:val="57"/>
        </w:numPr>
      </w:pPr>
      <w:r>
        <w:rPr>
          <w:b/>
        </w:rPr>
        <w:t>原文 Fig. 1（系统）怎么看：</w:t>
      </w:r>
      <w:r>
        <w:rPr/>
        <w:t>左边是四层定子 PCB，激励线圈夹在粗测（N</w:t>
      </w:r>
      <w:r>
        <w:rPr>
          <w:vertAlign w:val="subscript"/>
        </w:rPr>
        <w:t>c</w:t>
      </w:r>
      <w:r>
        <w:rPr/>
        <w:t xml:space="preserve"> = 5）和精测（N</w:t>
      </w:r>
      <w:r>
        <w:rPr>
          <w:vertAlign w:val="subscript"/>
        </w:rPr>
        <w:t>f</w:t>
      </w:r>
      <w:r>
        <w:rPr/>
        <w:t xml:space="preserve"> = 64）两组三相接收线圈之间，读出芯片贴在背面；转子 PCB 上只有两条闭合铜线（0.1 mm 宽、35 µm 厚），相当于两匝短路线圈。右边是沿链路的信号：3.84 MHz 载波 → 被转动调制的接收信号 → 解调后的三相基带 → 由粗、细两路相位解出的角度。图中还标了 4 MHz 下趋肤深度 δ = 33 µm，正好与铜厚相当。</w:t>
      </w:r>
    </w:p>
    <w:p>
      <w:r>
        <w:rPr>
          <w:b/>
        </w:rPr>
        <w:t>公式：接收线圈的互感随角度变化</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M</m:t>
                    </m:r>
                  </m:e>
                  <m:sub>
                    <m:r>
                      <m:t>k</m:t>
                    </m:r>
                  </m:sub>
                </m:sSub>
                <m:r>
                  <m:rPr>
                    <m:sty m:val="p"/>
                  </m:rPr>
                  <m:t>(</m:t>
                </m:r>
                <m:r>
                  <m:t>θ</m:t>
                </m:r>
                <m:r>
                  <m:rPr>
                    <m:sty m:val="p"/>
                  </m:rPr>
                  <m:t>)=</m:t>
                </m:r>
                <m:sSub>
                  <m:e>
                    <m:r>
                      <m:t>M</m:t>
                    </m:r>
                  </m:e>
                  <m:sub>
                    <m:r>
                      <m:t>0</m:t>
                    </m:r>
                  </m:sub>
                </m:sSub>
                <m:r>
                  <m:rPr>
                    <m:sty m:val="p"/>
                    <m:nor/>
                  </m:rPr>
                  <m:t xml:space="preserve">cos</m:t>
                </m:r>
                <m:d>
                  <m:dPr>
                    <m:begChr m:val="("/>
                    <m:sepChr m:val=""/>
                    <m:endChr m:val=")"/>
                    <m:grow/>
                  </m:dPr>
                  <m:e>
                    <m:r>
                      <m:t>Nθ</m:t>
                    </m:r>
                    <m:r>
                      <m:rPr>
                        <m:sty m:val="p"/>
                      </m:rPr>
                      <m:t>−</m:t>
                    </m:r>
                    <m:f>
                      <m:fPr>
                        <m:type m:val="bar"/>
                      </m:fPr>
                      <m:num>
                        <m:r>
                          <m:t>2πk</m:t>
                        </m:r>
                      </m:num>
                      <m:den>
                        <m:r>
                          <m:t>3</m:t>
                        </m:r>
                      </m:den>
                    </m:f>
                  </m:e>
                </m:d>
                <m:r>
                  <m:rPr>
                    <m:sty m:val="p"/>
                  </m:rPr>
                  <m:t>+</m:t>
                </m:r>
                <m:nary>
                  <m:naryPr>
                    <m:chr m:val="∑"/>
                    <m:limLoc m:val="undOvr"/>
                    <m:subHide m:val="off"/>
                    <m:supHide m:val="on"/>
                  </m:naryPr>
                  <m:sub>
                    <m:r>
                      <m:t>n</m:t>
                    </m:r>
                    <m:r>
                      <m:rPr>
                        <m:sty m:val="p"/>
                      </m:rPr>
                      <m:t>≥</m:t>
                    </m:r>
                    <m:r>
                      <m:t>2</m:t>
                    </m:r>
                  </m:sub>
                  <m:sup>
                    <m:r>
                      <m:t>​</m:t>
                    </m:r>
                  </m:sup>
                  <m:e>
                    <m:sSub>
                      <m:e>
                        <m:r>
                          <m:t>M</m:t>
                        </m:r>
                      </m:e>
                      <m:sub>
                        <m:r>
                          <m:t>n</m:t>
                        </m:r>
                      </m:sub>
                    </m:sSub>
                  </m:e>
                </m:nary>
                <m:r>
                  <m:rPr>
                    <m:sty m:val="p"/>
                    <m:nor/>
                  </m:rPr>
                  <m:t xml:space="preserve">cos</m:t>
                </m:r>
                <m:d>
                  <m:dPr>
                    <m:begChr m:val="("/>
                    <m:sepChr m:val=""/>
                    <m:endChr m:val=")"/>
                    <m:grow/>
                  </m:dPr>
                  <m:e>
                    <m:r>
                      <m:t>nNθ</m:t>
                    </m:r>
                    <m:r>
                      <m:rPr>
                        <m:sty m:val="p"/>
                      </m:rPr>
                      <m:t>−</m:t>
                    </m:r>
                    <m:f>
                      <m:fPr>
                        <m:type m:val="bar"/>
                      </m:fPr>
                      <m:num>
                        <m:r>
                          <m:t>2πnk</m:t>
                        </m:r>
                      </m:num>
                      <m:den>
                        <m:r>
                          <m:t>3</m:t>
                        </m:r>
                      </m:den>
                    </m:f>
                  </m:e>
                </m:d>
                <m:r>
                  <m:rPr>
                    <m:sty m:val="p"/>
                  </m:rPr>
                  <m:t>+</m:t>
                </m:r>
                <m:sSub>
                  <m:e>
                    <m:r>
                      <m:t>M</m:t>
                    </m:r>
                  </m:e>
                  <m:sub>
                    <m:r>
                      <m:rPr>
                        <m:sty m:val="p"/>
                        <m:nor/>
                      </m:rPr>
                      <m:t xml:space="preserve">dc</m:t>
                    </m:r>
                    <m:r>
                      <m:rPr>
                        <m:sty m:val="p"/>
                      </m:rPr>
                      <m:t xml:space="preserve">,</m:t>
                    </m:r>
                    <m:r>
                      <m:t>k</m:t>
                    </m:r>
                  </m:sub>
                </m:sSub>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k = 0、1、2 是三相接收线圈的编号，彼此相差 120° 电角度；θ 是机械角度；N 是一圈内的周期数；M</w:t>
      </w:r>
      <w:r>
        <w:rPr>
          <w:vertAlign w:val="subscript"/>
        </w:rPr>
        <w:t>0</w:t>
      </w:r>
      <w:r>
        <w:rPr/>
        <w:t xml:space="preserve"> 是基波幅度，M</w:t>
      </w:r>
      <w:r>
        <w:rPr>
          <w:vertAlign w:val="subscript"/>
        </w:rPr>
        <w:t>n</w:t>
      </w:r>
      <w:r>
        <w:rPr/>
        <w:t xml:space="preserve"> 是 n 次谐波；M</w:t>
      </w:r>
      <w:r>
        <w:rPr>
          <w:vertAlign w:val="subscript"/>
        </w:rPr>
        <w:t>dc,k</w:t>
      </w:r>
      <w:r>
        <w:rPr/>
        <w:t xml:space="preserve"> 是激励线圈到接收线圈的直接耦合，与角度无关。</w:t>
      </w:r>
    </w:p>
    <w:p>
      <w:pPr>
        <w:pStyle w:val="ListParagraph"/>
        <w:numPr>
          <w:ilvl w:val="0"/>
          <w:numId w:val="57"/>
        </w:numPr>
      </w:pPr>
      <w:r>
        <w:rPr>
          <w:b/>
        </w:rPr>
        <w:t>这个式子说明什么：</w:t>
      </w:r>
      <w:r>
        <w:rPr/>
        <w:t>接收线圈“看到”的耦合由两部分组成：一部分随转子转动按 Nθ 周期变化，这是有用信号；另一部分是固定的直接耦合，是失调的主要来源。</w:t>
      </w:r>
    </w:p>
    <w:p>
      <w:r>
        <w:rPr>
          <w:b/>
        </w:rPr>
        <w:t>公式：Clarke 变换把三相变成正交两路</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d>
                  <m:dPr>
                    <m:begChr m:val="["/>
                    <m:sepChr m:val=""/>
                    <m:endChr m:val="]"/>
                    <m:grow/>
                  </m:dPr>
                  <m:e>
                    <m:m>
                      <m:mPr>
                        <m:baseJc m:val="center"/>
                        <m:plcHide m:val="on"/>
                        <m:mcs>
                          <m:mc>
                            <m:mcPr>
                              <m:mcJc m:val="center"/>
                              <m:count m:val="1"/>
                            </m:mcPr>
                          </m:mc>
                        </m:mcs>
                      </m:mPr>
                      <m:mr>
                        <m:e>
                          <m:r>
                            <m:t>α</m:t>
                          </m:r>
                        </m:e>
                      </m:mr>
                      <m:mr>
                        <m:e>
                          <m:r>
                            <m:t>β</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2</m:t>
                              </m:r>
                            </m:num>
                            <m:den>
                              <m:r>
                                <m:t>3</m:t>
                              </m:r>
                            </m:den>
                          </m:f>
                        </m:e>
                        <m:e>
                          <m:r>
                            <m:rPr>
                              <m:sty m:val="p"/>
                            </m:rPr>
                            <m:t>−</m:t>
                          </m:r>
                          <m:f>
                            <m:fPr>
                              <m:type m:val="bar"/>
                            </m:fPr>
                            <m:num>
                              <m:r>
                                <m:t>1</m:t>
                              </m:r>
                            </m:num>
                            <m:den>
                              <m:r>
                                <m:t>3</m:t>
                              </m:r>
                            </m:den>
                          </m:f>
                        </m:e>
                        <m:e>
                          <m:r>
                            <m:rPr>
                              <m:sty m:val="p"/>
                            </m:rPr>
                            <m:t>−</m:t>
                          </m:r>
                          <m:f>
                            <m:fPr>
                              <m:type m:val="bar"/>
                            </m:fPr>
                            <m:num>
                              <m:r>
                                <m:t>1</m:t>
                              </m:r>
                            </m:num>
                            <m:den>
                              <m:r>
                                <m:t>3</m:t>
                              </m:r>
                            </m:den>
                          </m:f>
                        </m:e>
                      </m:mr>
                      <m:mr>
                        <m:e>
                          <m:r>
                            <m:t>0</m:t>
                          </m:r>
                        </m:e>
                        <m:e>
                          <m:f>
                            <m:fPr>
                              <m:type m:val="bar"/>
                            </m:fPr>
                            <m:num>
                              <m:r>
                                <m:t>1</m:t>
                              </m:r>
                            </m:num>
                            <m:den>
                              <m:rad>
                                <m:radPr>
                                  <m:degHide m:val="on"/>
                                </m:radPr>
                                <m:deg/>
                                <m:e>
                                  <m:r>
                                    <m:t>3</m:t>
                                  </m:r>
                                </m:e>
                              </m:rad>
                            </m:den>
                          </m:f>
                        </m:e>
                        <m:e>
                          <m:r>
                            <m:rPr>
                              <m:sty m:val="p"/>
                            </m:rPr>
                            <m:t>−</m:t>
                          </m:r>
                          <m:f>
                            <m:fPr>
                              <m:type m:val="bar"/>
                            </m:fPr>
                            <m:num>
                              <m:r>
                                <m:t>1</m:t>
                              </m:r>
                            </m:num>
                            <m:den>
                              <m:rad>
                                <m:radPr>
                                  <m:degHide m:val="on"/>
                                </m:radPr>
                                <m:deg/>
                                <m:e>
                                  <m:r>
                                    <m:t>3</m:t>
                                  </m:r>
                                </m:e>
                              </m:rad>
                            </m:den>
                          </m:f>
                        </m:e>
                      </m:mr>
                    </m:m>
                  </m:e>
                </m:d>
                <m:d>
                  <m:dPr>
                    <m:begChr m:val="["/>
                    <m:sepChr m:val=""/>
                    <m:endChr m:val="]"/>
                    <m:grow/>
                  </m:dPr>
                  <m:e>
                    <m:m>
                      <m:mPr>
                        <m:baseJc m:val="center"/>
                        <m:plcHide m:val="on"/>
                        <m:mcs>
                          <m:mc>
                            <m:mcPr>
                              <m:mcJc m:val="center"/>
                              <m:count m:val="1"/>
                            </m:mcPr>
                          </m:mc>
                        </m:mcs>
                      </m:mPr>
                      <m:mr>
                        <m:e>
                          <m:sSub>
                            <m:e>
                              <m:r>
                                <m:t>s</m:t>
                              </m:r>
                            </m:e>
                            <m:sub>
                              <m:r>
                                <m:t>0</m:t>
                              </m:r>
                            </m:sub>
                          </m:sSub>
                        </m:e>
                      </m:mr>
                      <m:mr>
                        <m:e>
                          <m:sSub>
                            <m:e>
                              <m:r>
                                <m:t>s</m:t>
                              </m:r>
                            </m:e>
                            <m:sub>
                              <m:r>
                                <m:t>1</m:t>
                              </m:r>
                            </m:sub>
                          </m:sSub>
                        </m:e>
                      </m:mr>
                      <m:mr>
                        <m:e>
                          <m:sSub>
                            <m:e>
                              <m:r>
                                <m:t>s</m:t>
                              </m:r>
                            </m:e>
                            <m:sub>
                              <m:r>
                                <m:t>2</m:t>
                              </m:r>
                            </m:sub>
                          </m:sSub>
                        </m:e>
                      </m:mr>
                    </m:m>
                  </m:e>
                </m:d>
              </m:oMath>
            </m:oMathPara>
          </w:p>
        </w:tc>
        <w:tc>
          <w:tcPr>
            <w:tcW w:type="dxa" w:w="4680"/>
            <w:tcW w:w="2300" w:type="dxa"/>
            <w:vAlign w:val="center"/>
          </w:tcPr>
          <w:p>
            <w:pPr>
              <w:jc w:val="right"/>
            </w:pPr>
            <w:r>
              <w:rPr>
                <w:sz w:val="19"/>
              </w:rPr>
              <w:t>（原文式 3）</w:t>
            </w:r>
          </w:p>
        </w:tc>
      </w:tr>
    </w:tbl>
    <w:p>
      <w:pPr>
        <w:pStyle w:val="ListParagraph"/>
        <w:numPr>
          <w:ilvl w:val="0"/>
          <w:numId w:val="57"/>
        </w:numPr>
      </w:pPr>
      <w:r>
        <w:rPr>
          <w:b/>
        </w:rPr>
        <w:t>符号含义：</w:t>
      </w:r>
      <w:r>
        <w:rPr/>
        <w:t>s</w:t>
      </w:r>
      <w:r>
        <w:rPr>
          <w:vertAlign w:val="subscript"/>
        </w:rPr>
        <w:t>0</w:t>
      </w:r>
      <w:r>
        <w:rPr/>
        <w:t>、s</w:t>
      </w:r>
      <w:r>
        <w:rPr>
          <w:vertAlign w:val="subscript"/>
        </w:rPr>
        <w:t>1</w:t>
      </w:r>
      <w:r>
        <w:rPr/>
        <w:t>、s</w:t>
      </w:r>
      <w:r>
        <w:rPr>
          <w:vertAlign w:val="subscript"/>
        </w:rPr>
        <w:t>2</w:t>
      </w:r>
      <w:r>
        <w:rPr/>
        <w:t xml:space="preserve"> 是三相解调后的基带值；α、β 是一对正交信号，电角度 θ</w:t>
      </w:r>
      <w:r>
        <w:rPr>
          <w:vertAlign w:val="subscript"/>
        </w:rPr>
        <w:t>e</w:t>
      </w:r>
      <w:r>
        <w:rPr/>
        <w:t xml:space="preserve"> = atan2(β, α) = Nθ（对 2π 取模）。</w:t>
      </w:r>
    </w:p>
    <w:p>
      <w:pPr>
        <w:pStyle w:val="ListParagraph"/>
        <w:numPr>
          <w:ilvl w:val="0"/>
          <w:numId w:val="57"/>
        </w:numPr>
      </w:pPr>
      <w:r>
        <w:rPr>
          <w:b/>
        </w:rPr>
        <w:t>这个式子说明什么：</w:t>
      </w:r>
      <w:r>
        <w:rPr/>
        <w:t>矩阵每一行的系数之和都是 0，所以三相共有的成分（公共失调、3 的倍数次谐波）在这里直接抵消；三相之和本身就是一个现成的“线圈开路”诊断量。这正是三相能共用一条前端的前提。</w:t>
      </w:r>
    </w:p>
    <w:p>
      <w:r>
        <w:rPr>
          <w:b/>
        </w:rPr>
        <w:t>公式：小误差如何变成角度误差</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sSub>
                  <m:e>
                    <m:r>
                      <m:t>θ</m:t>
                    </m:r>
                  </m:e>
                  <m:sub>
                    <m:r>
                      <m:t>e</m:t>
                    </m:r>
                  </m:sub>
                </m:sSub>
                <m:r>
                  <m:rPr>
                    <m:sty m:val="p"/>
                  </m:rPr>
                  <m:t>≈</m:t>
                </m:r>
                <m:f>
                  <m:fPr>
                    <m:type m:val="bar"/>
                  </m:fPr>
                  <m:num>
                    <m:sSub>
                      <m:e>
                        <m:r>
                          <m:t>o</m:t>
                        </m:r>
                      </m:e>
                      <m:sub>
                        <m:r>
                          <m:t>β</m:t>
                        </m:r>
                      </m:sub>
                    </m:sSub>
                    <m:r>
                      <m:rPr>
                        <m:sty m:val="p"/>
                        <m:nor/>
                      </m:rPr>
                      <m:t xml:space="preserve">cos</m:t>
                    </m:r>
                    <m:sSub>
                      <m:e>
                        <m:r>
                          <m:t>θ</m:t>
                        </m:r>
                      </m:e>
                      <m:sub>
                        <m:r>
                          <m:t>e</m:t>
                        </m:r>
                      </m:sub>
                    </m:sSub>
                    <m:r>
                      <m:rPr>
                        <m:sty m:val="p"/>
                      </m:rPr>
                      <m:t>−</m:t>
                    </m:r>
                    <m:sSub>
                      <m:e>
                        <m:r>
                          <m:t>o</m:t>
                        </m:r>
                      </m:e>
                      <m:sub>
                        <m:r>
                          <m:t>α</m:t>
                        </m:r>
                      </m:sub>
                    </m:sSub>
                    <m:r>
                      <m:rPr>
                        <m:sty m:val="p"/>
                        <m:nor/>
                      </m:rPr>
                      <m:t xml:space="preserve">sin</m:t>
                    </m:r>
                    <m:sSub>
                      <m:e>
                        <m:r>
                          <m:t>θ</m:t>
                        </m:r>
                      </m:e>
                      <m:sub>
                        <m:r>
                          <m:t>e</m:t>
                        </m:r>
                      </m:sub>
                    </m:sSub>
                  </m:num>
                  <m:den>
                    <m:r>
                      <m:t>A</m:t>
                    </m:r>
                  </m:den>
                </m:f>
                <m:r>
                  <m:rPr>
                    <m:sty m:val="p"/>
                  </m:rPr>
                  <m:t>+</m:t>
                </m:r>
                <m:f>
                  <m:fPr>
                    <m:type m:val="bar"/>
                  </m:fPr>
                  <m:num>
                    <m:r>
                      <m:t>δ</m:t>
                    </m:r>
                  </m:num>
                  <m:den>
                    <m:r>
                      <m:t>2</m:t>
                    </m:r>
                  </m:den>
                </m:f>
                <m:r>
                  <m:rPr>
                    <m:sty m:val="p"/>
                    <m:nor/>
                  </m:rPr>
                  <m:t xml:space="preserve">sin</m:t>
                </m:r>
                <m:r>
                  <m:t>2</m:t>
                </m:r>
                <m:sSub>
                  <m:e>
                    <m:r>
                      <m:t>θ</m:t>
                    </m:r>
                  </m:e>
                  <m:sub>
                    <m:r>
                      <m:t>e</m:t>
                    </m:r>
                  </m:sub>
                </m:sSub>
                <m:r>
                  <m:rPr>
                    <m:sty m:val="p"/>
                  </m:rPr>
                  <m:t>+</m:t>
                </m:r>
                <m:f>
                  <m:fPr>
                    <m:type m:val="bar"/>
                  </m:fPr>
                  <m:num>
                    <m:r>
                      <m:t>γ</m:t>
                    </m:r>
                  </m:num>
                  <m:den>
                    <m:r>
                      <m:t>2</m:t>
                    </m:r>
                  </m:den>
                </m:f>
                <m:r>
                  <m:rPr>
                    <m:sty m:val="p"/>
                  </m:rPr>
                  <m:t>(</m:t>
                </m:r>
                <m:r>
                  <m:t>1</m:t>
                </m:r>
                <m:r>
                  <m:rPr>
                    <m:sty m:val="p"/>
                  </m:rPr>
                  <m:t xml:space="preserve">+</m:t>
                </m:r>
                <m:r>
                  <m:rPr>
                    <m:sty m:val="p"/>
                    <m:nor/>
                  </m:rPr>
                  <m:t xml:space="preserve">cos</m:t>
                </m:r>
                <m:r>
                  <m:t>2</m:t>
                </m:r>
                <m:sSub>
                  <m:e>
                    <m:r>
                      <m:t>θ</m:t>
                    </m:r>
                  </m:e>
                  <m:sub>
                    <m:r>
                      <m:t>e</m:t>
                    </m:r>
                  </m:sub>
                </m:sSub>
                <m:r>
                  <m:rPr>
                    <m:sty m:val="p"/>
                  </m:rPr>
                  <m:t>)</m:t>
                </m:r>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o</w:t>
      </w:r>
      <w:r>
        <w:rPr>
          <w:vertAlign w:val="subscript"/>
        </w:rPr>
        <w:t>α</w:t>
      </w:r>
      <w:r>
        <w:rPr/>
        <w:t>、o</w:t>
      </w:r>
      <w:r>
        <w:rPr>
          <w:vertAlign w:val="subscript"/>
        </w:rPr>
        <w:t>β</w:t>
      </w:r>
      <w:r>
        <w:rPr/>
        <w:t xml:space="preserve"> 是两路的失调；A 是信号幅度；δ 是 β 相对 α 的增益误差；γ 是 β 的正交误差。</w:t>
      </w:r>
    </w:p>
    <w:p>
      <w:pPr>
        <w:pStyle w:val="ListParagraph"/>
        <w:numPr>
          <w:ilvl w:val="0"/>
          <w:numId w:val="57"/>
        </w:numPr>
      </w:pPr>
      <w:r>
        <w:rPr>
          <w:b/>
        </w:rPr>
        <w:t>这个式子说明什么：</w:t>
      </w:r>
      <w:r>
        <w:rPr/>
        <w:t>失调产生每个电周期 1 次的误差，增益和正交误差产生 2 次的误差。我按小角度展开验算过，三项的形式和系数都正确。</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σ</m:t>
                    </m:r>
                  </m:e>
                  <m:sub>
                    <m:r>
                      <m:t>θ</m:t>
                    </m:r>
                  </m:sub>
                </m:sSub>
                <m:r>
                  <m:rPr>
                    <m:sty m:val="p"/>
                  </m:rPr>
                  <m:t>=</m:t>
                </m:r>
                <m:f>
                  <m:fPr>
                    <m:type m:val="bar"/>
                  </m:fPr>
                  <m:num>
                    <m:r>
                      <m:t>1</m:t>
                    </m:r>
                  </m:num>
                  <m:den>
                    <m:r>
                      <m:t>N</m:t>
                    </m:r>
                  </m:den>
                </m:f>
                <m:rad>
                  <m:radPr>
                    <m:degHide m:val="on"/>
                  </m:radPr>
                  <m:deg/>
                  <m:e>
                    <m:f>
                      <m:fPr>
                        <m:type m:val="bar"/>
                      </m:fPr>
                      <m:num>
                        <m:r>
                          <m:t>2</m:t>
                        </m:r>
                      </m:num>
                      <m:den>
                        <m:r>
                          <m:t>3</m:t>
                        </m:r>
                      </m:den>
                    </m:f>
                  </m:e>
                </m:rad>
                <m:r>
                  <m:t> </m:t>
                </m:r>
                <m:f>
                  <m:fPr>
                    <m:type m:val="bar"/>
                  </m:fPr>
                  <m:num>
                    <m:sSub>
                      <m:e>
                        <m:r>
                          <m:t>σ</m:t>
                        </m:r>
                      </m:e>
                      <m:sub>
                        <m:r>
                          <m:t>n</m:t>
                        </m:r>
                      </m:sub>
                    </m:sSub>
                  </m:num>
                  <m:den>
                    <m:r>
                      <m:t>A</m:t>
                    </m:r>
                  </m:den>
                </m:f>
              </m:oMath>
            </m:oMathPara>
          </w:p>
        </w:tc>
        <w:tc>
          <w:tcPr>
            <w:tcW w:type="dxa" w:w="4680"/>
            <w:tcW w:w="2300" w:type="dxa"/>
            <w:vAlign w:val="center"/>
          </w:tcPr>
          <w:p>
            <w:pPr>
              <w:jc w:val="right"/>
            </w:pPr>
            <w:r>
              <w:rPr>
                <w:sz w:val="19"/>
              </w:rPr>
              <w:t>（原文式 5）</w:t>
            </w:r>
          </w:p>
        </w:tc>
      </w:tr>
    </w:tbl>
    <w:p>
      <w:pPr>
        <w:pStyle w:val="ListParagraph"/>
        <w:numPr>
          <w:ilvl w:val="0"/>
          <w:numId w:val="57"/>
        </w:numPr>
      </w:pPr>
      <w:r>
        <w:rPr>
          <w:b/>
        </w:rPr>
        <w:t>符号含义：</w:t>
      </w:r>
      <w:r>
        <w:rPr/>
        <w:t>σ</w:t>
      </w:r>
      <w:r>
        <w:rPr>
          <w:vertAlign w:val="subscript"/>
        </w:rPr>
        <w:t>n</w:t>
      </w:r>
      <w:r>
        <w:rPr/>
        <w:t xml:space="preserve"> 是每一相上互不相关的噪声，σ</w:t>
      </w:r>
      <w:r>
        <w:rPr>
          <w:vertAlign w:val="subscript"/>
        </w:rPr>
        <w:t>θ</w:t>
      </w:r>
      <w:r>
        <w:rPr/>
        <w:t xml:space="preserve"> 是由此产生的机械角噪声（单位 rad）。</w:t>
      </w:r>
    </w:p>
    <w:p>
      <w:pPr>
        <w:pStyle w:val="ListParagraph"/>
        <w:numPr>
          <w:ilvl w:val="0"/>
          <w:numId w:val="57"/>
        </w:numPr>
      </w:pPr>
      <w:r>
        <w:rPr>
          <w:b/>
        </w:rPr>
        <w:t>这个式子说明什么：</w:t>
      </w:r>
      <w:r>
        <w:rPr/>
        <w:t>两点：一是所有电学误差到了机械角度都要除以 N，精测通道 N = 64，误差被压小 64 倍；二是三相平均使噪声再乘以 √(2/3)（两相方案是 1）。验算：α、β 的方差都是 (4 + 1 + 1)/9 = 2/3 倍单相方差，与式中一致。</w:t>
      </w:r>
    </w:p>
    <w:p>
      <w:pPr>
        <w:pStyle w:val="Heading3"/>
      </w:pPr>
      <w:r>
        <w:rPr/>
        <w:t>2. 从线圈模型推出读出指标（第 II-B 节）</w:t>
      </w:r>
    </w:p>
    <w:p>
      <w:r>
        <w:rPr/>
        <w:t>这一节是全文写得最好的部分之一：每个电路指标都有来路，最后汇总成原文 Table I。</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t>b</m:t>
                    </m:r>
                  </m:sub>
                </m:sSub>
                <m:r>
                  <m:rPr>
                    <m:sty m:val="p"/>
                  </m:rPr>
                  <m:t>=</m:t>
                </m:r>
                <m:f>
                  <m:fPr>
                    <m:type m:val="bar"/>
                  </m:fPr>
                  <m:num>
                    <m:r>
                      <m:t>2</m:t>
                    </m:r>
                  </m:num>
                  <m:den>
                    <m:r>
                      <m:t>π</m:t>
                    </m:r>
                  </m:den>
                </m:f>
                <m:sSub>
                  <m:e>
                    <m:r>
                      <m:t>ω</m:t>
                    </m:r>
                  </m:e>
                  <m:sub>
                    <m:r>
                      <m:t>c</m:t>
                    </m:r>
                  </m:sub>
                </m:sSub>
                <m:sSub>
                  <m:e>
                    <m:r>
                      <m:t>M</m:t>
                    </m:r>
                  </m:e>
                  <m:sub>
                    <m:r>
                      <m:t>0</m:t>
                    </m:r>
                  </m:sub>
                </m:sSub>
                <m:r>
                  <m:rPr>
                    <m:sty m:val="p"/>
                  </m:rPr>
                  <m:t>(</m:t>
                </m:r>
                <m:r>
                  <m:t>g</m:t>
                </m:r>
                <m:r>
                  <m:rPr>
                    <m:sty m:val="p"/>
                  </m:rPr>
                  <m:t>)</m:t>
                </m:r>
                <m:sSub>
                  <m:e>
                    <m:r>
                      <m:t>I</m:t>
                    </m:r>
                  </m:e>
                  <m:sub>
                    <m:r>
                      <m:rPr>
                        <m:sty m:val="p"/>
                        <m:nor/>
                      </m:rPr>
                      <m:t xml:space="preserve">tank</m:t>
                    </m:r>
                  </m:sub>
                </m:sSub>
              </m:oMath>
            </m:oMathPara>
          </w:p>
        </w:tc>
        <w:tc>
          <w:tcPr>
            <w:tcW w:type="dxa" w:w="4680"/>
            <w:tcW w:w="2300" w:type="dxa"/>
            <w:vAlign w:val="center"/>
          </w:tcPr>
          <w:p>
            <w:pPr>
              <w:jc w:val="right"/>
            </w:pPr>
            <w:r>
              <w:rPr>
                <w:sz w:val="19"/>
              </w:rPr>
              <w:t>（原文式 6）</w:t>
            </w:r>
          </w:p>
        </w:tc>
      </w:tr>
    </w:tbl>
    <w:p>
      <w:pPr>
        <w:pStyle w:val="ListParagraph"/>
        <w:numPr>
          <w:ilvl w:val="0"/>
          <w:numId w:val="57"/>
        </w:numPr>
      </w:pPr>
      <w:r>
        <w:rPr>
          <w:b/>
        </w:rPr>
        <w:t>符号含义：</w:t>
      </w:r>
      <w:r>
        <w:rPr/>
        <w:t>V</w:t>
      </w:r>
      <w:r>
        <w:rPr>
          <w:vertAlign w:val="subscript"/>
        </w:rPr>
        <w:t>b</w:t>
      </w:r>
      <w:r>
        <w:rPr/>
        <w:t xml:space="preserve"> 是无源混频器输出的基带幅度；2/π 是方波混频的转换增益；ω</w:t>
      </w:r>
      <w:r>
        <w:rPr>
          <w:vertAlign w:val="subscript"/>
        </w:rPr>
        <w:t>c</w:t>
      </w:r>
      <w:r>
        <w:rPr/>
        <w:t xml:space="preserve"> 是载波角频率；M</w:t>
      </w:r>
      <w:r>
        <w:rPr>
          <w:vertAlign w:val="subscript"/>
        </w:rPr>
        <w:t>0</w:t>
      </w:r>
      <w:r>
        <w:rPr/>
        <w:t>(g) 是随气隙 g 变化的基波互感；I</w:t>
      </w:r>
      <w:r>
        <w:rPr>
          <w:vertAlign w:val="subscript"/>
        </w:rPr>
        <w:t>tank</w:t>
      </w:r>
      <w:r>
        <w:rPr/>
        <w:t xml:space="preserve"> 是槽路电流。</w:t>
      </w:r>
    </w:p>
    <w:p>
      <w:pPr>
        <w:pStyle w:val="ListParagraph"/>
        <w:numPr>
          <w:ilvl w:val="0"/>
          <w:numId w:val="57"/>
        </w:numPr>
      </w:pPr>
      <w:r>
        <w:rPr>
          <w:b/>
        </w:rPr>
        <w:t>验算：</w:t>
      </w:r>
      <w:r>
        <w:rPr/>
        <w:t>按 M</w:t>
      </w:r>
      <w:r>
        <w:rPr>
          <w:vertAlign w:val="subscript"/>
        </w:rPr>
        <w:t>0</w:t>
      </w:r>
      <w:r>
        <w:rPr/>
        <w:t xml:space="preserve"> = 33 nH、I</w:t>
      </w:r>
      <w:r>
        <w:rPr>
          <w:vertAlign w:val="subscript"/>
        </w:rPr>
        <w:t>tank</w:t>
      </w:r>
      <w:r>
        <w:rPr/>
        <w:t xml:space="preserve"> = 130 mA（原文 Fig. 2(d) 的条件）、f</w:t>
      </w:r>
      <w:r>
        <w:rPr>
          <w:vertAlign w:val="subscript"/>
        </w:rPr>
        <w:t>c</w:t>
      </w:r>
      <w:r>
        <w:rPr/>
        <w:t xml:space="preserve"> = 3.84～4 MHz 代入，V</w:t>
      </w:r>
      <w:r>
        <w:rPr>
          <w:vertAlign w:val="subscript"/>
        </w:rPr>
        <w:t>b</w:t>
      </w:r>
      <w:r>
        <w:rPr/>
        <w:t xml:space="preserve"> ≈ 66～69 mV，与正文“精测约 65 mV”一致；粗测 51 nH 对应约 100 mV，也对得上。</w:t>
      </w:r>
    </w:p>
    <w:p>
      <w:pPr>
        <w:pStyle w:val="ListParagraph"/>
        <w:numPr>
          <w:ilvl w:val="0"/>
          <w:numId w:val="57"/>
        </w:numPr>
      </w:pPr>
      <w:r>
        <w:rPr>
          <w:b/>
        </w:rPr>
        <w:t>原文 Fig. 2 怎么看：</w:t>
      </w:r>
      <w:r>
        <w:rPr/>
        <w:t>(a)(b) 是由 Gerber 数据画出的定子与转子，转子两条短路线中的仿真电流分别为每安匝 1.01 A（精测）和 2.75 A（粗测）；(c) 是精测通道单相互感 M</w:t>
      </w:r>
      <w:r>
        <w:rPr>
          <w:vertAlign w:val="subscript"/>
        </w:rPr>
        <w:t>1</w:t>
      </w:r>
      <w:r>
        <w:rPr/>
        <w:t xml:space="preserve"> 和相邻两相之差，后者幅度是前者的 1.73 倍、相位超前 30°，这正是后面式 (24) 的 √3 和 π/6；(d) 是解调器输入随气隙的变化，0.3～1.0 mm 内精测从约 65 mV 降到 3 mV，粗测从约 100 mV 降到 55 mV，总跨度约 31 dB。</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G</m:t>
                    </m:r>
                  </m:e>
                  <m:sub>
                    <m:r>
                      <m:rPr>
                        <m:sty m:val="p"/>
                        <m:nor/>
                      </m:rPr>
                      <m:t xml:space="preserve">min</m:t>
                    </m:r>
                  </m:sub>
                </m:sSub>
                <m:r>
                  <m:rPr>
                    <m:sty m:val="p"/>
                  </m:rPr>
                  <m:t>≤</m:t>
                </m:r>
                <m:f>
                  <m:fPr>
                    <m:type m:val="bar"/>
                  </m:fPr>
                  <m:num>
                    <m:sSub>
                      <m:e>
                        <m:r>
                          <m:t>V</m:t>
                        </m:r>
                      </m:e>
                      <m:sub>
                        <m:r>
                          <m:rPr>
                            <m:sty m:val="p"/>
                            <m:nor/>
                          </m:rPr>
                          <m:t xml:space="preserve">FS</m:t>
                        </m:r>
                      </m:sub>
                    </m:sSub>
                  </m:num>
                  <m:den>
                    <m:sSub>
                      <m:e>
                        <m:r>
                          <m:t>V</m:t>
                        </m:r>
                      </m:e>
                      <m:sub>
                        <m:r>
                          <m:t>b</m:t>
                        </m:r>
                        <m:r>
                          <m:rPr>
                            <m:sty m:val="p"/>
                          </m:rPr>
                          <m:t xml:space="preserve">,</m:t>
                        </m:r>
                        <m:r>
                          <m:rPr>
                            <m:sty m:val="p"/>
                            <m:nor/>
                          </m:rPr>
                          <m:t xml:space="preserve">max</m:t>
                        </m:r>
                      </m:sub>
                    </m:sSub>
                  </m:den>
                </m:f>
              </m:oMath>
            </m:oMathPara>
          </w:p>
          <w:p>
            <m:oMathPara xmlns:m="http://schemas.openxmlformats.org/officeDocument/2006/math">
              <m:oMathParaPr>
                <m:jc m:val="center"/>
              </m:oMathParaPr>
              <m:oMath>
                <m:sSub>
                  <m:e>
                    <m:r>
                      <m:t>G</m:t>
                    </m:r>
                  </m:e>
                  <m:sub>
                    <m:r>
                      <m:rPr>
                        <m:sty m:val="p"/>
                        <m:nor/>
                      </m:rPr>
                      <m:t xml:space="preserve">max</m:t>
                    </m:r>
                  </m:sub>
                </m:sSub>
                <m:r>
                  <m:rPr>
                    <m:sty m:val="p"/>
                  </m:rPr>
                  <m:t>≥</m:t>
                </m:r>
                <m:f>
                  <m:fPr>
                    <m:type m:val="bar"/>
                  </m:fPr>
                  <m:num>
                    <m:r>
                      <m:t>κ</m:t>
                    </m:r>
                    <m:sSub>
                      <m:e>
                        <m:r>
                          <m:t>V</m:t>
                        </m:r>
                      </m:e>
                      <m:sub>
                        <m:r>
                          <m:rPr>
                            <m:sty m:val="p"/>
                            <m:nor/>
                          </m:rPr>
                          <m:t xml:space="preserve">FS</m:t>
                        </m:r>
                      </m:sub>
                    </m:sSub>
                  </m:num>
                  <m:den>
                    <m:sSub>
                      <m:e>
                        <m:r>
                          <m:t>V</m:t>
                        </m:r>
                      </m:e>
                      <m:sub>
                        <m:r>
                          <m:t>b</m:t>
                        </m:r>
                        <m:r>
                          <m:rPr>
                            <m:sty m:val="p"/>
                          </m:rPr>
                          <m:t xml:space="preserve">,</m:t>
                        </m:r>
                        <m:r>
                          <m:rPr>
                            <m:sty m:val="p"/>
                            <m:nor/>
                          </m:rPr>
                          <m:t xml:space="preserve">min</m:t>
                        </m:r>
                      </m:sub>
                    </m:sSub>
                  </m:den>
                </m:f>
              </m:oMath>
            </m:oMathPara>
          </w:p>
        </w:tc>
        <w:tc>
          <w:tcPr>
            <w:tcW w:type="dxa" w:w="4680"/>
            <w:tcW w:w="2300" w:type="dxa"/>
            <w:vAlign w:val="center"/>
          </w:tcPr>
          <w:p>
            <w:pPr>
              <w:jc w:val="right"/>
            </w:pPr>
            <w:r>
              <w:rPr>
                <w:sz w:val="19"/>
              </w:rPr>
              <w:t>（原文式 7）</w:t>
            </w:r>
          </w:p>
        </w:tc>
      </w:tr>
    </w:tbl>
    <w:p>
      <w:pPr>
        <w:pStyle w:val="ListParagraph"/>
        <w:numPr>
          <w:ilvl w:val="0"/>
          <w:numId w:val="57"/>
        </w:numPr>
      </w:pPr>
      <w:r>
        <w:rPr>
          <w:b/>
        </w:rPr>
        <w:t>含义：</w:t>
      </w:r>
      <w:r>
        <w:rPr/>
        <w:t>最大信号不能让 ADC 满量程 V</w:t>
      </w:r>
      <w:r>
        <w:rPr>
          <w:vertAlign w:val="subscript"/>
        </w:rPr>
        <w:t>FS</w:t>
      </w:r>
      <w:r>
        <w:rPr/>
        <w:t xml:space="preserve"> 溢出，最小信号至少要放大到满量程的 κ = 1/3，否则量化噪声占主导。按上面的幅度算出约需 21～42 dB，实际 PGA 做到 19～53.5 dB，留了余量。</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SNR</m:t>
                </m:r>
                <m:r>
                  <m:rPr>
                    <m:sty m:val="p"/>
                  </m:rPr>
                  <m:t xml:space="preserve">=</m:t>
                </m:r>
                <m:r>
                  <m:t>20</m:t>
                </m:r>
                <m:sSub>
                  <m:e>
                    <m:r>
                      <m:rPr>
                        <m:sty m:val="p"/>
                        <m:nor/>
                      </m:rPr>
                      <m:t xml:space="preserve">log</m:t>
                    </m:r>
                  </m:e>
                  <m:sub>
                    <m:r>
                      <m:t>10</m:t>
                    </m:r>
                  </m:sub>
                </m:sSub>
                <m:f>
                  <m:fPr>
                    <m:type m:val="bar"/>
                  </m:fPr>
                  <m:num>
                    <m:r>
                      <m:t>A</m:t>
                    </m:r>
                  </m:num>
                  <m:den>
                    <m:rad>
                      <m:radPr>
                        <m:degHide m:val="on"/>
                      </m:radPr>
                      <m:deg/>
                      <m:e>
                        <m:r>
                          <m:t>2</m:t>
                        </m:r>
                      </m:e>
                    </m:rad>
                    <m:sSub>
                      <m:e>
                        <m:r>
                          <m:t>σ</m:t>
                        </m:r>
                      </m:e>
                      <m:sub>
                        <m:r>
                          <m:t>n</m:t>
                        </m:r>
                      </m:sub>
                    </m:sSub>
                  </m:den>
                </m:f>
                <m:r>
                  <m:rPr>
                    <m:sty m:val="p"/>
                  </m:rPr>
                  <m:t>≥</m:t>
                </m:r>
                <m:r>
                  <m:t>65.4 </m:t>
                </m:r>
                <m:r>
                  <m:rPr>
                    <m:sty m:val="p"/>
                    <m:nor/>
                  </m:rPr>
                  <m:t xml:space="preserve">dB</m:t>
                </m:r>
              </m:oMath>
            </m:oMathPara>
          </w:p>
        </w:tc>
        <w:tc>
          <w:tcPr>
            <w:tcW w:type="dxa" w:w="4680"/>
            <w:tcW w:w="2300" w:type="dxa"/>
            <w:vAlign w:val="center"/>
          </w:tcPr>
          <w:p>
            <w:pPr>
              <w:jc w:val="right"/>
            </w:pPr>
            <w:r>
              <w:rPr>
                <w:sz w:val="19"/>
              </w:rPr>
              <w:t>（原文式 8）</w:t>
            </w:r>
          </w:p>
        </w:tc>
      </w:tr>
    </w:tbl>
    <w:p>
      <w:pPr>
        <w:pStyle w:val="ListParagraph"/>
        <w:numPr>
          <w:ilvl w:val="0"/>
          <w:numId w:val="57"/>
        </w:numPr>
      </w:pPr>
      <w:r>
        <w:rPr>
          <w:b/>
        </w:rPr>
        <w:t>这个式子说明什么：</w:t>
      </w:r>
      <w:r>
        <w:rPr/>
        <w:t>目标精度 10″，单帧分辨率按其 1/10 即 1″ 设计。代入式 (5)，N</w:t>
      </w:r>
      <w:r>
        <w:rPr>
          <w:vertAlign w:val="subscript"/>
        </w:rPr>
        <w:t>f</w:t>
      </w:r>
      <w:r>
        <w:rPr/>
        <w:t xml:space="preserve"> = 64 时要求 σ</w:t>
      </w:r>
      <w:r>
        <w:rPr>
          <w:vertAlign w:val="subscript"/>
        </w:rPr>
        <w:t>n</w:t>
      </w:r>
      <w:r>
        <w:rPr/>
        <w:t>/A ≤ 3.8 × 10</w:t>
      </w:r>
      <w:r>
        <w:rPr>
          <w:vertAlign w:val="superscript"/>
        </w:rPr>
        <w:t>−4</w:t>
      </w:r>
      <w:r>
        <w:rPr/>
        <w:t>，对应 SNR ≥ 65.4 dB，即约 10.6 个有效位；再考虑最小信号只有满量程的 1/3（损失 9.5 dB，约 1.6 位），链路需要约 12 位，ADC 需要约 74 dB 的 SNR。我逐步验算过，数字都对。</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f</m:t>
                    </m:r>
                  </m:e>
                  <m:sub>
                    <m:r>
                      <m:rPr>
                        <m:sty m:val="p"/>
                        <m:nor/>
                      </m:rPr>
                      <m:t xml:space="preserve">PGA</m:t>
                    </m:r>
                  </m:sub>
                </m:sSub>
                <m:r>
                  <m:rPr>
                    <m:sty m:val="p"/>
                  </m:rPr>
                  <m:t>≥</m:t>
                </m:r>
                <m:f>
                  <m:fPr>
                    <m:type m:val="bar"/>
                  </m:fPr>
                  <m:num>
                    <m:r>
                      <m:rPr>
                        <m:sty m:val="p"/>
                        <m:nor/>
                      </m:rPr>
                      <m:t xml:space="preserve">ln</m:t>
                    </m:r>
                    <m:sSup>
                      <m:e>
                        <m:r>
                          <m:t>2</m:t>
                        </m:r>
                      </m:e>
                      <m:sup>
                        <m:r>
                          <m:t>13</m:t>
                        </m:r>
                      </m:sup>
                    </m:sSup>
                  </m:num>
                  <m:den>
                    <m:r>
                      <m:t>π</m:t>
                    </m:r>
                    <m:sSub>
                      <m:e>
                        <m:r>
                          <m:t>T</m:t>
                        </m:r>
                      </m:e>
                      <m:sub>
                        <m:r>
                          <m:t>s</m:t>
                        </m:r>
                      </m:sub>
                    </m:sSub>
                  </m:den>
                </m:f>
                <m:r>
                  <m:rPr>
                    <m:sty m:val="p"/>
                  </m:rPr>
                  <m:t>=</m:t>
                </m:r>
                <m:r>
                  <m:t>2.9 </m:t>
                </m:r>
                <m:r>
                  <m:rPr>
                    <m:sty m:val="p"/>
                    <m:nor/>
                  </m:rPr>
                  <m:t xml:space="preserve">MHz</m:t>
                </m:r>
              </m:oMath>
            </m:oMathPara>
          </w:p>
        </w:tc>
        <w:tc>
          <w:tcPr>
            <w:tcW w:type="dxa" w:w="4680"/>
            <w:tcW w:w="2300" w:type="dxa"/>
            <w:vAlign w:val="center"/>
          </w:tcPr>
          <w:p>
            <w:pPr>
              <w:jc w:val="right"/>
            </w:pPr>
            <w:r>
              <w:rPr>
                <w:sz w:val="19"/>
              </w:rPr>
              <w:t>（原文式 9）</w:t>
            </w:r>
          </w:p>
        </w:tc>
      </w:tr>
    </w:tbl>
    <w:p>
      <w:pPr>
        <w:pStyle w:val="ListParagraph"/>
        <w:numPr>
          <w:ilvl w:val="0"/>
          <w:numId w:val="57"/>
        </w:numPr>
      </w:pPr>
      <w:r>
        <w:rPr>
          <w:b/>
        </w:rPr>
        <w:t>符号含义：</w:t>
      </w:r>
      <w:r>
        <w:rPr/>
        <w:t>T</w:t>
      </w:r>
      <w:r>
        <w:rPr>
          <w:vertAlign w:val="subscript"/>
        </w:rPr>
        <w:t>s</w:t>
      </w:r>
      <w:r>
        <w:rPr/>
        <w:t xml:space="preserve"> = 1 µs 是一个时隙的长度；PGA 必须在半个时隙内建立到 12 位精度（误差 2</w:t>
      </w:r>
      <w:r>
        <w:rPr>
          <w:vertAlign w:val="superscript"/>
        </w:rPr>
        <w:t>−13</w:t>
      </w:r>
      <w:r>
        <w:rPr/>
        <w:t>），一阶系统需要 ln 2</w:t>
      </w:r>
      <w:r>
        <w:rPr>
          <w:vertAlign w:val="superscript"/>
        </w:rPr>
        <w:t>13</w:t>
      </w:r>
      <w:r>
        <w:rPr/>
        <w:t xml:space="preserve"> ≈ 9 个时间常数。</w:t>
      </w:r>
    </w:p>
    <w:p>
      <w:pPr>
        <w:pStyle w:val="ListParagraph"/>
        <w:numPr>
          <w:ilvl w:val="0"/>
          <w:numId w:val="57"/>
        </w:numPr>
      </w:pPr>
      <w:r>
        <w:rPr>
          <w:b/>
        </w:rPr>
        <w:t>这个式子说明什么：</w:t>
      </w:r>
      <w:r>
        <w:rPr/>
        <w:t>PGA 的带宽不是由信号频率决定的（6000 rpm 时精测基带只有 6.4 kHz），而是由分时切换后的建立时间决定。这一点是分时方案特有的，写得很清楚。</w:t>
      </w:r>
    </w:p>
    <w:p>
      <w:pPr>
        <w:pStyle w:val="ListParagraph"/>
        <w:numPr>
          <w:ilvl w:val="0"/>
          <w:numId w:val="57"/>
        </w:numPr>
      </w:pPr>
      <w:r>
        <w:rPr>
          <w:b/>
        </w:rPr>
        <w:t>噪声指标：</w:t>
      </w:r>
      <w:r>
        <w:rPr/>
        <w:t>没有抗混叠滤波器，PGA 噪声在 (π/2)·f</w:t>
      </w:r>
      <w:r>
        <w:rPr>
          <w:vertAlign w:val="subscript"/>
        </w:rPr>
        <w:t>PGA</w:t>
      </w:r>
      <w:r>
        <w:rPr/>
        <w:t xml:space="preserve"> 的等效带宽内全部折叠进奈奎斯特带宽。原文式 (10)、(11) 据此给出两个约束，最终取输入噪声目标约 5 nV/√Hz。</w:t>
      </w:r>
    </w:p>
    <w:p>
      <w:pPr>
        <w:pStyle w:val="Heading3"/>
      </w:pPr>
      <w:r>
        <w:rPr/>
        <w:t>3. 核心创新：相邻时隙相减就是 CDS（第 III-A、III-C 节）</w:t>
      </w:r>
    </w:p>
    <w:p>
      <w:r>
        <w:rPr>
          <w:b/>
        </w:rPr>
        <w:t>原文 Fig. 3 怎么看：</w:t>
      </w:r>
      <w:r>
        <w:rPr/>
        <w:t>每个通道依次经过 EMI 低通 → MUX1 → 三个无源混频器 → 低通 → MUX2（分时）→ 三级 PGA（末级带限幅电容 C</w:t>
      </w:r>
      <w:r>
        <w:rPr>
          <w:vertAlign w:val="subscript"/>
        </w:rPr>
        <w:t>F</w:t>
      </w:r>
      <w:r>
        <w:rPr/>
        <w:t>）→ 冗余 SAR ADC，原始判决经 SPI 送到 FPGA。中间的时序图是关键：φ</w:t>
      </w:r>
      <w:r>
        <w:rPr>
          <w:vertAlign w:val="subscript"/>
        </w:rPr>
        <w:t>k</w:t>
      </w:r>
      <w:r>
        <w:rPr/>
        <w:t xml:space="preserve"> 在时隙前半段把第 k 相接到 PGA，后半段 φ</w:t>
      </w:r>
      <w:r>
        <w:rPr>
          <w:vertAlign w:val="subscript"/>
        </w:rPr>
        <w:t>rst</w:t>
      </w:r>
      <w:r>
        <w:rPr/>
        <w:t xml:space="preserve"> 把 PGA 输入复位到 V</w:t>
      </w:r>
      <w:r>
        <w:rPr>
          <w:vertAlign w:val="subscript"/>
        </w:rPr>
        <w:t>CM</w:t>
      </w:r>
      <w:r>
        <w:rPr/>
        <w:t>；FPGA 把相邻时隙相减，等效于一个 H(z) = 1 − z</w:t>
      </w:r>
      <w:r>
        <w:rPr>
          <w:vertAlign w:val="superscript"/>
        </w:rPr>
        <w:t>−1</w:t>
      </w:r>
      <w:r>
        <w:rPr/>
        <w:t xml:space="preserve"> 的滤波器。</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d</m:t>
                </m:r>
                <m:r>
                  <m:rPr>
                    <m:sty m:val="p"/>
                  </m:rPr>
                  <m:t>[</m:t>
                </m:r>
                <m:r>
                  <m:t>n</m:t>
                </m:r>
                <m:r>
                  <m:rPr>
                    <m:sty m:val="p"/>
                  </m:rPr>
                  <m:t>]=</m:t>
                </m:r>
                <m:r>
                  <m:t>v</m:t>
                </m:r>
                <m:r>
                  <m:rPr>
                    <m:sty m:val="p"/>
                  </m:rPr>
                  <m:t>[</m:t>
                </m:r>
                <m:r>
                  <m:t>n</m:t>
                </m:r>
                <m:r>
                  <m:rPr>
                    <m:sty m:val="p"/>
                  </m:rPr>
                  <m:t>]−</m:t>
                </m:r>
                <m:r>
                  <m:t>v</m:t>
                </m:r>
                <m:r>
                  <m:rPr>
                    <m:sty m:val="p"/>
                  </m:rPr>
                  <m:t>[</m:t>
                </m:r>
                <m:r>
                  <m:t>n</m:t>
                </m:r>
                <m:r>
                  <m:rPr>
                    <m:sty m:val="p"/>
                  </m:rPr>
                  <m:t>−</m:t>
                </m:r>
                <m:r>
                  <m:t>1</m:t>
                </m:r>
                <m:r>
                  <m:rPr>
                    <m:sty m:val="p"/>
                  </m:rPr>
                  <m:t>]=(</m:t>
                </m:r>
                <m:sSub>
                  <m:e>
                    <m:r>
                      <m:t>s</m:t>
                    </m:r>
                  </m:e>
                  <m:sub>
                    <m:r>
                      <m:t>k</m:t>
                    </m:r>
                  </m:sub>
                </m:sSub>
                <m:r>
                  <m:rPr>
                    <m:sty m:val="p"/>
                  </m:rPr>
                  <m:t>−</m:t>
                </m:r>
                <m:sSub>
                  <m:e>
                    <m:r>
                      <m:t>s</m:t>
                    </m:r>
                  </m:e>
                  <m:sub>
                    <m:r>
                      <m:t>k</m:t>
                    </m:r>
                    <m:r>
                      <m:rPr>
                        <m:sty m:val="p"/>
                      </m:rPr>
                      <m:t>−</m:t>
                    </m:r>
                    <m:r>
                      <m:t>1</m:t>
                    </m:r>
                  </m:sub>
                </m:sSub>
                <m:r>
                  <m:rPr>
                    <m:sty m:val="p"/>
                  </m:rPr>
                  <m:t>)+</m:t>
                </m:r>
                <m:r>
                  <m:t>e</m:t>
                </m:r>
                <m:r>
                  <m:rPr>
                    <m:sty m:val="p"/>
                  </m:rPr>
                  <m:t>[</m:t>
                </m:r>
                <m:r>
                  <m:t>n</m:t>
                </m:r>
                <m:r>
                  <m:rPr>
                    <m:sty m:val="p"/>
                  </m:rPr>
                  <m:t>]−</m:t>
                </m:r>
                <m:r>
                  <m:t>e</m:t>
                </m:r>
                <m:r>
                  <m:rPr>
                    <m:sty m:val="p"/>
                  </m:rPr>
                  <m:t>[</m:t>
                </m:r>
                <m:r>
                  <m:t>n</m:t>
                </m:r>
                <m:r>
                  <m:rPr>
                    <m:sty m:val="p"/>
                  </m:rPr>
                  <m:t>−</m:t>
                </m:r>
                <m:r>
                  <m:t>1</m:t>
                </m:r>
                <m:r>
                  <m:rPr>
                    <m:sty m:val="p"/>
                  </m:rPr>
                  <m:t>]</m:t>
                </m:r>
              </m:oMath>
            </m:oMathPara>
          </w:p>
          <w:p>
            <m:oMathPara xmlns:m="http://schemas.openxmlformats.org/officeDocument/2006/math">
              <m:oMathParaPr>
                <m:jc m:val="center"/>
              </m:oMathParaPr>
              <m:oMath>
                <m:r>
                  <m:t>H</m:t>
                </m:r>
                <m:r>
                  <m:rPr>
                    <m:sty m:val="p"/>
                  </m:rPr>
                  <m:t>(</m:t>
                </m:r>
                <m:r>
                  <m:t>z</m:t>
                </m:r>
                <m:r>
                  <m:rPr>
                    <m:sty m:val="p"/>
                  </m:rPr>
                  <m:t>)=</m:t>
                </m:r>
                <m:r>
                  <m:t>1</m:t>
                </m:r>
                <m:r>
                  <m:rPr>
                    <m:sty m:val="p"/>
                  </m:rPr>
                  <m:t>−</m:t>
                </m:r>
                <m:sSup>
                  <m:e>
                    <m:r>
                      <m:t>z</m:t>
                    </m:r>
                  </m:e>
                  <m:sup>
                    <m:r>
                      <m:rPr>
                        <m:sty m:val="p"/>
                      </m:rPr>
                      <m:t>−</m:t>
                    </m:r>
                    <m:r>
                      <m:t>1</m:t>
                    </m:r>
                  </m:sup>
                </m:sSup>
              </m:oMath>
            </m:oMathPara>
          </w:p>
          <w:p>
            <m:oMathPara xmlns:m="http://schemas.openxmlformats.org/officeDocument/2006/math">
              <m:oMathParaPr>
                <m:jc m:val="center"/>
              </m:oMathParaPr>
              <m:oMath>
                <m:sSup>
                  <m:e>
                    <m:d>
                      <m:dPr>
                        <m:begChr m:val="|"/>
                        <m:sepChr m:val=""/>
                        <m:endChr m:val="|"/>
                        <m:grow/>
                      </m:dPr>
                      <m:e>
                        <m:r>
                          <m:t>H</m:t>
                        </m:r>
                        <m:r>
                          <m:rPr>
                            <m:sty m:val="p"/>
                          </m:rPr>
                          <m:t>(</m:t>
                        </m:r>
                        <m:sSup>
                          <m:e>
                            <m:r>
                              <m:t>e</m:t>
                            </m:r>
                          </m:e>
                          <m:sup>
                            <m:r>
                              <m:t>j2πf</m:t>
                            </m:r>
                            <m:r>
                              <m:rPr>
                                <m:sty m:val="p"/>
                              </m:rPr>
                              <m:t>/</m:t>
                            </m:r>
                            <m:sSub>
                              <m:e>
                                <m:r>
                                  <m:t>f</m:t>
                                </m:r>
                              </m:e>
                              <m:sub>
                                <m:r>
                                  <m:t>s</m:t>
                                </m:r>
                              </m:sub>
                            </m:sSub>
                          </m:sup>
                        </m:sSup>
                        <m:r>
                          <m:rPr>
                            <m:sty m:val="p"/>
                          </m:rPr>
                          <m:t>)</m:t>
                        </m:r>
                      </m:e>
                    </m:d>
                  </m:e>
                  <m:sup>
                    <m:r>
                      <m:t>2</m:t>
                    </m:r>
                  </m:sup>
                </m:sSup>
                <m:r>
                  <m:rPr>
                    <m:sty m:val="p"/>
                  </m:rPr>
                  <m:t>=</m:t>
                </m:r>
                <m:r>
                  <m:t>4</m:t>
                </m:r>
                <m:sSup>
                  <m:e>
                    <m:r>
                      <m:rPr>
                        <m:sty m:val="p"/>
                        <m:nor/>
                      </m:rPr>
                      <m:t xml:space="preserve">sin</m:t>
                    </m:r>
                  </m:e>
                  <m:sup>
                    <m:r>
                      <m:t>2</m:t>
                    </m:r>
                  </m:sup>
                </m:sSup>
                <m:f>
                  <m:fPr>
                    <m:type m:val="bar"/>
                  </m:fPr>
                  <m:num>
                    <m:r>
                      <m:t>πf</m:t>
                    </m:r>
                  </m:num>
                  <m:den>
                    <m:sSub>
                      <m:e>
                        <m:r>
                          <m:t>f</m:t>
                        </m:r>
                      </m:e>
                      <m:sub>
                        <m:r>
                          <m:t>s</m:t>
                        </m:r>
                      </m:sub>
                    </m:sSub>
                  </m:den>
                </m:f>
              </m:oMath>
            </m:oMathPara>
          </w:p>
        </w:tc>
        <w:tc>
          <w:tcPr>
            <w:tcW w:type="dxa" w:w="4680"/>
            <w:tcW w:w="2300" w:type="dxa"/>
            <w:vAlign w:val="center"/>
          </w:tcPr>
          <w:p>
            <w:pPr>
              <w:jc w:val="right"/>
            </w:pPr>
            <w:r>
              <w:rPr>
                <w:sz w:val="19"/>
              </w:rPr>
              <w:t>（原文式 12、13）</w:t>
            </w:r>
          </w:p>
        </w:tc>
      </w:tr>
    </w:tbl>
    <w:p>
      <w:pPr>
        <w:pStyle w:val="ListParagraph"/>
        <w:numPr>
          <w:ilvl w:val="0"/>
          <w:numId w:val="57"/>
        </w:numPr>
      </w:pPr>
      <w:r>
        <w:rPr>
          <w:b/>
        </w:rPr>
        <w:t>符号含义：</w:t>
      </w:r>
      <w:r>
        <w:rPr/>
        <w:t>v[n] 是第 n 次转换的结果，等于该时隙的相信号 s</w:t>
      </w:r>
      <w:r>
        <w:rPr>
          <w:vertAlign w:val="subscript"/>
        </w:rPr>
        <w:t>k</w:t>
      </w:r>
      <w:r>
        <w:rPr/>
        <w:t xml:space="preserve"> 加上共用前端的误差 e[n]；d[n] 是相邻两次转换之差；f</w:t>
      </w:r>
      <w:r>
        <w:rPr>
          <w:vertAlign w:val="subscript"/>
        </w:rPr>
        <w:t>s</w:t>
      </w:r>
      <w:r>
        <w:rPr/>
        <w:t xml:space="preserve"> 是采样率。</w:t>
      </w:r>
    </w:p>
    <w:p>
      <w:pPr>
        <w:pStyle w:val="ListParagraph"/>
        <w:numPr>
          <w:ilvl w:val="0"/>
          <w:numId w:val="57"/>
        </w:numPr>
      </w:pPr>
      <w:r>
        <w:rPr>
          <w:b/>
        </w:rPr>
        <w:t>这个式子说明什么：</w:t>
      </w:r>
      <w:r>
        <w:rPr/>
        <w:t>因为三相在几微秒内先后通过同一个 PGA 和 ADC，它们带上的失调和低频噪声几乎相同，相减后就抵消了。这与 CCD 里的相关双采样是同一个原理，只是这里不需要额外的电容或时钟相位，因为角度解算本来就要做这个减法。</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S</m:t>
                    </m:r>
                  </m:e>
                  <m:sub>
                    <m:r>
                      <m:t>d</m:t>
                    </m:r>
                  </m:sub>
                </m:sSub>
                <m:r>
                  <m:rPr>
                    <m:sty m:val="p"/>
                  </m:rPr>
                  <m:t>(</m:t>
                </m:r>
                <m:r>
                  <m:t>f</m:t>
                </m:r>
                <m:r>
                  <m:rPr>
                    <m:sty m:val="p"/>
                  </m:rPr>
                  <m:t>)=</m:t>
                </m:r>
                <m:r>
                  <m:t>4</m:t>
                </m:r>
                <m:sSup>
                  <m:e>
                    <m:r>
                      <m:rPr>
                        <m:sty m:val="p"/>
                        <m:nor/>
                      </m:rPr>
                      <m:t xml:space="preserve">sin</m:t>
                    </m:r>
                  </m:e>
                  <m:sup>
                    <m:r>
                      <m:t>2</m:t>
                    </m:r>
                  </m:sup>
                </m:sSup>
                <m:f>
                  <m:fPr>
                    <m:type m:val="bar"/>
                  </m:fPr>
                  <m:num>
                    <m:r>
                      <m:t>πf</m:t>
                    </m:r>
                  </m:num>
                  <m:den>
                    <m:sSub>
                      <m:e>
                        <m:r>
                          <m:t>f</m:t>
                        </m:r>
                      </m:e>
                      <m:sub>
                        <m:r>
                          <m:t>s</m:t>
                        </m:r>
                      </m:sub>
                    </m:sSub>
                  </m:den>
                </m:f>
                <m:sSub>
                  <m:e>
                    <m:r>
                      <m:t>S</m:t>
                    </m:r>
                  </m:e>
                  <m:sub>
                    <m:r>
                      <m:t>e</m:t>
                    </m:r>
                  </m:sub>
                </m:sSub>
                <m:r>
                  <m:rPr>
                    <m:sty m:val="p"/>
                  </m:rPr>
                  <m:t>(</m:t>
                </m:r>
                <m:r>
                  <m:t>f</m:t>
                </m:r>
                <m:r>
                  <m:rPr>
                    <m:sty m:val="p"/>
                  </m:rPr>
                  <m:t>)≈</m:t>
                </m:r>
                <m:sSup>
                  <m:e>
                    <m:d>
                      <m:dPr>
                        <m:begChr m:val="("/>
                        <m:sepChr m:val=""/>
                        <m:endChr m:val=")"/>
                        <m:grow/>
                      </m:dPr>
                      <m:e>
                        <m:f>
                          <m:fPr>
                            <m:type m:val="bar"/>
                          </m:fPr>
                          <m:num>
                            <m:r>
                              <m:t>2πf</m:t>
                            </m:r>
                          </m:num>
                          <m:den>
                            <m:sSub>
                              <m:e>
                                <m:r>
                                  <m:t>f</m:t>
                                </m:r>
                              </m:e>
                              <m:sub>
                                <m:r>
                                  <m:t>s</m:t>
                                </m:r>
                              </m:sub>
                            </m:sSub>
                          </m:den>
                        </m:f>
                      </m:e>
                    </m:d>
                  </m:e>
                  <m:sup>
                    <m:r>
                      <m:t>2</m:t>
                    </m:r>
                  </m:sup>
                </m:sSup>
                <m:sSub>
                  <m:e>
                    <m:r>
                      <m:t>S</m:t>
                    </m:r>
                  </m:e>
                  <m:sub>
                    <m:r>
                      <m:t>w</m:t>
                    </m:r>
                  </m:sub>
                </m:sSub>
                <m:d>
                  <m:dPr>
                    <m:begChr m:val="("/>
                    <m:sepChr m:val=""/>
                    <m:endChr m:val=")"/>
                    <m:grow/>
                  </m:dPr>
                  <m:e>
                    <m:r>
                      <m:t>1</m:t>
                    </m:r>
                    <m:r>
                      <m:rPr>
                        <m:sty m:val="p"/>
                      </m:rPr>
                      <m:t>+</m:t>
                    </m:r>
                    <m:f>
                      <m:fPr>
                        <m:type m:val="bar"/>
                      </m:fPr>
                      <m:num>
                        <m:sSub>
                          <m:e>
                            <m:r>
                              <m:t>f</m:t>
                            </m:r>
                          </m:e>
                          <m:sub>
                            <m:r>
                              <m:t>k</m:t>
                            </m:r>
                          </m:sub>
                        </m:sSub>
                      </m:num>
                      <m:den>
                        <m:r>
                          <m:t>f</m:t>
                        </m:r>
                      </m:den>
                    </m:f>
                  </m:e>
                </m:d>
              </m:oMath>
            </m:oMathPara>
          </w:p>
        </w:tc>
        <w:tc>
          <w:tcPr>
            <w:tcW w:type="dxa" w:w="4680"/>
            <w:tcW w:w="2300" w:type="dxa"/>
            <w:vAlign w:val="center"/>
          </w:tcPr>
          <w:p>
            <w:pPr>
              <w:jc w:val="right"/>
            </w:pPr>
            <w:r>
              <w:rPr>
                <w:sz w:val="19"/>
              </w:rPr>
              <w:t>（原文式 14）</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nary>
                  <m:naryPr>
                    <m:chr m:val="∫"/>
                    <m:limLoc m:val="subSup"/>
                    <m:subHide m:val="off"/>
                    <m:supHide m:val="off"/>
                  </m:naryPr>
                  <m:sub>
                    <m:sSub>
                      <m:e>
                        <m:r>
                          <m:t>f</m:t>
                        </m:r>
                      </m:e>
                      <m:sub>
                        <m:r>
                          <m:rPr>
                            <m:sty m:val="p"/>
                            <m:nor/>
                          </m:rPr>
                          <m:t xml:space="preserve">min</m:t>
                        </m:r>
                      </m:sub>
                    </m:sSub>
                  </m:sub>
                  <m:sup>
                    <m:sSub>
                      <m:e>
                        <m:r>
                          <m:t>f</m:t>
                        </m:r>
                      </m:e>
                      <m:sub>
                        <m:r>
                          <m:t>B</m:t>
                        </m:r>
                      </m:sub>
                    </m:sSub>
                  </m:sup>
                  <m:e>
                    <m:sSup>
                      <m:e>
                        <m:d>
                          <m:dPr>
                            <m:begChr m:val="("/>
                            <m:sepChr m:val=""/>
                            <m:endChr m:val=")"/>
                            <m:grow/>
                          </m:dPr>
                          <m:e>
                            <m:f>
                              <m:fPr>
                                <m:type m:val="bar"/>
                              </m:fPr>
                              <m:num>
                                <m:r>
                                  <m:t>2π</m:t>
                                </m:r>
                              </m:num>
                              <m:den>
                                <m:sSub>
                                  <m:e>
                                    <m:r>
                                      <m:t>f</m:t>
                                    </m:r>
                                  </m:e>
                                  <m:sub>
                                    <m:r>
                                      <m:t>s</m:t>
                                    </m:r>
                                  </m:sub>
                                </m:sSub>
                              </m:den>
                            </m:f>
                          </m:e>
                        </m:d>
                      </m:e>
                      <m:sup>
                        <m:r>
                          <m:t>2</m:t>
                        </m:r>
                      </m:sup>
                    </m:sSup>
                  </m:e>
                </m:nary>
                <m:sSub>
                  <m:e>
                    <m:r>
                      <m:t>S</m:t>
                    </m:r>
                  </m:e>
                  <m:sub>
                    <m:r>
                      <m:t>w</m:t>
                    </m:r>
                  </m:sub>
                </m:sSub>
                <m:sSub>
                  <m:e>
                    <m:r>
                      <m:t>f</m:t>
                    </m:r>
                  </m:e>
                  <m:sub>
                    <m:r>
                      <m:t>k</m:t>
                    </m:r>
                  </m:sub>
                </m:sSub>
                <m:r>
                  <m:t>f df</m:t>
                </m:r>
                <m:r>
                  <m:rPr>
                    <m:sty m:val="p"/>
                  </m:rPr>
                  <m:t>≈</m:t>
                </m:r>
                <m:f>
                  <m:fPr>
                    <m:type m:val="bar"/>
                  </m:fPr>
                  <m:num>
                    <m:r>
                      <m:t>2</m:t>
                    </m:r>
                    <m:sSup>
                      <m:e>
                        <m:r>
                          <m:t>π</m:t>
                        </m:r>
                      </m:e>
                      <m:sup>
                        <m:r>
                          <m:t>2</m:t>
                        </m:r>
                      </m:sup>
                    </m:sSup>
                    <m:sSub>
                      <m:e>
                        <m:r>
                          <m:t>S</m:t>
                        </m:r>
                      </m:e>
                      <m:sub>
                        <m:r>
                          <m:t>w</m:t>
                        </m:r>
                      </m:sub>
                    </m:sSub>
                    <m:sSub>
                      <m:e>
                        <m:r>
                          <m:t>f</m:t>
                        </m:r>
                      </m:e>
                      <m:sub>
                        <m:r>
                          <m:t>k</m:t>
                        </m:r>
                      </m:sub>
                    </m:sSub>
                    <m:sSubSup>
                      <m:e>
                        <m:r>
                          <m:t>f</m:t>
                        </m:r>
                      </m:e>
                      <m:sub>
                        <m:r>
                          <m:t>B</m:t>
                        </m:r>
                      </m:sub>
                      <m:sup>
                        <m:r>
                          <m:t>2</m:t>
                        </m:r>
                      </m:sup>
                    </m:sSubSup>
                  </m:num>
                  <m:den>
                    <m:sSubSup>
                      <m:e>
                        <m:r>
                          <m:t>f</m:t>
                        </m:r>
                      </m:e>
                      <m:sub>
                        <m:r>
                          <m:t>s</m:t>
                        </m:r>
                      </m:sub>
                      <m:sup>
                        <m:r>
                          <m:t>2</m:t>
                        </m:r>
                      </m:sup>
                    </m:sSubSup>
                  </m:den>
                </m:f>
              </m:oMath>
            </m:oMathPara>
          </w:p>
        </w:tc>
        <w:tc>
          <w:tcPr>
            <w:tcW w:type="dxa" w:w="4680"/>
            <w:tcW w:w="2300" w:type="dxa"/>
            <w:vAlign w:val="center"/>
          </w:tcPr>
          <w:p>
            <w:pPr>
              <w:jc w:val="right"/>
            </w:pPr>
            <w:r>
              <w:rPr>
                <w:sz w:val="19"/>
              </w:rPr>
              <w:t>（原文式 15）</w:t>
            </w:r>
          </w:p>
        </w:tc>
      </w:tr>
    </w:tbl>
    <w:p>
      <w:pPr>
        <w:pStyle w:val="ListParagraph"/>
        <w:numPr>
          <w:ilvl w:val="0"/>
          <w:numId w:val="57"/>
        </w:numPr>
      </w:pPr>
      <w:r>
        <w:rPr>
          <w:b/>
        </w:rPr>
        <w:t>符号含义：</w:t>
      </w:r>
      <w:r>
        <w:rPr/>
        <w:t>S</w:t>
      </w:r>
      <w:r>
        <w:rPr>
          <w:vertAlign w:val="subscript"/>
        </w:rPr>
        <w:t>w</w:t>
      </w:r>
      <w:r>
        <w:rPr/>
        <w:t xml:space="preserve"> 是白噪声密度，f</w:t>
      </w:r>
      <w:r>
        <w:rPr>
          <w:vertAlign w:val="subscript"/>
        </w:rPr>
        <w:t>k</w:t>
      </w:r>
      <w:r>
        <w:rPr/>
        <w:t xml:space="preserve"> 是 1/f 转角频率，f</w:t>
      </w:r>
      <w:r>
        <w:rPr>
          <w:vertAlign w:val="subscript"/>
        </w:rPr>
        <w:t>B</w:t>
      </w:r>
      <w:r>
        <w:rPr/>
        <w:t xml:space="preserve"> 是信号带宽上限，f</w:t>
      </w:r>
      <w:r>
        <w:rPr>
          <w:vertAlign w:val="subscript"/>
        </w:rPr>
        <w:t>min</w:t>
      </w:r>
      <w:r>
        <w:rPr/>
        <w:t xml:space="preserve"> 是观测时间对应的下限。</w:t>
      </w:r>
    </w:p>
    <w:p>
      <w:pPr>
        <w:pStyle w:val="ListParagraph"/>
        <w:numPr>
          <w:ilvl w:val="0"/>
          <w:numId w:val="57"/>
        </w:numPr>
      </w:pPr>
      <w:r>
        <w:rPr>
          <w:b/>
        </w:rPr>
        <w:t>这两个式子说明什么：</w:t>
      </w:r>
      <w:r>
        <w:rPr/>
        <w:t>失调被完全去掉；1/f 噪声的密度从 ∝ 1/f 变成 ∝ f，带内功率不再随观测时间变长而增加（原来是 S</w:t>
      </w:r>
      <w:r>
        <w:rPr>
          <w:vertAlign w:val="subscript"/>
        </w:rPr>
        <w:t>w</w:t>
      </w:r>
      <w:r>
        <w:rPr/>
        <w:t xml:space="preserve"> f</w:t>
      </w:r>
      <w:r>
        <w:rPr>
          <w:vertAlign w:val="subscript"/>
        </w:rPr>
        <w:t>k</w:t>
      </w:r>
      <w:r>
        <w:rPr/>
        <w:t xml:space="preserve"> ln(f</w:t>
      </w:r>
      <w:r>
        <w:rPr>
          <w:vertAlign w:val="subscript"/>
        </w:rPr>
        <w:t>B</w:t>
      </w:r>
      <w:r>
        <w:rPr/>
        <w:t>/f</w:t>
      </w:r>
      <w:r>
        <w:rPr>
          <w:vertAlign w:val="subscript"/>
        </w:rPr>
        <w:t>min</w:t>
      </w:r>
      <w:r>
        <w:rPr/>
        <w:t>)）。代价是白噪声总功率翻倍，但原文指出这不会恶化角噪声：Clarke 行是零和的，用时隙值还是用时隙差构成，得到的是同一组线性组合。</w:t>
      </w:r>
    </w:p>
    <w:p>
      <w:pPr>
        <w:pStyle w:val="ListParagraph"/>
        <w:numPr>
          <w:ilvl w:val="0"/>
          <w:numId w:val="57"/>
        </w:numPr>
      </w:pPr>
      <w:r>
        <w:rPr>
          <w:b/>
        </w:rPr>
        <w:t>成立的前提：</w:t>
      </w:r>
      <w:r>
        <w:rPr/>
        <w:t>必须共用前端。如果每相一个放大器，e[n] 与 e[n−1] 不相关，相减反而会把两者的失调和 1/f 噪声叠加。这句话把“为什么分时”和“为什么 CDS 有效”绑在了一起，是全文的论证主线。</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d</m:t>
                    </m:r>
                  </m:e>
                  <m:sub>
                    <m:r>
                      <m:t>k</m:t>
                    </m:r>
                  </m:sub>
                </m:sSub>
                <m:r>
                  <m:rPr>
                    <m:sty m:val="p"/>
                  </m:rPr>
                  <m:t>=</m:t>
                </m:r>
                <m:sSub>
                  <m:e>
                    <m:r>
                      <m:t>v</m:t>
                    </m:r>
                  </m:e>
                  <m:sub>
                    <m:r>
                      <m:t>k</m:t>
                    </m:r>
                  </m:sub>
                </m:sSub>
                <m:r>
                  <m:rPr>
                    <m:sty m:val="p"/>
                  </m:rPr>
                  <m:t>−</m:t>
                </m:r>
                <m:sSub>
                  <m:e>
                    <m:r>
                      <m:t>v</m:t>
                    </m:r>
                  </m:e>
                  <m:sub>
                    <m:r>
                      <m:t>k</m:t>
                    </m:r>
                    <m:r>
                      <m:rPr>
                        <m:sty m:val="p"/>
                      </m:rPr>
                      <m:t>+</m:t>
                    </m:r>
                    <m:r>
                      <m:t>1</m:t>
                    </m:r>
                  </m:sub>
                </m:sSub>
                <m:r>
                  <m:rPr>
                    <m:sty m:val="p"/>
                  </m:rPr>
                  <m:t>=</m:t>
                </m:r>
                <m:rad>
                  <m:radPr>
                    <m:degHide m:val="on"/>
                  </m:radPr>
                  <m:deg/>
                  <m:e>
                    <m:r>
                      <m:t>3</m:t>
                    </m:r>
                  </m:e>
                </m:rad>
                <m:r>
                  <m:t>A</m:t>
                </m:r>
                <m:r>
                  <m:rPr>
                    <m:sty m:val="p"/>
                    <m:nor/>
                  </m:rPr>
                  <m:t xml:space="preserve">cos</m:t>
                </m:r>
                <m:d>
                  <m:dPr>
                    <m:begChr m:val="("/>
                    <m:sepChr m:val=""/>
                    <m:endChr m:val=")"/>
                    <m:grow/>
                  </m:dPr>
                  <m:e>
                    <m:sSub>
                      <m:e>
                        <m:r>
                          <m:t>θ</m:t>
                        </m:r>
                      </m:e>
                      <m:sub>
                        <m:r>
                          <m:t>e</m:t>
                        </m:r>
                      </m:sub>
                    </m:sSub>
                    <m:r>
                      <m:rPr>
                        <m:sty m:val="p"/>
                      </m:rPr>
                      <m:t>−</m:t>
                    </m:r>
                    <m:f>
                      <m:fPr>
                        <m:type m:val="bar"/>
                      </m:fPr>
                      <m:num>
                        <m:r>
                          <m:t>2πk</m:t>
                        </m:r>
                      </m:num>
                      <m:den>
                        <m:r>
                          <m:t>3</m:t>
                        </m:r>
                      </m:den>
                    </m:f>
                    <m:r>
                      <m:rPr>
                        <m:sty m:val="p"/>
                      </m:rPr>
                      <m:t>+</m:t>
                    </m:r>
                    <m:f>
                      <m:fPr>
                        <m:type m:val="bar"/>
                      </m:fPr>
                      <m:num>
                        <m:r>
                          <m:t>π</m:t>
                        </m:r>
                      </m:num>
                      <m:den>
                        <m:r>
                          <m:t>6</m:t>
                        </m:r>
                      </m:den>
                    </m:f>
                  </m:e>
                </m:d>
              </m:oMath>
            </m:oMathPara>
          </w:p>
          <w:p>
            <m:oMathPara xmlns:m="http://schemas.openxmlformats.org/officeDocument/2006/math">
              <m:oMathParaPr>
                <m:jc m:val="center"/>
              </m:oMathParaPr>
              <m:oMath>
                <m:r>
                  <m:t>α</m:t>
                </m:r>
                <m:r>
                  <m:rPr>
                    <m:sty m:val="p"/>
                  </m:rPr>
                  <m:t>=</m:t>
                </m:r>
                <m:f>
                  <m:fPr>
                    <m:type m:val="bar"/>
                  </m:fPr>
                  <m:num>
                    <m:sSub>
                      <m:e>
                        <m:r>
                          <m:t>d</m:t>
                        </m:r>
                      </m:e>
                      <m:sub>
                        <m:r>
                          <m:t>0</m:t>
                        </m:r>
                      </m:sub>
                    </m:sSub>
                    <m:r>
                      <m:rPr>
                        <m:sty m:val="p"/>
                      </m:rPr>
                      <m:t>−</m:t>
                    </m:r>
                    <m:sSub>
                      <m:e>
                        <m:r>
                          <m:t>d</m:t>
                        </m:r>
                      </m:e>
                      <m:sub>
                        <m:r>
                          <m:t>2</m:t>
                        </m:r>
                      </m:sub>
                    </m:sSub>
                  </m:num>
                  <m:den>
                    <m:r>
                      <m:t>3</m:t>
                    </m:r>
                  </m:den>
                </m:f>
                <m:r>
                  <m:rPr>
                    <m:sty m:val="p"/>
                  </m:rPr>
                  <m:t>=</m:t>
                </m:r>
                <m:r>
                  <m:t>A</m:t>
                </m:r>
                <m:r>
                  <m:rPr>
                    <m:sty m:val="p"/>
                    <m:nor/>
                  </m:rPr>
                  <m:t xml:space="preserve">cos</m:t>
                </m:r>
                <m:sSub>
                  <m:e>
                    <m:r>
                      <m:t>θ</m:t>
                    </m:r>
                  </m:e>
                  <m:sub>
                    <m:r>
                      <m:t>e</m:t>
                    </m:r>
                  </m:sub>
                </m:sSub>
              </m:oMath>
            </m:oMathPara>
          </w:p>
          <w:p>
            <m:oMathPara xmlns:m="http://schemas.openxmlformats.org/officeDocument/2006/math">
              <m:oMathParaPr>
                <m:jc m:val="center"/>
              </m:oMathParaPr>
              <m:oMath>
                <m:r>
                  <m:t>β</m:t>
                </m:r>
                <m:r>
                  <m:rPr>
                    <m:sty m:val="p"/>
                  </m:rPr>
                  <m:t>=</m:t>
                </m:r>
                <m:f>
                  <m:fPr>
                    <m:type m:val="bar"/>
                  </m:fPr>
                  <m:num>
                    <m:sSub>
                      <m:e>
                        <m:r>
                          <m:t>d</m:t>
                        </m:r>
                      </m:e>
                      <m:sub>
                        <m:r>
                          <m:t>1</m:t>
                        </m:r>
                      </m:sub>
                    </m:sSub>
                  </m:num>
                  <m:den>
                    <m:rad>
                      <m:radPr>
                        <m:degHide m:val="on"/>
                      </m:radPr>
                      <m:deg/>
                      <m:e>
                        <m:r>
                          <m:t>3</m:t>
                        </m:r>
                      </m:e>
                    </m:rad>
                  </m:den>
                </m:f>
                <m:r>
                  <m:rPr>
                    <m:sty m:val="p"/>
                  </m:rPr>
                  <m:t>=</m:t>
                </m:r>
                <m:r>
                  <m:t>A</m:t>
                </m:r>
                <m:r>
                  <m:rPr>
                    <m:sty m:val="p"/>
                    <m:nor/>
                  </m:rPr>
                  <m:t xml:space="preserve">sin</m:t>
                </m:r>
                <m:sSub>
                  <m:e>
                    <m:r>
                      <m:t>θ</m:t>
                    </m:r>
                  </m:e>
                  <m:sub>
                    <m:r>
                      <m:t>e</m:t>
                    </m:r>
                  </m:sub>
                </m:sSub>
              </m:oMath>
            </m:oMathPara>
          </w:p>
        </w:tc>
        <w:tc>
          <w:tcPr>
            <w:tcW w:type="dxa" w:w="4680"/>
            <w:tcW w:w="2300" w:type="dxa"/>
            <w:vAlign w:val="center"/>
          </w:tcPr>
          <w:p>
            <w:pPr>
              <w:jc w:val="right"/>
            </w:pPr>
            <w:r>
              <w:rPr>
                <w:sz w:val="19"/>
              </w:rPr>
              <w:t>（原文式 24、25）</w:t>
            </w:r>
          </w:p>
        </w:tc>
      </w:tr>
    </w:tbl>
    <w:p>
      <w:pPr>
        <w:pStyle w:val="ListParagraph"/>
        <w:numPr>
          <w:ilvl w:val="0"/>
          <w:numId w:val="57"/>
        </w:numPr>
      </w:pPr>
      <w:r>
        <w:rPr>
          <w:b/>
        </w:rPr>
        <w:t>这个式子说明什么：</w:t>
      </w:r>
      <w:r>
        <w:rPr/>
        <w:t>三个时隙差仍然互差 120°，只是幅度乘以 √3、相位移了 30°，失调则被消掉；再组合一次就直接得到 Clarke 的 α、β。也就是说，“相邻时隙相减”同时是前端的 CDS 和 Clarke 变换的分子。我用和差化积验算过，两式都正确。</w:t>
      </w:r>
    </w:p>
    <w:p>
      <w:pPr>
        <w:pStyle w:val="ListParagraph"/>
        <w:numPr>
          <w:ilvl w:val="0"/>
          <w:numId w:val="57"/>
        </w:numPr>
      </w:pPr>
      <w:r>
        <w:rPr>
          <w:b/>
        </w:rPr>
        <w:t>需要统一的记号：</w:t>
      </w:r>
      <w:r>
        <w:rPr/>
        <w:t>式 (12) 定义的是“本次减上次”（v[n] − v[n−1]，即 s</w:t>
      </w:r>
      <w:r>
        <w:rPr>
          <w:vertAlign w:val="subscript"/>
        </w:rPr>
        <w:t>k</w:t>
      </w:r>
      <w:r>
        <w:rPr/>
        <w:t xml:space="preserve"> − s</w:t>
      </w:r>
      <w:r>
        <w:rPr>
          <w:vertAlign w:val="subscript"/>
        </w:rPr>
        <w:t>k−1</w:t>
      </w:r>
      <w:r>
        <w:rPr/>
        <w:t>），式 (24) 定义的是 v</w:t>
      </w:r>
      <w:r>
        <w:rPr>
          <w:vertAlign w:val="subscript"/>
        </w:rPr>
        <w:t>k</w:t>
      </w:r>
      <w:r>
        <w:rPr/>
        <w:t xml:space="preserve"> − v</w:t>
      </w:r>
      <w:r>
        <w:rPr>
          <w:vertAlign w:val="subscript"/>
        </w:rPr>
        <w:t>k+1</w:t>
      </w:r>
      <w:r>
        <w:rPr/>
        <w:t>，方向和下标相反。结论不受影响，但建议全文统一成一种写法。</w:t>
      </w:r>
    </w:p>
    <w:p>
      <w:pPr>
        <w:pStyle w:val="Heading3"/>
      </w:pPr>
      <w:r>
        <w:rPr/>
        <w:t>4. 激励驱动和时钟比较器（第 III-B 节）</w:t>
      </w:r>
    </w:p>
    <w:p>
      <w:r>
        <w:rPr>
          <w:b/>
        </w:rPr>
        <w:t>原文 Fig. 4(a) 怎么看：</w:t>
      </w:r>
      <w:r>
        <w:rPr/>
        <w:t>参考镜像管 M</w:t>
      </w:r>
      <w:r>
        <w:rPr>
          <w:vertAlign w:val="subscript"/>
        </w:rPr>
        <w:t>R</w:t>
      </w:r>
      <w:r>
        <w:rPr/>
        <w:t xml:space="preserve"> 汇集由温度计码 EN</w:t>
      </w:r>
      <w:r>
        <w:rPr>
          <w:vertAlign w:val="subscript"/>
        </w:rPr>
        <w:t>1</w:t>
      </w:r>
      <w:r>
        <w:rPr/>
        <w:t>～EN</w:t>
      </w:r>
      <w:r>
        <w:rPr>
          <w:vertAlign w:val="subscript"/>
        </w:rPr>
        <w:t>4</w:t>
      </w:r>
      <w:r>
        <w:rPr/>
        <w:t xml:space="preserve"> 选出的档位电流和一个 6 位可调电流源 N</w:t>
      </w:r>
      <w:r>
        <w:rPr>
          <w:vertAlign w:val="subscript"/>
        </w:rPr>
        <w:t>0</w:t>
      </w:r>
      <w:r>
        <w:rPr/>
        <w:t>～N</w:t>
      </w:r>
      <w:r>
        <w:rPr>
          <w:vertAlign w:val="subscript"/>
        </w:rPr>
        <w:t>63</w:t>
      </w:r>
      <w:r>
        <w:rPr/>
        <w:t>（每单位 2.5 µA），再由比例为 20:20:40:80 的 PMOS 镜像复制到四个互补 H 桥切片；比较器 X</w:t>
      </w:r>
      <w:r>
        <w:rPr>
          <w:vertAlign w:val="subscript"/>
        </w:rPr>
        <w:t>1</w:t>
      </w:r>
      <w:r>
        <w:rPr/>
        <w:t xml:space="preserve"> 检测槽路电压极性，切换开关，使方波电流与槽路电压同相，形成负阻维持振荡。共模反馈只调 NMOS 下管，不碰决定幅度的 PMOS 电流。(b) 是轨到轨输入、带锁存迟滞的时钟比较器。</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rPr>
                        <m:sty m:val="p"/>
                        <m:nor/>
                      </m:rPr>
                      <m:t xml:space="preserve">TX</m:t>
                    </m:r>
                  </m:sub>
                </m:sSub>
                <m:r>
                  <m:rPr>
                    <m:sty m:val="p"/>
                  </m:rPr>
                  <m:t>=</m:t>
                </m:r>
                <m:nary>
                  <m:naryPr>
                    <m:chr m:val="∑"/>
                    <m:limLoc m:val="undOvr"/>
                    <m:subHide m:val="off"/>
                    <m:supHide m:val="off"/>
                  </m:naryPr>
                  <m:sub>
                    <m:r>
                      <m:t>i</m:t>
                    </m:r>
                    <m:r>
                      <m:rPr>
                        <m:sty m:val="p"/>
                      </m:rPr>
                      <m:t>=</m:t>
                    </m:r>
                    <m:r>
                      <m:t>1</m:t>
                    </m:r>
                  </m:sub>
                  <m:sup>
                    <m:r>
                      <m:t>4</m:t>
                    </m:r>
                  </m:sup>
                  <m:e>
                    <m:sSub>
                      <m:e>
                        <m:r>
                          <m:rPr>
                            <m:sty m:val="p"/>
                            <m:nor/>
                          </m:rPr>
                          <m:t xml:space="preserve">EN</m:t>
                        </m:r>
                      </m:e>
                      <m:sub>
                        <m:r>
                          <m:t>i</m:t>
                        </m:r>
                      </m:sub>
                    </m:sSub>
                  </m:e>
                </m:nary>
                <m:sSub>
                  <m:e>
                    <m:r>
                      <m:t>k</m:t>
                    </m:r>
                  </m:e>
                  <m:sub>
                    <m:r>
                      <m:t>P</m:t>
                    </m:r>
                    <m:r>
                      <m:rPr>
                        <m:sty m:val="p"/>
                      </m:rPr>
                      <m:t>,</m:t>
                    </m:r>
                    <m:r>
                      <m:t>i</m:t>
                    </m:r>
                  </m:sub>
                </m:sSub>
                <m:sSub>
                  <m:e>
                    <m:r>
                      <m:t>I</m:t>
                    </m:r>
                  </m:e>
                  <m:sub>
                    <m:r>
                      <m:rPr>
                        <m:sty m:val="p"/>
                        <m:nor/>
                      </m:rPr>
                      <m:t xml:space="preserve">ref</m:t>
                    </m:r>
                  </m:sub>
                </m:sSub>
                <m:r>
                  <m:rPr>
                    <m:sty m:val="p"/>
                  </m:rPr>
                  <m:t>=</m:t>
                </m:r>
                <m:sSub>
                  <m:e>
                    <m:r>
                      <m:t>K</m:t>
                    </m:r>
                  </m:e>
                  <m:sub>
                    <m:r>
                      <m:t>r</m:t>
                    </m:r>
                  </m:sub>
                </m:sSub>
                <m:r>
                  <m:rPr>
                    <m:sty m:val="p"/>
                  </m:rPr>
                  <m:t>⋅</m:t>
                </m:r>
                <m:r>
                  <m:t>2.5 μ</m:t>
                </m:r>
                <m:r>
                  <m:rPr>
                    <m:sty m:val="p"/>
                    <m:nor/>
                  </m:rPr>
                  <m:t xml:space="preserve">A</m:t>
                </m:r>
                <m:r>
                  <m:rPr>
                    <m:sty m:val="p"/>
                  </m:rPr>
                  <m:t xml:space="preserve">⋅(</m:t>
                </m:r>
                <m:sSub>
                  <m:e>
                    <m:r>
                      <m:t>S</m:t>
                    </m:r>
                  </m:e>
                  <m:sub>
                    <m:r>
                      <m:t>r</m:t>
                    </m:r>
                  </m:sub>
                </m:sSub>
                <m:r>
                  <m:rPr>
                    <m:sty m:val="p"/>
                  </m:rPr>
                  <m:t>+</m:t>
                </m:r>
                <m:r>
                  <m:t>N</m:t>
                </m:r>
                <m:r>
                  <m:rPr>
                    <m:sty m:val="p"/>
                  </m:rPr>
                  <m:t>)</m:t>
                </m:r>
              </m:oMath>
            </m:oMathPara>
          </w:p>
        </w:tc>
        <w:tc>
          <w:tcPr>
            <w:tcW w:type="dxa" w:w="4680"/>
            <w:tcW w:w="2300" w:type="dxa"/>
            <w:vAlign w:val="center"/>
          </w:tcPr>
          <w:p>
            <w:pPr>
              <w:jc w:val="right"/>
            </w:pPr>
            <w:r>
              <w:rPr>
                <w:sz w:val="19"/>
              </w:rPr>
              <w:t>（原文式 16）</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f</m:t>
                    </m:r>
                  </m:e>
                  <m:sub>
                    <m:r>
                      <m:rPr>
                        <m:sty m:val="p"/>
                        <m:nor/>
                      </m:rPr>
                      <m:t xml:space="preserve">osc</m:t>
                    </m:r>
                  </m:sub>
                </m:sSub>
                <m:r>
                  <m:rPr>
                    <m:sty m:val="p"/>
                  </m:rPr>
                  <m:t>=</m:t>
                </m:r>
                <m:f>
                  <m:fPr>
                    <m:type m:val="bar"/>
                  </m:fPr>
                  <m:num>
                    <m:r>
                      <m:t>1</m:t>
                    </m:r>
                  </m:num>
                  <m:den>
                    <m:r>
                      <m:t>2π</m:t>
                    </m:r>
                    <m:rad>
                      <m:radPr>
                        <m:degHide m:val="on"/>
                      </m:radPr>
                      <m:deg/>
                      <m:e>
                        <m:sSub>
                          <m:e>
                            <m:r>
                              <m:t>L</m:t>
                            </m:r>
                          </m:e>
                          <m:sub>
                            <m:r>
                              <m:rPr>
                                <m:sty m:val="p"/>
                                <m:nor/>
                              </m:rPr>
                              <m:t xml:space="preserve">TX</m:t>
                            </m:r>
                          </m:sub>
                        </m:sSub>
                        <m:sSub>
                          <m:e>
                            <m:r>
                              <m:t>C</m:t>
                            </m:r>
                          </m:e>
                          <m:sub>
                            <m:r>
                              <m:t>d</m:t>
                            </m:r>
                          </m:sub>
                        </m:sSub>
                      </m:e>
                    </m:rad>
                  </m:den>
                </m:f>
              </m:oMath>
            </m:oMathPara>
          </w:p>
          <w:p>
            <m:oMathPara xmlns:m="http://schemas.openxmlformats.org/officeDocument/2006/math">
              <m:oMathParaPr>
                <m:jc m:val="center"/>
              </m:oMathParaPr>
              <m:oMath>
                <m:sSub>
                  <m:e>
                    <m:acc>
                      <m:accPr>
                        <m:chr m:val="̂"/>
                      </m:accPr>
                      <m:e>
                        <m:r>
                          <m:t>V</m:t>
                        </m:r>
                      </m:e>
                    </m:acc>
                  </m:e>
                  <m:sub>
                    <m:r>
                      <m:t>d</m:t>
                    </m:r>
                  </m:sub>
                </m:sSub>
                <m:r>
                  <m:rPr>
                    <m:sty m:val="p"/>
                  </m:rPr>
                  <m:t>=</m:t>
                </m:r>
                <m:f>
                  <m:fPr>
                    <m:type m:val="bar"/>
                  </m:fPr>
                  <m:num>
                    <m:r>
                      <m:t>4</m:t>
                    </m:r>
                  </m:num>
                  <m:den>
                    <m:r>
                      <m:t>π</m:t>
                    </m:r>
                  </m:den>
                </m:f>
                <m:sSub>
                  <m:e>
                    <m:r>
                      <m:t>I</m:t>
                    </m:r>
                  </m:e>
                  <m:sub>
                    <m:r>
                      <m:rPr>
                        <m:sty m:val="p"/>
                        <m:nor/>
                      </m:rPr>
                      <m:t xml:space="preserve">TX</m:t>
                    </m:r>
                  </m:sub>
                </m:sSub>
                <m:sSub>
                  <m:e>
                    <m:r>
                      <m:t>R</m:t>
                    </m:r>
                  </m:e>
                  <m:sub>
                    <m:r>
                      <m:t>p</m:t>
                    </m:r>
                  </m:sub>
                </m:sSub>
              </m:oMath>
            </m:oMathPara>
          </w:p>
          <w:p>
            <m:oMathPara xmlns:m="http://schemas.openxmlformats.org/officeDocument/2006/math">
              <m:oMathParaPr>
                <m:jc m:val="center"/>
              </m:oMathParaPr>
              <m:oMath>
                <m:sSub>
                  <m:e>
                    <m:r>
                      <m:t>R</m:t>
                    </m:r>
                  </m:e>
                  <m:sub>
                    <m:r>
                      <m:t>p</m:t>
                    </m:r>
                  </m:sub>
                </m:sSub>
                <m:r>
                  <m:rPr>
                    <m:sty m:val="p"/>
                  </m:rPr>
                  <m:t>=</m:t>
                </m:r>
                <m:r>
                  <m:t>Q</m:t>
                </m:r>
                <m:sSub>
                  <m:e>
                    <m:r>
                      <m:t>ω</m:t>
                    </m:r>
                  </m:e>
                  <m:sub>
                    <m:r>
                      <m:rPr>
                        <m:sty m:val="p"/>
                        <m:nor/>
                      </m:rPr>
                      <m:t xml:space="preserve">osc</m:t>
                    </m:r>
                  </m:sub>
                </m:sSub>
                <m:sSub>
                  <m:e>
                    <m:r>
                      <m:t>L</m:t>
                    </m:r>
                  </m:e>
                  <m:sub>
                    <m:r>
                      <m:rPr>
                        <m:sty m:val="p"/>
                        <m:nor/>
                      </m:rPr>
                      <m:t xml:space="preserve">TX</m:t>
                    </m:r>
                  </m:sub>
                </m:sSub>
              </m:oMath>
            </m:oMathPara>
          </w:p>
        </w:tc>
        <w:tc>
          <w:tcPr>
            <w:tcW w:type="dxa" w:w="4680"/>
            <w:tcW w:w="2300" w:type="dxa"/>
            <w:vAlign w:val="center"/>
          </w:tcPr>
          <w:p>
            <w:pPr>
              <w:jc w:val="right"/>
            </w:pPr>
            <w:r>
              <w:rPr>
                <w:sz w:val="19"/>
              </w:rPr>
              <w:t>（原文式 17、18）</w:t>
            </w:r>
          </w:p>
        </w:tc>
      </w:tr>
    </w:tbl>
    <w:p>
      <w:pPr>
        <w:pStyle w:val="ListParagraph"/>
        <w:numPr>
          <w:ilvl w:val="0"/>
          <w:numId w:val="57"/>
        </w:numPr>
      </w:pPr>
      <w:r>
        <w:rPr>
          <w:b/>
        </w:rPr>
        <w:t>符号含义：</w:t>
      </w:r>
      <w:r>
        <w:rPr/>
        <w:t>K</w:t>
      </w:r>
      <w:r>
        <w:rPr>
          <w:vertAlign w:val="subscript"/>
        </w:rPr>
        <w:t>r</w:t>
      </w:r>
      <w:r>
        <w:rPr/>
        <w:t xml:space="preserve"> = Σ EN</w:t>
      </w:r>
      <w:r>
        <w:rPr>
          <w:vertAlign w:val="subscript"/>
        </w:rPr>
        <w:t>i</w:t>
      </w:r>
      <w:r>
        <w:rPr/>
        <w:t xml:space="preserve"> k</w:t>
      </w:r>
      <w:r>
        <w:rPr>
          <w:vertAlign w:val="subscript"/>
        </w:rPr>
        <w:t>P,i</w:t>
      </w:r>
      <w:r>
        <w:rPr/>
        <w:t xml:space="preserve"> 是所选档位的镜像比之和；C</w:t>
      </w:r>
      <w:r>
        <w:rPr>
          <w:vertAlign w:val="subscript"/>
        </w:rPr>
        <w:t>d</w:t>
      </w:r>
      <w:r>
        <w:rPr/>
        <w:t xml:space="preserve"> 是两个槽路电容的串联值加寄生；R</w:t>
      </w:r>
      <w:r>
        <w:rPr>
          <w:vertAlign w:val="subscript"/>
        </w:rPr>
        <w:t>p</w:t>
      </w:r>
      <w:r>
        <w:rPr/>
        <w:t xml:space="preserve"> 是槽路的等效并联电阻；4/π 是方波电流基波与幅值之比。</w:t>
      </w:r>
    </w:p>
    <w:p>
      <w:pPr>
        <w:pStyle w:val="ListParagraph"/>
        <w:numPr>
          <w:ilvl w:val="0"/>
          <w:numId w:val="57"/>
        </w:numPr>
      </w:pPr>
      <w:r>
        <w:rPr>
          <w:b/>
        </w:rPr>
        <w:t>这个式子说明什么：</w:t>
      </w:r>
      <w:r>
        <w:rPr/>
        <w:t>槽路电压幅度只由编程电流和槽路 Q 值决定，与电源电压无关，只要电流源都留在饱和区。下管比例 10:10:20:40 让每个切片的 k</w:t>
      </w:r>
      <w:r>
        <w:rPr>
          <w:vertAlign w:val="subscript"/>
        </w:rPr>
        <w:t>P</w:t>
      </w:r>
      <w:r>
        <w:rPr/>
        <w:t>/k</w:t>
      </w:r>
      <w:r>
        <w:rPr>
          <w:vertAlign w:val="subscript"/>
        </w:rPr>
        <w:t>N</w:t>
      </w:r>
      <w:r>
        <w:rPr/>
        <w:t xml:space="preserve"> 都等于 2，因此一个 V</w:t>
      </w:r>
      <w:r>
        <w:rPr>
          <w:vertAlign w:val="subscript"/>
        </w:rPr>
        <w:t>CMFB</w:t>
      </w:r>
      <w:r>
        <w:rPr/>
        <w:t xml:space="preserve"> 就能在任何档位下平衡所有切片。</w:t>
      </w:r>
    </w:p>
    <w:p>
      <w:pPr>
        <w:pStyle w:val="ListParagraph"/>
        <w:numPr>
          <w:ilvl w:val="0"/>
          <w:numId w:val="57"/>
        </w:numPr>
      </w:pPr>
      <w:r>
        <w:rPr>
          <w:b/>
        </w:rPr>
        <w:t>需要核对：</w:t>
      </w:r>
      <w:r>
        <w:rPr/>
        <w:t>式 (16) 中的 S</w:t>
      </w:r>
      <w:r>
        <w:rPr>
          <w:vertAlign w:val="subscript"/>
        </w:rPr>
        <w:t>r</w:t>
      </w:r>
      <w:r>
        <w:rPr/>
        <w:t xml:space="preserve"> 正文没有定义。另外，按 k</w:t>
      </w:r>
      <w:r>
        <w:rPr>
          <w:vertAlign w:val="subscript"/>
        </w:rPr>
        <w:t>P</w:t>
      </w:r>
      <w:r>
        <w:rPr/>
        <w:t xml:space="preserve"> = 20:20:40:80 逐档使能，K</w:t>
      </w:r>
      <w:r>
        <w:rPr>
          <w:vertAlign w:val="subscript"/>
        </w:rPr>
        <w:t>r</w:t>
      </w:r>
      <w:r>
        <w:rPr/>
        <w:t xml:space="preserve"> 依次为 20、40、80、160，每档只翻一倍；而第 II-B 节和 Table I 写的是“4 档、每档 ×4（12 dB）”。如果每档 ×4 是靠 S</w:t>
      </w:r>
      <w:r>
        <w:rPr>
          <w:vertAlign w:val="subscript"/>
        </w:rPr>
        <w:t>r</w:t>
      </w:r>
      <w:r>
        <w:rPr/>
        <w:t xml:space="preserve"> 同步翻倍实现的，建议在式 (16) 后写明。</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t>b</m:t>
                    </m:r>
                    <m:r>
                      <m:rPr>
                        <m:sty m:val="p"/>
                      </m:rPr>
                      <m:t>,</m:t>
                    </m:r>
                    <m:r>
                      <m:t>k</m:t>
                    </m:r>
                  </m:sub>
                </m:sSub>
                <m:r>
                  <m:rPr>
                    <m:sty m:val="p"/>
                  </m:rPr>
                  <m:t>=</m:t>
                </m:r>
                <m:f>
                  <m:fPr>
                    <m:type m:val="bar"/>
                  </m:fPr>
                  <m:num>
                    <m:r>
                      <m:t>2</m:t>
                    </m:r>
                  </m:num>
                  <m:den>
                    <m:r>
                      <m:t>π</m:t>
                    </m:r>
                  </m:den>
                </m:f>
                <m:sSub>
                  <m:e>
                    <m:r>
                      <m:t>A</m:t>
                    </m:r>
                  </m:e>
                  <m:sub>
                    <m:r>
                      <m:t>k</m:t>
                    </m:r>
                  </m:sub>
                </m:sSub>
                <m:r>
                  <m:rPr>
                    <m:sty m:val="p"/>
                    <m:nor/>
                  </m:rPr>
                  <m:t xml:space="preserve">cos</m:t>
                </m:r>
                <m:r>
                  <m:rPr>
                    <m:sty m:val="p"/>
                  </m:rPr>
                  <m:t xml:space="preserve">(</m:t>
                </m:r>
                <m:sSub>
                  <m:e>
                    <m:r>
                      <m:t>ω</m:t>
                    </m:r>
                  </m:e>
                  <m:sub>
                    <m:r>
                      <m:t>c</m:t>
                    </m:r>
                  </m:sub>
                </m:sSub>
                <m:r>
                  <m:t>τ</m:t>
                </m:r>
                <m:r>
                  <m:rPr>
                    <m:sty m:val="p"/>
                  </m:rPr>
                  <m:t>+</m:t>
                </m:r>
                <m:sSub>
                  <m:e>
                    <m:r>
                      <m:t>φ</m:t>
                    </m:r>
                  </m:e>
                  <m:sub>
                    <m:r>
                      <m:t>k</m:t>
                    </m:r>
                  </m:sub>
                </m:sSub>
                <m:r>
                  <m:rPr>
                    <m:sty m:val="p"/>
                  </m:rPr>
                  <m:t>)</m:t>
                </m:r>
              </m:oMath>
            </m:oMathPara>
          </w:p>
        </w:tc>
        <w:tc>
          <w:tcPr>
            <w:tcW w:type="dxa" w:w="4680"/>
            <w:tcW w:w="2300" w:type="dxa"/>
            <w:vAlign w:val="center"/>
          </w:tcPr>
          <w:p>
            <w:pPr>
              <w:jc w:val="right"/>
            </w:pPr>
            <w:r>
              <w:rPr>
                <w:sz w:val="19"/>
              </w:rPr>
              <w:t>（原文式 23）</w:t>
            </w:r>
          </w:p>
        </w:tc>
      </w:tr>
    </w:tbl>
    <w:p>
      <w:pPr>
        <w:pStyle w:val="ListParagraph"/>
        <w:numPr>
          <w:ilvl w:val="0"/>
          <w:numId w:val="57"/>
        </w:numPr>
      </w:pPr>
      <w:r>
        <w:rPr>
          <w:b/>
        </w:rPr>
        <w:t>这个式子说明什么：</w:t>
      </w:r>
      <w:r>
        <w:rPr/>
        <w:t>比较器的延迟 τ 会让解调增益乘上 cos(ω</w:t>
      </w:r>
      <w:r>
        <w:rPr>
          <w:vertAlign w:val="subscript"/>
        </w:rPr>
        <w:t>c</w:t>
      </w:r>
      <w:r>
        <w:rPr/>
        <w:t>τ + φ</w:t>
      </w:r>
      <w:r>
        <w:rPr>
          <w:vertAlign w:val="subscript"/>
        </w:rPr>
        <w:t>k</w:t>
      </w:r>
      <w:r>
        <w:rPr/>
        <w:t>)。同一通道三相的载波相位几乎相同，这个因子是三相共有的，在 β/α 中约掉，不影响角度；三相之间残余的相位差表现为增益失配，由 Clarke 矩阵标定一并去掉。</w:t>
      </w:r>
    </w:p>
    <w:p>
      <w:pPr>
        <w:pStyle w:val="Heading3"/>
      </w:pPr>
      <w:r>
        <w:rPr/>
        <w:t>5. 转速带来的时隙错位（第 III-C 节）</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sSub>
                  <m:e>
                    <m:r>
                      <m:t>θ</m:t>
                    </m:r>
                  </m:e>
                  <m:sub>
                    <m:r>
                      <m:rPr>
                        <m:sty m:val="p"/>
                        <m:nor/>
                      </m:rPr>
                      <m:t xml:space="preserve">skew</m:t>
                    </m:r>
                  </m:sub>
                </m:sSub>
                <m:r>
                  <m:rPr>
                    <m:sty m:val="p"/>
                  </m:rPr>
                  <m:t>=</m:t>
                </m:r>
                <m:f>
                  <m:fPr>
                    <m:type m:val="bar"/>
                  </m:fPr>
                  <m:num>
                    <m:r>
                      <m:rPr>
                        <m:sty m:val="p"/>
                      </m:rPr>
                      <m:t>Δ</m:t>
                    </m:r>
                    <m:sSub>
                      <m:e>
                        <m:r>
                          <m:t>φ</m:t>
                        </m:r>
                      </m:e>
                      <m:sub>
                        <m:r>
                          <m:t>s</m:t>
                        </m:r>
                      </m:sub>
                    </m:sSub>
                  </m:num>
                  <m:den>
                    <m:rad>
                      <m:radPr>
                        <m:degHide m:val="on"/>
                      </m:radPr>
                      <m:deg/>
                      <m:e>
                        <m:r>
                          <m:t>3</m:t>
                        </m:r>
                      </m:e>
                    </m:rad>
                    <m:r>
                      <m:t>N</m:t>
                    </m:r>
                  </m:den>
                </m:f>
                <m:r>
                  <m:rPr>
                    <m:sty m:val="p"/>
                  </m:rPr>
                  <m:t>=</m:t>
                </m:r>
                <m:f>
                  <m:fPr>
                    <m:type m:val="bar"/>
                  </m:fPr>
                  <m:num>
                    <m:sSub>
                      <m:e>
                        <m:r>
                          <m:t>ω</m:t>
                        </m:r>
                      </m:e>
                      <m:sub>
                        <m:r>
                          <m:t>m</m:t>
                        </m:r>
                      </m:sub>
                    </m:sSub>
                    <m:sSub>
                      <m:e>
                        <m:r>
                          <m:t>T</m:t>
                        </m:r>
                      </m:e>
                      <m:sub>
                        <m:r>
                          <m:t>s</m:t>
                        </m:r>
                      </m:sub>
                    </m:sSub>
                  </m:num>
                  <m:den>
                    <m:rad>
                      <m:radPr>
                        <m:degHide m:val="on"/>
                      </m:radPr>
                      <m:deg/>
                      <m:e>
                        <m:r>
                          <m:t>3</m:t>
                        </m:r>
                      </m:e>
                    </m:rad>
                  </m:den>
                </m:f>
              </m:oMath>
            </m:oMathPara>
          </w:p>
        </w:tc>
        <w:tc>
          <w:tcPr>
            <w:tcW w:type="dxa" w:w="4680"/>
            <w:tcW w:w="2300" w:type="dxa"/>
            <w:vAlign w:val="center"/>
          </w:tcPr>
          <w:p>
            <w:pPr>
              <w:jc w:val="right"/>
            </w:pPr>
            <w:r>
              <w:rPr>
                <w:sz w:val="19"/>
              </w:rPr>
              <w:t>（原文式 26）</w:t>
            </w:r>
          </w:p>
        </w:tc>
      </w:tr>
    </w:tbl>
    <w:p>
      <w:pPr>
        <w:pStyle w:val="ListParagraph"/>
        <w:numPr>
          <w:ilvl w:val="0"/>
          <w:numId w:val="57"/>
        </w:numPr>
      </w:pPr>
      <w:r>
        <w:rPr>
          <w:b/>
        </w:rPr>
        <w:t>符号含义：</w:t>
      </w:r>
      <w:r>
        <w:rPr/>
        <w:t>三个时隙相隔 T</w:t>
      </w:r>
      <w:r>
        <w:rPr>
          <w:vertAlign w:val="subscript"/>
        </w:rPr>
        <w:t>s</w:t>
      </w:r>
      <w:r>
        <w:rPr/>
        <w:t xml:space="preserve"> 采样，转子以 ω</w:t>
      </w:r>
      <w:r>
        <w:rPr>
          <w:vertAlign w:val="subscript"/>
        </w:rPr>
        <w:t>m</w:t>
      </w:r>
      <w:r>
        <w:rPr/>
        <w:t xml:space="preserve"> 转动时，相邻时隙之间电相位前进 Δφ</w:t>
      </w:r>
      <w:r>
        <w:rPr>
          <w:vertAlign w:val="subscript"/>
        </w:rPr>
        <w:t>s</w:t>
      </w:r>
      <w:r>
        <w:rPr/>
        <w:t xml:space="preserve"> = Nω</w:t>
      </w:r>
      <w:r>
        <w:rPr>
          <w:vertAlign w:val="subscript"/>
        </w:rPr>
        <w:t>m</w:t>
      </w:r>
      <w:r>
        <w:rPr/>
        <w:t>T</w:t>
      </w:r>
      <w:r>
        <w:rPr>
          <w:vertAlign w:val="subscript"/>
        </w:rPr>
        <w:t>s</w:t>
      </w:r>
      <w:r>
        <w:rPr/>
        <w:t>。</w:t>
      </w:r>
    </w:p>
    <w:p>
      <w:pPr>
        <w:pStyle w:val="ListParagraph"/>
        <w:numPr>
          <w:ilvl w:val="0"/>
          <w:numId w:val="57"/>
        </w:numPr>
      </w:pPr>
      <w:r>
        <w:rPr>
          <w:b/>
        </w:rPr>
        <w:t>这个式子说明什么：</w:t>
      </w:r>
      <w:r>
        <w:rPr/>
        <w:t>错位误差与 N 无关，与转速成正比：T</w:t>
      </w:r>
      <w:r>
        <w:rPr>
          <w:vertAlign w:val="subscript"/>
        </w:rPr>
        <w:t>s</w:t>
      </w:r>
      <w:r>
        <w:rPr/>
        <w:t xml:space="preserve"> = 1 µs 时，1200 rpm 为 15″，6000 rpm 为 75″（我验算过这两个数）。对 10″ 的目标来说，这一项不处理就不行。</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t>k</m:t>
                    </m:r>
                  </m:sub>
                </m:sSub>
                <m:r>
                  <m:rPr>
                    <m:sty m:val="p"/>
                  </m:rPr>
                  <m:t>←</m:t>
                </m:r>
                <m:sSub>
                  <m:e>
                    <m:r>
                      <m:t>v</m:t>
                    </m:r>
                  </m:e>
                  <m:sub>
                    <m:r>
                      <m:t>k</m:t>
                    </m:r>
                  </m:sub>
                </m:sSub>
                <m:r>
                  <m:rPr>
                    <m:sty m:val="p"/>
                  </m:rPr>
                  <m:t>[</m:t>
                </m:r>
                <m:r>
                  <m:t>n</m:t>
                </m:r>
                <m:r>
                  <m:rPr>
                    <m:sty m:val="p"/>
                  </m:rPr>
                  <m:t>]−</m:t>
                </m:r>
                <m:f>
                  <m:fPr>
                    <m:type m:val="bar"/>
                  </m:fPr>
                  <m:num>
                    <m:r>
                      <m:t>k</m:t>
                    </m:r>
                    <m:sSub>
                      <m:e>
                        <m:r>
                          <m:t>T</m:t>
                        </m:r>
                      </m:e>
                      <m:sub>
                        <m:r>
                          <m:t>s</m:t>
                        </m:r>
                      </m:sub>
                    </m:sSub>
                  </m:num>
                  <m:den>
                    <m:sSub>
                      <m:e>
                        <m:r>
                          <m:t>T</m:t>
                        </m:r>
                      </m:e>
                      <m:sub>
                        <m:r>
                          <m:t>f</m:t>
                        </m:r>
                      </m:sub>
                    </m:sSub>
                  </m:den>
                </m:f>
                <m:d>
                  <m:dPr>
                    <m:begChr m:val="("/>
                    <m:sepChr m:val=""/>
                    <m:endChr m:val=")"/>
                    <m:grow/>
                  </m:dPr>
                  <m:e>
                    <m:sSub>
                      <m:e>
                        <m:r>
                          <m:t>v</m:t>
                        </m:r>
                      </m:e>
                      <m:sub>
                        <m:r>
                          <m:t>k</m:t>
                        </m:r>
                      </m:sub>
                    </m:sSub>
                    <m:r>
                      <m:rPr>
                        <m:sty m:val="p"/>
                      </m:rPr>
                      <m:t>[</m:t>
                    </m:r>
                    <m:r>
                      <m:t>n</m:t>
                    </m:r>
                    <m:r>
                      <m:rPr>
                        <m:sty m:val="p"/>
                      </m:rPr>
                      <m:t>]−</m:t>
                    </m:r>
                    <m:sSub>
                      <m:e>
                        <m:r>
                          <m:t>v</m:t>
                        </m:r>
                      </m:e>
                      <m:sub>
                        <m:r>
                          <m:t>k</m:t>
                        </m:r>
                      </m:sub>
                    </m:sSub>
                    <m:r>
                      <m:rPr>
                        <m:sty m:val="p"/>
                      </m:rPr>
                      <m:t>[</m:t>
                    </m:r>
                    <m:r>
                      <m:t>n</m:t>
                    </m:r>
                    <m:r>
                      <m:rPr>
                        <m:sty m:val="p"/>
                      </m:rPr>
                      <m:t>−</m:t>
                    </m:r>
                    <m:r>
                      <m:t>1</m:t>
                    </m:r>
                    <m:r>
                      <m:rPr>
                        <m:sty m:val="p"/>
                      </m:rPr>
                      <m:t>]</m:t>
                    </m:r>
                  </m:e>
                </m:d>
              </m:oMath>
            </m:oMathPara>
          </w:p>
        </w:tc>
        <w:tc>
          <w:tcPr>
            <w:tcW w:type="dxa" w:w="4680"/>
            <w:tcW w:w="2300" w:type="dxa"/>
            <w:vAlign w:val="center"/>
          </w:tcPr>
          <w:p>
            <w:pPr>
              <w:jc w:val="right"/>
            </w:pPr>
            <w:r>
              <w:rPr>
                <w:sz w:val="19"/>
              </w:rPr>
              <w:t>（原文式 27）</w:t>
            </w:r>
          </w:p>
        </w:tc>
      </w:tr>
    </w:tbl>
    <w:p>
      <w:pPr>
        <w:pStyle w:val="ListParagraph"/>
        <w:numPr>
          <w:ilvl w:val="0"/>
          <w:numId w:val="57"/>
        </w:numPr>
      </w:pPr>
      <w:r>
        <w:rPr>
          <w:b/>
        </w:rPr>
        <w:t>含义：</w:t>
      </w:r>
      <w:r>
        <w:rPr/>
        <w:t>用本时隙的上一帧样本做线性插值，把第 k 个时隙“拉回”到第一个时隙的时刻；T</w:t>
      </w:r>
      <w:r>
        <w:rPr>
          <w:vertAlign w:val="subscript"/>
        </w:rPr>
        <w:t>f</w:t>
      </w:r>
      <w:r>
        <w:rPr/>
        <w:t xml:space="preserve"> = 3T</w:t>
      </w:r>
      <w:r>
        <w:rPr>
          <w:vertAlign w:val="subscript"/>
        </w:rPr>
        <w:t>s</w:t>
      </w:r>
      <w:r>
        <w:rPr/>
        <w:t xml:space="preserve"> 是帧周期。不需要估计转速，行为仿真显示 6000 rpm 下残余 1.7″。</w:t>
      </w:r>
    </w:p>
    <w:p>
      <w:pPr>
        <w:pStyle w:val="Heading3"/>
      </w:pPr>
      <w:r>
        <w:rPr/>
        <w:t>6. PGA：电流复用输入级与末级限带（第 III-D 节）</w:t>
      </w:r>
    </w:p>
    <w:p>
      <w:r>
        <w:rPr>
          <w:b/>
        </w:rPr>
        <w:t>原文 Fig. 5 怎么看：</w:t>
      </w:r>
      <w:r>
        <w:rPr/>
        <w:t>(a) 三运放仪表放大器（A</w:t>
      </w:r>
      <w:r>
        <w:rPr>
          <w:vertAlign w:val="subscript"/>
        </w:rPr>
        <w:t>1</w:t>
      </w:r>
      <w:r>
        <w:rPr/>
        <w:t>～A</w:t>
      </w:r>
      <w:r>
        <w:rPr>
          <w:vertAlign w:val="subscript"/>
        </w:rPr>
        <w:t>3</w:t>
      </w:r>
      <w:r>
        <w:rPr/>
        <w:t>）加末级 A</w:t>
      </w:r>
      <w:r>
        <w:rPr>
          <w:vertAlign w:val="subscript"/>
        </w:rPr>
        <w:t>4</w:t>
      </w:r>
      <w:r>
        <w:rPr/>
        <w:t>，增益由抽头电阻串编程，C</w:t>
      </w:r>
      <w:r>
        <w:rPr>
          <w:vertAlign w:val="subscript"/>
        </w:rPr>
        <w:t>F</w:t>
      </w:r>
      <w:r>
        <w:rPr/>
        <w:t>（C</w:t>
      </w:r>
      <w:r>
        <w:rPr>
          <w:vertAlign w:val="subscript"/>
        </w:rPr>
        <w:t>4</w:t>
      </w:r>
      <w:r>
        <w:rPr/>
        <w:t>、C</w:t>
      </w:r>
      <w:r>
        <w:rPr>
          <w:vertAlign w:val="subscript"/>
        </w:rPr>
        <w:t>5</w:t>
      </w:r>
      <w:r>
        <w:rPr/>
        <w:t>）跨接在末级反馈电阻上；(b) 是 A</w:t>
      </w:r>
      <w:r>
        <w:rPr>
          <w:vertAlign w:val="subscript"/>
        </w:rPr>
        <w:t>3</w:t>
      </w:r>
      <w:r>
        <w:rPr/>
        <w:t>、A</w:t>
      </w:r>
      <w:r>
        <w:rPr>
          <w:vertAlign w:val="subscript"/>
        </w:rPr>
        <w:t>4</w:t>
      </w:r>
      <w:r>
        <w:rPr/>
        <w:t xml:space="preserve"> 用的两级运放；(c) 是 A</w:t>
      </w:r>
      <w:r>
        <w:rPr>
          <w:vertAlign w:val="subscript"/>
        </w:rPr>
        <w:t>1</w:t>
      </w:r>
      <w:r>
        <w:rPr/>
        <w:t>、A</w:t>
      </w:r>
      <w:r>
        <w:rPr>
          <w:vertAlign w:val="subscript"/>
        </w:rPr>
        <w:t>2</w:t>
      </w:r>
      <w:r>
        <w:rPr/>
        <w:t xml:space="preserve"> 用的电流复用运放，PMOS 和 NMOS 输入对叠在同一支路，并带 7 位失调修调单元。</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bar>
                  <m:barPr>
                    <m:pos m:val="top"/>
                  </m:barPr>
                  <m:e>
                    <m:sSubSup>
                      <m:e>
                        <m:r>
                          <m:t>v</m:t>
                        </m:r>
                      </m:e>
                      <m:sub>
                        <m:r>
                          <m:t>n</m:t>
                        </m:r>
                      </m:sub>
                      <m:sup>
                        <m:r>
                          <m:t>2</m:t>
                        </m:r>
                      </m:sup>
                    </m:sSubSup>
                  </m:e>
                </m:bar>
                <m:r>
                  <m:rPr>
                    <m:sty m:val="p"/>
                  </m:rPr>
                  <m:t>≈</m:t>
                </m:r>
                <m:f>
                  <m:fPr>
                    <m:type m:val="bar"/>
                  </m:fPr>
                  <m:num>
                    <m:r>
                      <m:t>8kTγ</m:t>
                    </m:r>
                  </m:num>
                  <m:den>
                    <m:sSub>
                      <m:e>
                        <m:r>
                          <m:t>g</m:t>
                        </m:r>
                      </m:e>
                      <m:sub>
                        <m:r>
                          <m:t>mn</m:t>
                        </m:r>
                      </m:sub>
                    </m:sSub>
                    <m:r>
                      <m:rPr>
                        <m:sty m:val="p"/>
                      </m:rPr>
                      <m:t>+</m:t>
                    </m:r>
                    <m:sSub>
                      <m:e>
                        <m:r>
                          <m:t>g</m:t>
                        </m:r>
                      </m:e>
                      <m:sub>
                        <m:r>
                          <m:t>mp</m:t>
                        </m:r>
                      </m:sub>
                    </m:sSub>
                  </m:den>
                </m:f>
                <m:r>
                  <m:t> </m:t>
                </m:r>
                <m:r>
                  <m:rPr>
                    <m:sty m:val="p"/>
                    <m:nor/>
                  </m:rPr>
                  <m:t xml:space="preserve">vs</m:t>
                </m:r>
                <m:r>
                  <m:rPr>
                    <m:sty m:val="p"/>
                  </m:rPr>
                  <m:t xml:space="preserve">.</m:t>
                </m:r>
                <m:r>
                  <m:t> </m:t>
                </m:r>
                <m:f>
                  <m:fPr>
                    <m:type m:val="bar"/>
                  </m:fPr>
                  <m:num>
                    <m:r>
                      <m:t>8kTγ</m:t>
                    </m:r>
                  </m:num>
                  <m:den>
                    <m:sSub>
                      <m:e>
                        <m:r>
                          <m:t>g</m:t>
                        </m:r>
                      </m:e>
                      <m:sub>
                        <m:r>
                          <m:t>m1</m:t>
                        </m:r>
                      </m:sub>
                    </m:sSub>
                  </m:den>
                </m:f>
                <m:d>
                  <m:dPr>
                    <m:begChr m:val="("/>
                    <m:sepChr m:val=""/>
                    <m:endChr m:val=")"/>
                    <m:grow/>
                  </m:dPr>
                  <m:e>
                    <m:r>
                      <m:t>1</m:t>
                    </m:r>
                    <m:r>
                      <m:rPr>
                        <m:sty m:val="p"/>
                      </m:rPr>
                      <m:t>+</m:t>
                    </m:r>
                    <m:f>
                      <m:fPr>
                        <m:type m:val="bar"/>
                      </m:fPr>
                      <m:num>
                        <m:sSub>
                          <m:e>
                            <m:r>
                              <m:t>g</m:t>
                            </m:r>
                          </m:e>
                          <m:sub>
                            <m:r>
                              <m:t>m</m:t>
                            </m:r>
                            <m:r>
                              <m:rPr>
                                <m:sty m:val="p"/>
                              </m:rPr>
                              <m:t xml:space="preserve">,</m:t>
                            </m:r>
                            <m:r>
                              <m:rPr>
                                <m:sty m:val="p"/>
                                <m:nor/>
                              </m:rPr>
                              <m:t xml:space="preserve">load</m:t>
                            </m:r>
                          </m:sub>
                        </m:sSub>
                      </m:num>
                      <m:den>
                        <m:sSub>
                          <m:e>
                            <m:r>
                              <m:t>g</m:t>
                            </m:r>
                          </m:e>
                          <m:sub>
                            <m:r>
                              <m:t>m1</m:t>
                            </m:r>
                          </m:sub>
                        </m:sSub>
                      </m:den>
                    </m:f>
                  </m:e>
                </m:d>
              </m:oMath>
            </m:oMathPara>
          </w:p>
        </w:tc>
        <w:tc>
          <w:tcPr>
            <w:tcW w:type="dxa" w:w="4680"/>
            <w:tcW w:w="2300" w:type="dxa"/>
            <w:vAlign w:val="center"/>
          </w:tcPr>
          <w:p>
            <w:pPr>
              <w:jc w:val="right"/>
            </w:pPr>
            <w:r>
              <w:rPr>
                <w:sz w:val="19"/>
              </w:rPr>
              <w:t>（原文式 28）</w:t>
            </w:r>
          </w:p>
        </w:tc>
      </w:tr>
    </w:tbl>
    <w:p>
      <w:pPr>
        <w:pStyle w:val="ListParagraph"/>
        <w:numPr>
          <w:ilvl w:val="0"/>
          <w:numId w:val="57"/>
        </w:numPr>
      </w:pPr>
      <w:r>
        <w:rPr>
          <w:b/>
        </w:rPr>
        <w:t>这个式子说明什么：</w:t>
      </w:r>
      <w:r>
        <w:rPr/>
        <w:t>普通输入对的有源负载只贡献噪声；电流复用后负载管本身也是输入管，g</w:t>
      </w:r>
      <w:r>
        <w:rPr>
          <w:vertAlign w:val="subscript"/>
        </w:rPr>
        <w:t>m</w:t>
      </w:r>
      <w:r>
        <w:rPr/>
        <w:t xml:space="preserve"> = g</w:t>
      </w:r>
      <w:r>
        <w:rPr>
          <w:vertAlign w:val="subscript"/>
        </w:rPr>
        <w:t>mp</w:t>
      </w:r>
      <w:r>
        <w:rPr/>
        <w:t xml:space="preserve"> + g</w:t>
      </w:r>
      <w:r>
        <w:rPr>
          <w:vertAlign w:val="subscript"/>
        </w:rPr>
        <w:t>mn</w:t>
      </w:r>
      <w:r>
        <w:rPr/>
        <w:t>，同样电流下噪声至少低 3 dB。</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sSub>
                  <m:e>
                    <m:r>
                      <m:t>V</m:t>
                    </m:r>
                  </m:e>
                  <m:sub>
                    <m:r>
                      <m:rPr>
                        <m:sty m:val="p"/>
                        <m:nor/>
                      </m:rPr>
                      <m:t xml:space="preserve">OS</m:t>
                    </m:r>
                  </m:sub>
                </m:sSub>
                <m:r>
                  <m:rPr>
                    <m:sty m:val="p"/>
                  </m:rPr>
                  <m:t>=(</m:t>
                </m:r>
                <m:r>
                  <m:t>2D</m:t>
                </m:r>
                <m:r>
                  <m:rPr>
                    <m:sty m:val="p"/>
                  </m:rPr>
                  <m:t>−</m:t>
                </m:r>
                <m:r>
                  <m:t>127</m:t>
                </m:r>
                <m:r>
                  <m:rPr>
                    <m:sty m:val="p"/>
                  </m:rPr>
                  <m:t>)</m:t>
                </m:r>
                <m:f>
                  <m:fPr>
                    <m:type m:val="bar"/>
                  </m:fPr>
                  <m:num>
                    <m:sSub>
                      <m:e>
                        <m:r>
                          <m:t>I</m:t>
                        </m:r>
                      </m:e>
                      <m:sub>
                        <m:r>
                          <m:t>u</m:t>
                        </m:r>
                      </m:sub>
                    </m:sSub>
                  </m:num>
                  <m:den>
                    <m:sSub>
                      <m:e>
                        <m:r>
                          <m:t>g</m:t>
                        </m:r>
                      </m:e>
                      <m:sub>
                        <m:r>
                          <m:t>m</m:t>
                        </m:r>
                        <m:r>
                          <m:rPr>
                            <m:sty m:val="p"/>
                          </m:rPr>
                          <m:t xml:space="preserve">,</m:t>
                        </m:r>
                        <m:r>
                          <m:rPr>
                            <m:sty m:val="p"/>
                            <m:nor/>
                          </m:rPr>
                          <m:t xml:space="preserve">in</m:t>
                        </m:r>
                      </m:sub>
                    </m:sSub>
                  </m:den>
                </m:f>
              </m:oMath>
            </m:oMathPara>
          </w:p>
          <w:p>
            <m:oMathPara xmlns:m="http://schemas.openxmlformats.org/officeDocument/2006/math">
              <m:oMathParaPr>
                <m:jc m:val="center"/>
              </m:oMathParaPr>
              <m:oMath>
                <m:r>
                  <m:t>D</m:t>
                </m:r>
                <m:r>
                  <m:rPr>
                    <m:sty m:val="p"/>
                  </m:rPr>
                  <m:t>=</m:t>
                </m:r>
                <m:nary>
                  <m:naryPr>
                    <m:chr m:val="∑"/>
                    <m:limLoc m:val="undOvr"/>
                    <m:subHide m:val="off"/>
                    <m:supHide m:val="off"/>
                  </m:naryPr>
                  <m:sub>
                    <m:r>
                      <m:t>k</m:t>
                    </m:r>
                    <m:r>
                      <m:rPr>
                        <m:sty m:val="p"/>
                      </m:rPr>
                      <m:t>=</m:t>
                    </m:r>
                    <m:r>
                      <m:t>0</m:t>
                    </m:r>
                  </m:sub>
                  <m:sup>
                    <m:r>
                      <m:t>6</m:t>
                    </m:r>
                  </m:sup>
                  <m:e>
                    <m:sSub>
                      <m:e>
                        <m:r>
                          <m:t>b</m:t>
                        </m:r>
                      </m:e>
                      <m:sub>
                        <m:r>
                          <m:t>k</m:t>
                        </m:r>
                      </m:sub>
                    </m:sSub>
                  </m:e>
                </m:nary>
                <m:sSup>
                  <m:e>
                    <m:r>
                      <m:t>2</m:t>
                    </m:r>
                  </m:e>
                  <m:sup>
                    <m:r>
                      <m:t>k</m:t>
                    </m:r>
                  </m:sup>
                </m:sSup>
              </m:oMath>
            </m:oMathPara>
          </w:p>
        </w:tc>
        <w:tc>
          <w:tcPr>
            <w:tcW w:type="dxa" w:w="4680"/>
            <w:tcW w:w="2300" w:type="dxa"/>
            <w:vAlign w:val="center"/>
          </w:tcPr>
          <w:p>
            <w:pPr>
              <w:jc w:val="right"/>
            </w:pPr>
            <w:r>
              <w:rPr>
                <w:sz w:val="19"/>
              </w:rPr>
              <w:t>（原文式 29）</w:t>
            </w:r>
          </w:p>
        </w:tc>
      </w:tr>
    </w:tbl>
    <w:p>
      <w:pPr>
        <w:pStyle w:val="ListParagraph"/>
        <w:numPr>
          <w:ilvl w:val="0"/>
          <w:numId w:val="57"/>
        </w:numPr>
      </w:pPr>
      <w:r>
        <w:rPr>
          <w:b/>
        </w:rPr>
        <w:t>含义：</w:t>
      </w:r>
      <w:r>
        <w:rPr/>
        <w:t>7 位电流舵 DAC 向第一级注入电流来平移失调。由于失调是三个时隙共有的、会在角度中抵消，修调只是为了让最高增益下输出居中、不溢出 ADC，所以一次性修调就够了，不需要乒乓自动调零。</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β</m:t>
                </m:r>
                <m:r>
                  <m:rPr>
                    <m:sty m:val="p"/>
                  </m:rPr>
                  <m:t>(</m:t>
                </m:r>
                <m:r>
                  <m:t>s</m:t>
                </m:r>
                <m:r>
                  <m:rPr>
                    <m:sty m:val="p"/>
                  </m:rPr>
                  <m:t>)=</m:t>
                </m:r>
                <m:f>
                  <m:fPr>
                    <m:type m:val="bar"/>
                  </m:fPr>
                  <m:num>
                    <m:sSub>
                      <m:e>
                        <m:r>
                          <m:t>R</m:t>
                        </m:r>
                      </m:e>
                      <m:sub>
                        <m:r>
                          <m:t>1</m:t>
                        </m:r>
                      </m:sub>
                    </m:sSub>
                  </m:num>
                  <m:den>
                    <m:sSub>
                      <m:e>
                        <m:r>
                          <m:t>R</m:t>
                        </m:r>
                      </m:e>
                      <m:sub>
                        <m:r>
                          <m:t>1</m:t>
                        </m:r>
                      </m:sub>
                    </m:sSub>
                    <m:r>
                      <m:rPr>
                        <m:sty m:val="p"/>
                      </m:rPr>
                      <m:t>+</m:t>
                    </m:r>
                    <m:sSub>
                      <m:e>
                        <m:r>
                          <m:t>Z</m:t>
                        </m:r>
                      </m:e>
                      <m:sub>
                        <m:r>
                          <m:t>F</m:t>
                        </m:r>
                      </m:sub>
                    </m:sSub>
                  </m:den>
                </m:f>
                <m:r>
                  <m:rPr>
                    <m:sty m:val="p"/>
                  </m:rPr>
                  <m:t>=</m:t>
                </m:r>
                <m:sSub>
                  <m:e>
                    <m:r>
                      <m:t>β</m:t>
                    </m:r>
                  </m:e>
                  <m:sub>
                    <m:r>
                      <m:t>f</m:t>
                    </m:r>
                  </m:sub>
                </m:sSub>
                <m:f>
                  <m:fPr>
                    <m:type m:val="bar"/>
                  </m:fPr>
                  <m:num>
                    <m:r>
                      <m:t>1</m:t>
                    </m:r>
                    <m:r>
                      <m:rPr>
                        <m:sty m:val="p"/>
                      </m:rPr>
                      <m:t>+</m:t>
                    </m:r>
                    <m:r>
                      <m:t>s</m:t>
                    </m:r>
                    <m:sSub>
                      <m:e>
                        <m:r>
                          <m:t>τ</m:t>
                        </m:r>
                      </m:e>
                      <m:sub>
                        <m:r>
                          <m:t>F</m:t>
                        </m:r>
                      </m:sub>
                    </m:sSub>
                  </m:num>
                  <m:den>
                    <m:r>
                      <m:t>1</m:t>
                    </m:r>
                    <m:r>
                      <m:rPr>
                        <m:sty m:val="p"/>
                      </m:rPr>
                      <m:t>+</m:t>
                    </m:r>
                    <m:r>
                      <m:t>s</m:t>
                    </m:r>
                    <m:sSub>
                      <m:e>
                        <m:r>
                          <m:t>β</m:t>
                        </m:r>
                      </m:e>
                      <m:sub>
                        <m:r>
                          <m:t>f</m:t>
                        </m:r>
                      </m:sub>
                    </m:sSub>
                    <m:sSub>
                      <m:e>
                        <m:r>
                          <m:t>τ</m:t>
                        </m:r>
                      </m:e>
                      <m:sub>
                        <m:r>
                          <m:t>F</m:t>
                        </m:r>
                      </m:sub>
                    </m:sSub>
                  </m:den>
                </m:f>
              </m:oMath>
            </m:oMathPara>
          </w:p>
          <w:p>
            <m:oMathPara xmlns:m="http://schemas.openxmlformats.org/officeDocument/2006/math">
              <m:oMathParaPr>
                <m:jc m:val="center"/>
              </m:oMathParaPr>
              <m:oMath>
                <m:r>
                  <m:t>H</m:t>
                </m:r>
                <m:r>
                  <m:rPr>
                    <m:sty m:val="p"/>
                  </m:rPr>
                  <m:t>(</m:t>
                </m:r>
                <m:r>
                  <m:t>s</m:t>
                </m:r>
                <m:r>
                  <m:rPr>
                    <m:sty m:val="p"/>
                  </m:rPr>
                  <m:t>)=</m:t>
                </m:r>
                <m:f>
                  <m:fPr>
                    <m:type m:val="bar"/>
                  </m:fPr>
                  <m:num>
                    <m:r>
                      <m:rPr>
                        <m:sty m:val="p"/>
                      </m:rPr>
                      <m:t>−</m:t>
                    </m:r>
                    <m:sSub>
                      <m:e>
                        <m:r>
                          <m:t>R</m:t>
                        </m:r>
                      </m:e>
                      <m:sub>
                        <m:r>
                          <m:t>F</m:t>
                        </m:r>
                      </m:sub>
                    </m:sSub>
                    <m:r>
                      <m:rPr>
                        <m:sty m:val="p"/>
                      </m:rPr>
                      <m:t>/</m:t>
                    </m:r>
                    <m:sSub>
                      <m:e>
                        <m:r>
                          <m:t>R</m:t>
                        </m:r>
                      </m:e>
                      <m:sub>
                        <m:r>
                          <m:t>1</m:t>
                        </m:r>
                      </m:sub>
                    </m:sSub>
                  </m:num>
                  <m:den>
                    <m:r>
                      <m:t>1</m:t>
                    </m:r>
                    <m:r>
                      <m:rPr>
                        <m:sty m:val="p"/>
                      </m:rPr>
                      <m:t>+</m:t>
                    </m:r>
                    <m:r>
                      <m:t>s</m:t>
                    </m:r>
                    <m:d>
                      <m:dPr>
                        <m:begChr m:val="("/>
                        <m:sepChr m:val=""/>
                        <m:endChr m:val=")"/>
                        <m:grow/>
                      </m:dPr>
                      <m:e>
                        <m:sSub>
                          <m:e>
                            <m:r>
                              <m:t>τ</m:t>
                            </m:r>
                          </m:e>
                          <m:sub>
                            <m:r>
                              <m:t>F</m:t>
                            </m:r>
                          </m:sub>
                        </m:sSub>
                        <m:r>
                          <m:rPr>
                            <m:sty m:val="p"/>
                          </m:rPr>
                          <m:t>+</m:t>
                        </m:r>
                        <m:f>
                          <m:fPr>
                            <m:type m:val="bar"/>
                          </m:fPr>
                          <m:num>
                            <m:r>
                              <m:t>1</m:t>
                            </m:r>
                          </m:num>
                          <m:den>
                            <m:sSub>
                              <m:e>
                                <m:r>
                                  <m:t>β</m:t>
                                </m:r>
                              </m:e>
                              <m:sub>
                                <m:r>
                                  <m:t>f</m:t>
                                </m:r>
                              </m:sub>
                            </m:sSub>
                            <m:sSub>
                              <m:e>
                                <m:r>
                                  <m:t>ω</m:t>
                                </m:r>
                              </m:e>
                              <m:sub>
                                <m:r>
                                  <m:t>u</m:t>
                                </m:r>
                              </m:sub>
                            </m:sSub>
                          </m:den>
                        </m:f>
                      </m:e>
                    </m:d>
                    <m:r>
                      <m:rPr>
                        <m:sty m:val="p"/>
                      </m:rPr>
                      <m:t>+</m:t>
                    </m:r>
                    <m:sSup>
                      <m:e>
                        <m:r>
                          <m:t>s</m:t>
                        </m:r>
                      </m:e>
                      <m:sup>
                        <m:r>
                          <m:t>2</m:t>
                        </m:r>
                      </m:sup>
                    </m:sSup>
                    <m:f>
                      <m:fPr>
                        <m:type m:val="bar"/>
                      </m:fPr>
                      <m:num>
                        <m:sSub>
                          <m:e>
                            <m:r>
                              <m:t>τ</m:t>
                            </m:r>
                          </m:e>
                          <m:sub>
                            <m:r>
                              <m:t>F</m:t>
                            </m:r>
                          </m:sub>
                        </m:sSub>
                      </m:num>
                      <m:den>
                        <m:sSub>
                          <m:e>
                            <m:r>
                              <m:t>ω</m:t>
                            </m:r>
                          </m:e>
                          <m:sub>
                            <m:r>
                              <m:t>u</m:t>
                            </m:r>
                          </m:sub>
                        </m:sSub>
                      </m:den>
                    </m:f>
                  </m:den>
                </m:f>
              </m:oMath>
            </m:oMathPara>
          </w:p>
        </w:tc>
        <w:tc>
          <w:tcPr>
            <w:tcW w:type="dxa" w:w="4680"/>
            <w:tcW w:w="2300" w:type="dxa"/>
            <w:vAlign w:val="center"/>
          </w:tcPr>
          <w:p>
            <w:pPr>
              <w:jc w:val="right"/>
            </w:pPr>
            <w:r>
              <w:rPr>
                <w:sz w:val="19"/>
              </w:rPr>
              <w:t>（原文式 30、31）</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p</m:t>
                    </m:r>
                  </m:e>
                  <m:sub>
                    <m:r>
                      <m:t>1</m:t>
                    </m:r>
                  </m:sub>
                </m:sSub>
                <m:r>
                  <m:rPr>
                    <m:sty m:val="p"/>
                  </m:rPr>
                  <m:t>≈</m:t>
                </m:r>
                <m:f>
                  <m:fPr>
                    <m:type m:val="bar"/>
                  </m:fPr>
                  <m:num>
                    <m:r>
                      <m:t>1</m:t>
                    </m:r>
                  </m:num>
                  <m:den>
                    <m:sSub>
                      <m:e>
                        <m:r>
                          <m:t>τ</m:t>
                        </m:r>
                      </m:e>
                      <m:sub>
                        <m:r>
                          <m:t>F</m:t>
                        </m:r>
                      </m:sub>
                    </m:sSub>
                    <m:r>
                      <m:rPr>
                        <m:sty m:val="p"/>
                      </m:rPr>
                      <m:t>+</m:t>
                    </m:r>
                    <m:r>
                      <m:t>1</m:t>
                    </m:r>
                    <m:r>
                      <m:rPr>
                        <m:sty m:val="p"/>
                      </m:rPr>
                      <m:t>/(</m:t>
                    </m:r>
                    <m:sSub>
                      <m:e>
                        <m:r>
                          <m:t>β</m:t>
                        </m:r>
                      </m:e>
                      <m:sub>
                        <m:r>
                          <m:t>f</m:t>
                        </m:r>
                      </m:sub>
                    </m:sSub>
                    <m:sSub>
                      <m:e>
                        <m:r>
                          <m:t>ω</m:t>
                        </m:r>
                      </m:e>
                      <m:sub>
                        <m:r>
                          <m:t>u</m:t>
                        </m:r>
                      </m:sub>
                    </m:sSub>
                    <m:r>
                      <m:rPr>
                        <m:sty m:val="p"/>
                      </m:rPr>
                      <m:t>)</m:t>
                    </m:r>
                  </m:den>
                </m:f>
                <m:r>
                  <m:rPr>
                    <m:sty m:val="p"/>
                  </m:rPr>
                  <m:t>≈</m:t>
                </m:r>
                <m:f>
                  <m:fPr>
                    <m:type m:val="bar"/>
                  </m:fPr>
                  <m:num>
                    <m:r>
                      <m:t>1</m:t>
                    </m:r>
                  </m:num>
                  <m:den>
                    <m:sSub>
                      <m:e>
                        <m:r>
                          <m:t>τ</m:t>
                        </m:r>
                      </m:e>
                      <m:sub>
                        <m:r>
                          <m:t>F</m:t>
                        </m:r>
                      </m:sub>
                    </m:sSub>
                  </m:den>
                </m:f>
              </m:oMath>
            </m:oMathPara>
          </w:p>
          <w:p>
            <m:oMathPara xmlns:m="http://schemas.openxmlformats.org/officeDocument/2006/math">
              <m:oMathParaPr>
                <m:jc m:val="center"/>
              </m:oMathParaPr>
              <m:oMath>
                <m:sSub>
                  <m:e>
                    <m:r>
                      <m:t>p</m:t>
                    </m:r>
                  </m:e>
                  <m:sub>
                    <m:r>
                      <m:t>2</m:t>
                    </m:r>
                  </m:sub>
                </m:sSub>
                <m:r>
                  <m:rPr>
                    <m:sty m:val="p"/>
                  </m:rPr>
                  <m:t>≈</m:t>
                </m:r>
                <m:sSub>
                  <m:e>
                    <m:r>
                      <m:t>ω</m:t>
                    </m:r>
                  </m:e>
                  <m:sub>
                    <m:r>
                      <m:t>u</m:t>
                    </m:r>
                  </m:sub>
                </m:sSub>
              </m:oMath>
            </m:oMathPara>
          </w:p>
          <w:p>
            <m:oMathPara xmlns:m="http://schemas.openxmlformats.org/officeDocument/2006/math">
              <m:oMathParaPr>
                <m:jc m:val="center"/>
              </m:oMathParaPr>
              <m:oMath>
                <m:sSub>
                  <m:e>
                    <m:r>
                      <m:t>f</m:t>
                    </m:r>
                  </m:e>
                  <m:sub>
                    <m:r>
                      <m:rPr>
                        <m:sty m:val="p"/>
                        <m:nor/>
                      </m:rPr>
                      <m:t xml:space="preserve">PGA</m:t>
                    </m:r>
                  </m:sub>
                </m:sSub>
                <m:r>
                  <m:rPr>
                    <m:sty m:val="p"/>
                  </m:rPr>
                  <m:t>=</m:t>
                </m:r>
                <m:f>
                  <m:fPr>
                    <m:type m:val="bar"/>
                  </m:fPr>
                  <m:num>
                    <m:sSub>
                      <m:e>
                        <m:r>
                          <m:t>p</m:t>
                        </m:r>
                      </m:e>
                      <m:sub>
                        <m:r>
                          <m:t>1</m:t>
                        </m:r>
                      </m:sub>
                    </m:sSub>
                  </m:num>
                  <m:den>
                    <m:r>
                      <m:t>2π</m:t>
                    </m:r>
                  </m:den>
                </m:f>
                <m:r>
                  <m:rPr>
                    <m:sty m:val="p"/>
                  </m:rPr>
                  <m:t>≈</m:t>
                </m:r>
                <m:f>
                  <m:fPr>
                    <m:type m:val="bar"/>
                  </m:fPr>
                  <m:num>
                    <m:r>
                      <m:t>1</m:t>
                    </m:r>
                  </m:num>
                  <m:den>
                    <m:r>
                      <m:t>2π</m:t>
                    </m:r>
                    <m:sSub>
                      <m:e>
                        <m:r>
                          <m:t>R</m:t>
                        </m:r>
                      </m:e>
                      <m:sub>
                        <m:r>
                          <m:t>F</m:t>
                        </m:r>
                      </m:sub>
                    </m:sSub>
                    <m:sSub>
                      <m:e>
                        <m:r>
                          <m:t>C</m:t>
                        </m:r>
                      </m:e>
                      <m:sub>
                        <m:r>
                          <m:t>F</m:t>
                        </m:r>
                      </m:sub>
                    </m:sSub>
                  </m:den>
                </m:f>
              </m:oMath>
            </m:oMathPara>
          </w:p>
        </w:tc>
        <w:tc>
          <w:tcPr>
            <w:tcW w:type="dxa" w:w="4680"/>
            <w:tcW w:w="2300" w:type="dxa"/>
            <w:vAlign w:val="center"/>
          </w:tcPr>
          <w:p>
            <w:pPr>
              <w:jc w:val="right"/>
            </w:pPr>
            <w:r>
              <w:rPr>
                <w:sz w:val="19"/>
              </w:rPr>
              <w:t>（原文式 32、33）</w:t>
            </w:r>
          </w:p>
        </w:tc>
      </w:tr>
    </w:tbl>
    <w:p>
      <w:pPr>
        <w:pStyle w:val="ListParagraph"/>
        <w:numPr>
          <w:ilvl w:val="0"/>
          <w:numId w:val="57"/>
        </w:numPr>
      </w:pPr>
      <w:r>
        <w:rPr>
          <w:b/>
        </w:rPr>
        <w:t>符号含义：</w:t>
      </w:r>
      <w:r>
        <w:rPr/>
        <w:t>τ</w:t>
      </w:r>
      <w:r>
        <w:rPr>
          <w:vertAlign w:val="subscript"/>
        </w:rPr>
        <w:t>F</w:t>
      </w:r>
      <w:r>
        <w:rPr/>
        <w:t xml:space="preserve"> = R</w:t>
      </w:r>
      <w:r>
        <w:rPr>
          <w:vertAlign w:val="subscript"/>
        </w:rPr>
        <w:t>F</w:t>
      </w:r>
      <w:r>
        <w:rPr/>
        <w:t>C</w:t>
      </w:r>
      <w:r>
        <w:rPr>
          <w:vertAlign w:val="subscript"/>
        </w:rPr>
        <w:t>F</w:t>
      </w:r>
      <w:r>
        <w:rPr/>
        <w:t>；β</w:t>
      </w:r>
      <w:r>
        <w:rPr>
          <w:vertAlign w:val="subscript"/>
        </w:rPr>
        <w:t>f</w:t>
      </w:r>
      <w:r>
        <w:rPr/>
        <w:t xml:space="preserve"> = R</w:t>
      </w:r>
      <w:r>
        <w:rPr>
          <w:vertAlign w:val="subscript"/>
        </w:rPr>
        <w:t>1</w:t>
      </w:r>
      <w:r>
        <w:rPr/>
        <w:t>/(R</w:t>
      </w:r>
      <w:r>
        <w:rPr>
          <w:vertAlign w:val="subscript"/>
        </w:rPr>
        <w:t>1</w:t>
      </w:r>
      <w:r>
        <w:rPr/>
        <w:t xml:space="preserve"> + R</w:t>
      </w:r>
      <w:r>
        <w:rPr>
          <w:vertAlign w:val="subscript"/>
        </w:rPr>
        <w:t>F</w:t>
      </w:r>
      <w:r>
        <w:rPr/>
        <w:t>) 是低频反馈系数；ω</w:t>
      </w:r>
      <w:r>
        <w:rPr>
          <w:vertAlign w:val="subscript"/>
        </w:rPr>
        <w:t>u</w:t>
      </w:r>
      <w:r>
        <w:rPr/>
        <w:t xml:space="preserve"> 是运放的单位增益角频率。</w:t>
      </w:r>
    </w:p>
    <w:p>
      <w:pPr>
        <w:pStyle w:val="ListParagraph"/>
        <w:numPr>
          <w:ilvl w:val="0"/>
          <w:numId w:val="57"/>
        </w:numPr>
      </w:pPr>
      <w:r>
        <w:rPr>
          <w:b/>
        </w:rPr>
        <w:t>这几个式子说明什么：</w:t>
      </w:r>
      <w:r>
        <w:rPr/>
        <w:t>C</w:t>
      </w:r>
      <w:r>
        <w:rPr>
          <w:vertAlign w:val="subscript"/>
        </w:rPr>
        <w:t>F</w:t>
      </w:r>
      <w:r>
        <w:rPr/>
        <w:t xml:space="preserve"> 把信号带宽压到约 1/(2πR</w:t>
      </w:r>
      <w:r>
        <w:rPr>
          <w:vertAlign w:val="subscript"/>
        </w:rPr>
        <w:t>F</w:t>
      </w:r>
      <w:r>
        <w:rPr/>
        <w:t>C</w:t>
      </w:r>
      <w:r>
        <w:rPr>
          <w:vertAlign w:val="subscript"/>
        </w:rPr>
        <w:t>F</w:t>
      </w:r>
      <w:r>
        <w:rPr/>
        <w:t>)（最低增益 6.7 MHz、最高增益 2.9 MHz），使折叠噪声降低一个数量级以上；但它不改变运放本身。高频时 C</w:t>
      </w:r>
      <w:r>
        <w:rPr>
          <w:vertAlign w:val="subscript"/>
        </w:rPr>
        <w:t>F</w:t>
      </w:r>
      <w:r>
        <w:rPr/>
        <w:t xml:space="preserve"> 旁路 R</w:t>
      </w:r>
      <w:r>
        <w:rPr>
          <w:vertAlign w:val="subscript"/>
        </w:rPr>
        <w:t>F</w:t>
      </w:r>
      <w:r>
        <w:rPr/>
        <w:t>，反馈系数趋近 1，环路在约 ω</w:t>
      </w:r>
      <w:r>
        <w:rPr>
          <w:vertAlign w:val="subscript"/>
        </w:rPr>
        <w:t>u</w:t>
      </w:r>
      <w:r>
        <w:rPr/>
        <w:t xml:space="preserve"> 处穿越，比不加 C</w:t>
      </w:r>
      <w:r>
        <w:rPr>
          <w:vertAlign w:val="subscript"/>
        </w:rPr>
        <w:t>F</w:t>
      </w:r>
      <w:r>
        <w:rPr/>
        <w:t xml:space="preserve"> 时更快，所以给 CDAC 充电、从采样冲击中恢复的速度并不变慢。一句话：只让信号变慢，不让环路变慢。我按 A(s) ≈ ω</w:t>
      </w:r>
      <w:r>
        <w:rPr>
          <w:vertAlign w:val="subscript"/>
        </w:rPr>
        <w:t>u</w:t>
      </w:r>
      <w:r>
        <w:rPr/>
        <w:t>/s 推导过式 (30)、(31)，结果一致。</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ε</m:t>
                </m:r>
                <m:d>
                  <m:dPr>
                    <m:begChr m:val="("/>
                    <m:sepChr m:val=""/>
                    <m:endChr m:val=")"/>
                    <m:grow/>
                  </m:dPr>
                  <m:e>
                    <m:f>
                      <m:fPr>
                        <m:type m:val="bar"/>
                      </m:fPr>
                      <m:num>
                        <m:sSub>
                          <m:e>
                            <m:r>
                              <m:t>T</m:t>
                            </m:r>
                          </m:e>
                          <m:sub>
                            <m:r>
                              <m:t>s</m:t>
                            </m:r>
                          </m:sub>
                        </m:sSub>
                      </m:num>
                      <m:den>
                        <m:r>
                          <m:t>2</m:t>
                        </m:r>
                      </m:den>
                    </m:f>
                  </m:e>
                </m:d>
                <m:r>
                  <m:rPr>
                    <m:sty m:val="p"/>
                  </m:rPr>
                  <m:t>≈</m:t>
                </m:r>
                <m:f>
                  <m:fPr>
                    <m:type m:val="bar"/>
                  </m:fPr>
                  <m:num>
                    <m:sSub>
                      <m:e>
                        <m:r>
                          <m:t>p</m:t>
                        </m:r>
                      </m:e>
                      <m:sub>
                        <m:r>
                          <m:t>2</m:t>
                        </m:r>
                      </m:sub>
                    </m:sSub>
                  </m:num>
                  <m:den>
                    <m:sSub>
                      <m:e>
                        <m:r>
                          <m:t>p</m:t>
                        </m:r>
                      </m:e>
                      <m:sub>
                        <m:r>
                          <m:t>2</m:t>
                        </m:r>
                      </m:sub>
                    </m:sSub>
                    <m:r>
                      <m:rPr>
                        <m:sty m:val="p"/>
                      </m:rPr>
                      <m:t>−</m:t>
                    </m:r>
                    <m:sSub>
                      <m:e>
                        <m:r>
                          <m:t>p</m:t>
                        </m:r>
                      </m:e>
                      <m:sub>
                        <m:r>
                          <m:t>1</m:t>
                        </m:r>
                      </m:sub>
                    </m:sSub>
                  </m:den>
                </m:f>
                <m:sSup>
                  <m:e>
                    <m:r>
                      <m:t>e</m:t>
                    </m:r>
                  </m:e>
                  <m:sup>
                    <m:r>
                      <m:rPr>
                        <m:sty m:val="p"/>
                      </m:rPr>
                      <m:t>−</m:t>
                    </m:r>
                    <m:sSub>
                      <m:e>
                        <m:r>
                          <m:t>p</m:t>
                        </m:r>
                      </m:e>
                      <m:sub>
                        <m:r>
                          <m:t>1</m:t>
                        </m:r>
                      </m:sub>
                    </m:sSub>
                    <m:sSub>
                      <m:e>
                        <m:r>
                          <m:t>T</m:t>
                        </m:r>
                      </m:e>
                      <m:sub>
                        <m:r>
                          <m:t>s</m:t>
                        </m:r>
                      </m:sub>
                    </m:sSub>
                    <m:r>
                      <m:rPr>
                        <m:sty m:val="p"/>
                      </m:rPr>
                      <m:t>/</m:t>
                    </m:r>
                    <m:r>
                      <m:t>2</m:t>
                    </m:r>
                  </m:sup>
                </m:sSup>
                <m:r>
                  <m:rPr>
                    <m:sty m:val="p"/>
                  </m:rPr>
                  <m:t>≈</m:t>
                </m:r>
                <m:sSup>
                  <m:e>
                    <m:r>
                      <m:t>e</m:t>
                    </m:r>
                  </m:e>
                  <m:sup>
                    <m:r>
                      <m:rPr>
                        <m:sty m:val="p"/>
                      </m:rPr>
                      <m:t>−</m:t>
                    </m:r>
                    <m:r>
                      <m:t>π</m:t>
                    </m:r>
                    <m:sSub>
                      <m:e>
                        <m:r>
                          <m:t>f</m:t>
                        </m:r>
                      </m:e>
                      <m:sub>
                        <m:r>
                          <m:rPr>
                            <m:sty m:val="p"/>
                            <m:nor/>
                          </m:rPr>
                          <m:t xml:space="preserve">PGA</m:t>
                        </m:r>
                      </m:sub>
                    </m:sSub>
                    <m:sSub>
                      <m:e>
                        <m:r>
                          <m:t>T</m:t>
                        </m:r>
                      </m:e>
                      <m:sub>
                        <m:r>
                          <m:t>s</m:t>
                        </m:r>
                      </m:sub>
                    </m:sSub>
                  </m:sup>
                </m:sSup>
              </m:oMath>
            </m:oMathPara>
          </w:p>
        </w:tc>
        <w:tc>
          <w:tcPr>
            <w:tcW w:type="dxa" w:w="4680"/>
            <w:tcW w:w="2300" w:type="dxa"/>
            <w:vAlign w:val="center"/>
          </w:tcPr>
          <w:p>
            <w:pPr>
              <w:jc w:val="right"/>
            </w:pPr>
            <w:r>
              <w:rPr>
                <w:sz w:val="19"/>
              </w:rPr>
              <w:t>（原文式 35）</w:t>
            </w:r>
          </w:p>
        </w:tc>
      </w:tr>
    </w:tbl>
    <w:p>
      <w:pPr>
        <w:pStyle w:val="ListParagraph"/>
        <w:numPr>
          <w:ilvl w:val="0"/>
          <w:numId w:val="57"/>
        </w:numPr>
      </w:pPr>
      <w:r>
        <w:rPr>
          <w:b/>
        </w:rPr>
        <w:t>含义：</w:t>
      </w:r>
      <w:r>
        <w:rPr/>
        <w:t>这是半个时隙末的相对建立误差。f</w:t>
      </w:r>
      <w:r>
        <w:rPr>
          <w:vertAlign w:val="subscript"/>
        </w:rPr>
        <w:t>PGA</w:t>
      </w:r>
      <w:r>
        <w:rPr/>
        <w:t xml:space="preserve"> = 2.9 MHz 时为 e</w:t>
      </w:r>
      <w:r>
        <w:rPr>
          <w:vertAlign w:val="superscript"/>
        </w:rPr>
        <w:t>-9.1</w:t>
      </w:r>
      <w:r>
        <w:rPr/>
        <w:t xml:space="preserve"> ≈ 1.1 × 10</w:t>
      </w:r>
      <w:r>
        <w:rPr>
          <w:vertAlign w:val="superscript"/>
        </w:rPr>
        <w:t>−4</w:t>
      </w:r>
      <w:r>
        <w:rPr/>
        <w:t>，低于 2</w:t>
      </w:r>
      <w:r>
        <w:rPr>
          <w:vertAlign w:val="superscript"/>
        </w:rPr>
        <w:t>−13</w:t>
      </w:r>
      <w:r>
        <w:rPr/>
        <w:t>，与式 (9) 首尾呼应。</w:t>
      </w:r>
    </w:p>
    <w:p>
      <w:pPr>
        <w:pStyle w:val="Heading3"/>
      </w:pPr>
      <w:r>
        <w:rPr/>
        <w:t>7. 12 位冗余 SAR ADC（第 III-E 节）</w:t>
      </w:r>
    </w:p>
    <w:p>
      <w:r>
        <w:rPr>
          <w:b/>
        </w:rPr>
        <w:t>原文 Fig. 6 怎么看：</w:t>
      </w:r>
      <w:r>
        <w:rPr/>
        <w:t>全差分、三段桥接 CDAC，下极板采样。第 1 段（MSB）是 6 个非二进制电容 C</w:t>
      </w:r>
      <w:r>
        <w:rPr>
          <w:vertAlign w:val="subscript"/>
        </w:rPr>
        <w:t>Mk</w:t>
      </w:r>
      <w:r>
        <w:rPr/>
        <w:t xml:space="preserve"> = γρ</w:t>
      </w:r>
      <w:r>
        <w:rPr>
          <w:vertAlign w:val="superscript"/>
        </w:rPr>
        <w:t>k</w:t>
      </w:r>
      <w:r>
        <w:rPr/>
        <w:t>C（1 &lt; ρ &lt; 2），冗余放在这里；第 2、3 段是二进制并由 C</w:t>
      </w:r>
      <w:r>
        <w:rPr>
          <w:vertAlign w:val="subscript"/>
        </w:rPr>
        <w:t>B1</w:t>
      </w:r>
      <w:r>
        <w:rPr/>
        <w:t>、C</w:t>
      </w:r>
      <w:r>
        <w:rPr>
          <w:vertAlign w:val="subscript"/>
        </w:rPr>
        <w:t>B2</w:t>
      </w:r>
      <w:r>
        <w:rPr/>
        <w:t xml:space="preserve"> 桥接。每次转换 16 次判决，其中 4 次是冗余。</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t>X</m:t>
                    </m:r>
                  </m:sub>
                </m:sSub>
                <m:r>
                  <m:rPr>
                    <m:sty m:val="p"/>
                  </m:rPr>
                  <m:t>=</m:t>
                </m:r>
                <m:f>
                  <m:fPr>
                    <m:type m:val="bar"/>
                  </m:fPr>
                  <m:num>
                    <m:sSub>
                      <m:e>
                        <m:r>
                          <m:t>C</m:t>
                        </m:r>
                      </m:e>
                      <m:sub>
                        <m:r>
                          <m:t>M5</m:t>
                        </m:r>
                      </m:sub>
                    </m:sSub>
                  </m:num>
                  <m:den>
                    <m:sSub>
                      <m:e>
                        <m:r>
                          <m:t>C</m:t>
                        </m:r>
                      </m:e>
                      <m:sub>
                        <m:r>
                          <m:t>T</m:t>
                        </m:r>
                      </m:sub>
                    </m:sSub>
                  </m:den>
                </m:f>
                <m:sSub>
                  <m:e>
                    <m:r>
                      <m:t>V</m:t>
                    </m:r>
                  </m:e>
                  <m:sub>
                    <m:r>
                      <m:rPr>
                        <m:sty m:val="p"/>
                        <m:nor/>
                      </m:rPr>
                      <m:t xml:space="preserve">DD</m:t>
                    </m:r>
                  </m:sub>
                </m:sSub>
                <m:r>
                  <m:rPr>
                    <m:sty m:val="p"/>
                  </m:rPr>
                  <m:t>+</m:t>
                </m:r>
                <m:nary>
                  <m:naryPr>
                    <m:chr m:val="∑"/>
                    <m:limLoc m:val="undOvr"/>
                    <m:subHide m:val="off"/>
                    <m:supHide m:val="on"/>
                  </m:naryPr>
                  <m:sub>
                    <m:r>
                      <m:t>j</m:t>
                    </m:r>
                  </m:sub>
                  <m:sup>
                    <m:r>
                      <m:t>​</m:t>
                    </m:r>
                  </m:sup>
                  <m:e>
                    <m:sSub>
                      <m:e>
                        <m:r>
                          <m:t>g</m:t>
                        </m:r>
                      </m:e>
                      <m:sub>
                        <m:r>
                          <m:t>j</m:t>
                        </m:r>
                      </m:sub>
                    </m:sSub>
                  </m:e>
                </m:nary>
                <m:r>
                  <m:rPr>
                    <m:sty m:val="p"/>
                  </m:rPr>
                  <m:t>(</m:t>
                </m:r>
                <m:sSub>
                  <m:e>
                    <m:r>
                      <m:t>V</m:t>
                    </m:r>
                  </m:e>
                  <m:sub>
                    <m:r>
                      <m:t>j</m:t>
                    </m:r>
                  </m:sub>
                </m:sSub>
                <m:r>
                  <m:rPr>
                    <m:sty m:val="p"/>
                  </m:rPr>
                  <m:t>−</m:t>
                </m:r>
                <m:sSub>
                  <m:e>
                    <m:r>
                      <m:t>V</m:t>
                    </m:r>
                  </m:e>
                  <m:sub>
                    <m:r>
                      <m:rPr>
                        <m:sty m:val="p"/>
                        <m:nor/>
                      </m:rPr>
                      <m:t xml:space="preserve">IN</m:t>
                    </m:r>
                  </m:sub>
                </m:sSub>
                <m:r>
                  <m:rPr>
                    <m:sty m:val="p"/>
                  </m:rPr>
                  <m:t>)</m:t>
                </m:r>
              </m:oMath>
            </m:oMathPara>
          </w:p>
          <w:p>
            <m:oMathPara xmlns:m="http://schemas.openxmlformats.org/officeDocument/2006/math">
              <m:oMathParaPr>
                <m:jc m:val="center"/>
              </m:oMathParaPr>
              <m:oMath>
                <m:sSub>
                  <m:e>
                    <m:r>
                      <m:t>V</m:t>
                    </m:r>
                  </m:e>
                  <m:sub>
                    <m:r>
                      <m:t>XP</m:t>
                    </m:r>
                  </m:sub>
                </m:sSub>
                <m:r>
                  <m:rPr>
                    <m:sty m:val="p"/>
                  </m:rPr>
                  <m:t>−</m:t>
                </m:r>
                <m:sSub>
                  <m:e>
                    <m:r>
                      <m:t>V</m:t>
                    </m:r>
                  </m:e>
                  <m:sub>
                    <m:r>
                      <m:t>XN</m:t>
                    </m:r>
                  </m:sub>
                </m:sSub>
                <m:r>
                  <m:rPr>
                    <m:sty m:val="p"/>
                  </m:rPr>
                  <m:t>=−</m:t>
                </m:r>
                <m:r>
                  <m:t>G</m:t>
                </m:r>
                <m:r>
                  <m:rPr>
                    <m:sty m:val="p"/>
                  </m:rPr>
                  <m:t>(</m:t>
                </m:r>
                <m:sSub>
                  <m:e>
                    <m:r>
                      <m:t>V</m:t>
                    </m:r>
                  </m:e>
                  <m:sub>
                    <m:r>
                      <m:rPr>
                        <m:sty m:val="p"/>
                        <m:nor/>
                      </m:rPr>
                      <m:t xml:space="preserve">IP</m:t>
                    </m:r>
                  </m:sub>
                </m:sSub>
                <m:r>
                  <m:rPr>
                    <m:sty m:val="p"/>
                  </m:rPr>
                  <m:t>−</m:t>
                </m:r>
                <m:sSub>
                  <m:e>
                    <m:r>
                      <m:t>V</m:t>
                    </m:r>
                  </m:e>
                  <m:sub>
                    <m:r>
                      <m:rPr>
                        <m:sty m:val="p"/>
                        <m:nor/>
                      </m:rPr>
                      <m:t xml:space="preserve">IN</m:t>
                    </m:r>
                  </m:sub>
                </m:sSub>
                <m:r>
                  <m:rPr>
                    <m:sty m:val="p"/>
                  </m:rPr>
                  <m:t>)−</m:t>
                </m:r>
                <m:r>
                  <m:t>G</m:t>
                </m:r>
                <m:sSub>
                  <m:e>
                    <m:r>
                      <m:t>V</m:t>
                    </m:r>
                  </m:e>
                  <m:sub>
                    <m:r>
                      <m:rPr>
                        <m:sty m:val="p"/>
                        <m:nor/>
                      </m:rPr>
                      <m:t xml:space="preserve">REF</m:t>
                    </m:r>
                  </m:sub>
                </m:sSub>
                <m:r>
                  <m:rPr>
                    <m:sty m:val="p"/>
                  </m:rPr>
                  <m:t>+</m:t>
                </m:r>
                <m:r>
                  <m:t>2</m:t>
                </m:r>
                <m:sSub>
                  <m:e>
                    <m:r>
                      <m:t>V</m:t>
                    </m:r>
                  </m:e>
                  <m:sub>
                    <m:r>
                      <m:rPr>
                        <m:sty m:val="p"/>
                        <m:nor/>
                      </m:rPr>
                      <m:t xml:space="preserve">REF</m:t>
                    </m:r>
                  </m:sub>
                </m:sSub>
                <m:nary>
                  <m:naryPr>
                    <m:chr m:val="∑"/>
                    <m:limLoc m:val="undOvr"/>
                    <m:subHide m:val="off"/>
                    <m:supHide m:val="on"/>
                  </m:naryPr>
                  <m:sub>
                    <m:r>
                      <m:t>i</m:t>
                    </m:r>
                  </m:sub>
                  <m:sup>
                    <m:r>
                      <m:t>​</m:t>
                    </m:r>
                  </m:sup>
                  <m:e>
                    <m:sSub>
                      <m:e>
                        <m:r>
                          <m:t>s</m:t>
                        </m:r>
                      </m:e>
                      <m:sub>
                        <m:r>
                          <m:t>i</m:t>
                        </m:r>
                      </m:sub>
                    </m:sSub>
                  </m:e>
                </m:nary>
                <m:sSub>
                  <m:e>
                    <m:r>
                      <m:t>g</m:t>
                    </m:r>
                  </m:e>
                  <m:sub>
                    <m:r>
                      <m:t>i</m:t>
                    </m:r>
                  </m:sub>
                </m:sSub>
              </m:oMath>
            </m:oMathPara>
          </w:p>
        </w:tc>
        <w:tc>
          <w:tcPr>
            <w:tcW w:type="dxa" w:w="4680"/>
            <w:tcW w:w="2300" w:type="dxa"/>
            <w:vAlign w:val="center"/>
          </w:tcPr>
          <w:p>
            <w:pPr>
              <w:jc w:val="right"/>
            </w:pPr>
            <w:r>
              <w:rPr>
                <w:sz w:val="19"/>
              </w:rPr>
              <w:t>（原文式 38、39）</w:t>
            </w:r>
          </w:p>
        </w:tc>
      </w:tr>
    </w:tbl>
    <w:p>
      <w:pPr>
        <w:pStyle w:val="ListParagraph"/>
        <w:numPr>
          <w:ilvl w:val="0"/>
          <w:numId w:val="57"/>
        </w:numPr>
      </w:pPr>
      <w:r>
        <w:rPr>
          <w:b/>
        </w:rPr>
        <w:t>符号含义：</w:t>
      </w:r>
      <w:r>
        <w:rPr/>
        <w:t>C</w:t>
      </w:r>
      <w:r>
        <w:rPr>
          <w:vertAlign w:val="subscript"/>
        </w:rPr>
        <w:t>T</w:t>
      </w:r>
      <w:r>
        <w:rPr/>
        <w:t xml:space="preserve"> 是比较器节点的总电容；g</w:t>
      </w:r>
      <w:r>
        <w:rPr>
          <w:vertAlign w:val="subscript"/>
        </w:rPr>
        <w:t>j</w:t>
      </w:r>
      <w:r>
        <w:rPr/>
        <w:t xml:space="preserve"> 是第 j 个电容的归一化权重（第 2、3 段要乘以桥接衰减 α</w:t>
      </w:r>
      <w:r>
        <w:rPr>
          <w:vertAlign w:val="subscript"/>
        </w:rPr>
        <w:t>2</w:t>
      </w:r>
      <w:r>
        <w:rPr/>
        <w:t>、α</w:t>
      </w:r>
      <w:r>
        <w:rPr>
          <w:vertAlign w:val="subscript"/>
        </w:rPr>
        <w:t>3</w:t>
      </w:r>
      <w:r>
        <w:rPr/>
        <w:t>）；s</w:t>
      </w:r>
      <w:r>
        <w:rPr>
          <w:vertAlign w:val="subscript"/>
        </w:rPr>
        <w:t>i</w:t>
      </w:r>
      <w:r>
        <w:rPr/>
        <w:t xml:space="preserve"> = 1 表示第 i 对开关已翻转；G = Σ g</w:t>
      </w:r>
      <w:r>
        <w:rPr>
          <w:vertAlign w:val="subscript"/>
        </w:rPr>
        <w:t>i</w:t>
      </w:r>
      <w:r>
        <w:rPr/>
        <w:t>。</w:t>
      </w:r>
    </w:p>
    <w:p>
      <w:pPr>
        <w:pStyle w:val="ListParagraph"/>
        <w:numPr>
          <w:ilvl w:val="0"/>
          <w:numId w:val="57"/>
        </w:numPr>
      </w:pPr>
      <w:r>
        <w:rPr>
          <w:b/>
        </w:rPr>
        <w:t>这个式子说明什么：</w:t>
      </w:r>
      <w:r>
        <w:rPr/>
        <w:t>逐次逼近把式 (39) 驱动到 0，于是 Σ s</w:t>
      </w:r>
      <w:r>
        <w:rPr>
          <w:vertAlign w:val="subscript"/>
        </w:rPr>
        <w:t>i</w:t>
      </w:r>
      <w:r>
        <w:rPr/>
        <w:t>g</w:t>
      </w:r>
      <w:r>
        <w:rPr>
          <w:vertAlign w:val="subscript"/>
        </w:rPr>
        <w:t>i</w:t>
      </w:r>
      <w:r>
        <w:rPr/>
        <w:t xml:space="preserve"> / G ≈ ½[1 + (V</w:t>
      </w:r>
      <w:r>
        <w:rPr>
          <w:vertAlign w:val="subscript"/>
        </w:rPr>
        <w:t>IP</w:t>
      </w:r>
      <w:r>
        <w:rPr/>
        <w:t xml:space="preserve"> − V</w:t>
      </w:r>
      <w:r>
        <w:rPr>
          <w:vertAlign w:val="subscript"/>
        </w:rPr>
        <w:t>IN</w:t>
      </w:r>
      <w:r>
        <w:rPr/>
        <w:t>)/V</w:t>
      </w:r>
      <w:r>
        <w:rPr>
          <w:vertAlign w:val="subscript"/>
        </w:rPr>
        <w:t>REF</w:t>
      </w:r>
      <w:r>
        <w:rPr/>
        <w:t>]，判决结果就是输入的二进制（冗余）表示。由于每次翻转都让两半反向移动，比较器输入共模保持不变，不需要 V</w:t>
      </w:r>
      <w:r>
        <w:rPr>
          <w:vertAlign w:val="subscript"/>
        </w:rPr>
        <w:t>CM</w:t>
      </w:r>
      <w:r>
        <w:rPr/>
        <w:t xml:space="preserve"> 缓冲器。我按复位态和翻转规则重新推导过式 (39)，结果一致。</w:t>
      </w:r>
    </w:p>
    <w:p>
      <w:pPr>
        <w:pStyle w:val="ListParagraph"/>
        <w:numPr>
          <w:ilvl w:val="0"/>
          <w:numId w:val="57"/>
        </w:numPr>
      </w:pPr>
      <w:r>
        <w:rPr>
          <w:b/>
        </w:rPr>
        <w:t>为什么不做 ADC 校准：</w:t>
      </w:r>
      <w:r>
        <w:rPr/>
        <w:t>同一 ADC 转换同一通道的三个时隙，权重失配造成的非线性对三相是同一个函数：直流和 3m 次谐波在零和行中抵消，基波只是公共增益，只剩 3m ± 1 次谐波，以确定性误差的形式与传感器其他非线性一起被校正。离线估计的权重最多偏离 0.98%，对应约 2.8″ RMS（由 9.07″ 和 8.63″ 平方相减开方得到，我验算过）。</w:t>
      </w:r>
    </w:p>
    <w:p>
      <w:pPr>
        <w:pStyle w:val="Heading3"/>
      </w:pPr>
      <w:r>
        <w:rPr/>
        <w:t>8. 角度解算链（第 IV 节）</w:t>
      </w:r>
    </w:p>
    <w:p>
      <w:pPr>
        <w:pStyle w:val="ListParagraph"/>
        <w:numPr>
          <w:ilvl w:val="0"/>
          <w:numId w:val="57"/>
        </w:numPr>
      </w:pPr>
      <w:r>
        <w:rPr>
          <w:b/>
        </w:rPr>
        <w:t>为什么用三相而不是两相：</w:t>
      </w:r>
      <w:r>
        <w:rPr/>
        <w:t>两相方案中，公共失调会产生 o(cos θ</w:t>
      </w:r>
      <w:r>
        <w:rPr>
          <w:vertAlign w:val="subscript"/>
        </w:rPr>
        <w:t>e</w:t>
      </w:r>
      <w:r>
        <w:rPr/>
        <w:t xml:space="preserve"> − sin θ</w:t>
      </w:r>
      <w:r>
        <w:rPr>
          <w:vertAlign w:val="subscript"/>
        </w:rPr>
        <w:t>e</w:t>
      </w:r>
      <w:r>
        <w:rPr/>
        <w:t>)/A 的误差，3 次空间谐波会变成 4N 次的角度误差；三相的零和行把这些在 atan2 之前就消掉了。</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m</m:t>
                </m:r>
                <m:r>
                  <m:rPr>
                    <m:sty m:val="p"/>
                  </m:rPr>
                  <m:t xml:space="preserve">=</m:t>
                </m:r>
                <m:r>
                  <m:rPr>
                    <m:sty m:val="p"/>
                    <m:nor/>
                  </m:rPr>
                  <m:t xml:space="preserve">round</m:t>
                </m:r>
                <m:r>
                  <m:rPr>
                    <m:sty m:val="p"/>
                  </m:rPr>
                  <m:t xml:space="preserve">(</m:t>
                </m:r>
                <m:sSub>
                  <m:e>
                    <m:r>
                      <m:t>N</m:t>
                    </m:r>
                  </m:e>
                  <m:sub>
                    <m:r>
                      <m:t>f</m:t>
                    </m:r>
                  </m:sub>
                </m:sSub>
                <m:sSub>
                  <m:e>
                    <m:r>
                      <m:t>u</m:t>
                    </m:r>
                  </m:e>
                  <m:sub>
                    <m:r>
                      <m:t>c</m:t>
                    </m:r>
                  </m:sub>
                </m:sSub>
                <m:r>
                  <m:rPr>
                    <m:sty m:val="p"/>
                  </m:rPr>
                  <m:t>−</m:t>
                </m:r>
                <m:sSub>
                  <m:e>
                    <m:r>
                      <m:t>N</m:t>
                    </m:r>
                  </m:e>
                  <m:sub>
                    <m:r>
                      <m:t>c</m:t>
                    </m:r>
                  </m:sub>
                </m:sSub>
                <m:sSub>
                  <m:e>
                    <m:r>
                      <m:t>u</m:t>
                    </m:r>
                  </m:e>
                  <m:sub>
                    <m:r>
                      <m:t>f</m:t>
                    </m:r>
                  </m:sub>
                </m:sSub>
                <m:r>
                  <m:rPr>
                    <m:sty m:val="p"/>
                  </m:rPr>
                  <m:t>)</m:t>
                </m:r>
              </m:oMath>
            </m:oMathPara>
          </w:p>
          <w:p>
            <m:oMathPara xmlns:m="http://schemas.openxmlformats.org/officeDocument/2006/math">
              <m:oMathParaPr>
                <m:jc m:val="center"/>
              </m:oMathParaPr>
              <m:oMath>
                <m:r>
                  <m:t>D</m:t>
                </m:r>
                <m:r>
                  <m:rPr>
                    <m:sty m:val="p"/>
                  </m:rPr>
                  <m:t>=</m:t>
                </m:r>
                <m:sSub>
                  <m:e>
                    <m:r>
                      <m:t>N</m:t>
                    </m:r>
                  </m:e>
                  <m:sub>
                    <m:r>
                      <m:t>f</m:t>
                    </m:r>
                  </m:sub>
                </m:sSub>
                <m:sSub>
                  <m:e>
                    <m:r>
                      <m:t>u</m:t>
                    </m:r>
                  </m:e>
                  <m:sub>
                    <m:r>
                      <m:t>c</m:t>
                    </m:r>
                  </m:sub>
                </m:sSub>
                <m:r>
                  <m:rPr>
                    <m:sty m:val="p"/>
                  </m:rPr>
                  <m:t>−</m:t>
                </m:r>
                <m:sSub>
                  <m:e>
                    <m:r>
                      <m:t>N</m:t>
                    </m:r>
                  </m:e>
                  <m:sub>
                    <m:r>
                      <m:t>c</m:t>
                    </m:r>
                  </m:sub>
                </m:sSub>
                <m:sSub>
                  <m:e>
                    <m:r>
                      <m:t>u</m:t>
                    </m:r>
                  </m:e>
                  <m:sub>
                    <m:r>
                      <m:t>f</m:t>
                    </m:r>
                  </m:sub>
                </m:sSub>
                <m:r>
                  <m:rPr>
                    <m:sty m:val="p"/>
                  </m:rPr>
                  <m:t>−</m:t>
                </m:r>
                <m:r>
                  <m:t>m</m:t>
                </m:r>
              </m:oMath>
            </m:oMathPara>
          </w:p>
          <w:p>
            <m:oMathPara xmlns:m="http://schemas.openxmlformats.org/officeDocument/2006/math">
              <m:oMathParaPr>
                <m:jc m:val="center"/>
              </m:oMathParaPr>
              <m:oMath>
                <m:r>
                  <m:t>j</m:t>
                </m:r>
                <m:r>
                  <m:rPr>
                    <m:sty m:val="p"/>
                  </m:rPr>
                  <m:t xml:space="preserve">=</m:t>
                </m:r>
                <m:r>
                  <m:rPr>
                    <m:sty m:val="p"/>
                    <m:nor/>
                  </m:rPr>
                  <m:t xml:space="preserve">mod</m:t>
                </m:r>
                <m:r>
                  <m:rPr>
                    <m:sty m:val="p"/>
                  </m:rPr>
                  <m:t xml:space="preserve">(</m:t>
                </m:r>
                <m:r>
                  <m:t>mv</m:t>
                </m:r>
                <m:r>
                  <m:rPr>
                    <m:sty m:val="p"/>
                  </m:rPr>
                  <m:t>,</m:t>
                </m:r>
                <m:sSub>
                  <m:e>
                    <m:r>
                      <m:t>N</m:t>
                    </m:r>
                  </m:e>
                  <m:sub>
                    <m:r>
                      <m:t>f</m:t>
                    </m:r>
                  </m:sub>
                </m:sSub>
                <m:r>
                  <m:rPr>
                    <m:sty m:val="p"/>
                  </m:rPr>
                  <m:t>)</m:t>
                </m:r>
              </m:oMath>
            </m:oMathPara>
          </w:p>
          <w:p>
            <m:oMathPara xmlns:m="http://schemas.openxmlformats.org/officeDocument/2006/math">
              <m:oMathParaPr>
                <m:jc m:val="center"/>
              </m:oMathParaPr>
              <m:oMath>
                <m:r>
                  <m:t>θ</m:t>
                </m:r>
                <m:r>
                  <m:rPr>
                    <m:sty m:val="p"/>
                  </m:rPr>
                  <m:t>=</m:t>
                </m:r>
                <m:sSup>
                  <m:e>
                    <m:r>
                      <m:t>360</m:t>
                    </m:r>
                  </m:e>
                  <m:sup>
                    <m:r>
                      <m:rPr>
                        <m:sty m:val="p"/>
                      </m:rPr>
                      <m:t>∘</m:t>
                    </m:r>
                  </m:sup>
                </m:sSup>
                <m:r>
                  <m:rPr>
                    <m:sty m:val="p"/>
                  </m:rPr>
                  <m:t>⋅</m:t>
                </m:r>
                <m:f>
                  <m:fPr>
                    <m:type m:val="bar"/>
                  </m:fPr>
                  <m:num>
                    <m:r>
                      <m:t>j</m:t>
                    </m:r>
                    <m:r>
                      <m:rPr>
                        <m:sty m:val="p"/>
                      </m:rPr>
                      <m:t>+</m:t>
                    </m:r>
                    <m:sSub>
                      <m:e>
                        <m:r>
                          <m:t>u</m:t>
                        </m:r>
                      </m:e>
                      <m:sub>
                        <m:r>
                          <m:t>f</m:t>
                        </m:r>
                      </m:sub>
                    </m:sSub>
                  </m:num>
                  <m:den>
                    <m:sSub>
                      <m:e>
                        <m:r>
                          <m:t>N</m:t>
                        </m:r>
                      </m:e>
                      <m:sub>
                        <m:r>
                          <m:t>f</m:t>
                        </m:r>
                      </m:sub>
                    </m:sSub>
                  </m:den>
                </m:f>
              </m:oMath>
            </m:oMathPara>
          </w:p>
        </w:tc>
        <w:tc>
          <w:tcPr>
            <w:tcW w:type="dxa" w:w="4680"/>
            <w:tcW w:w="2300" w:type="dxa"/>
            <w:vAlign w:val="center"/>
          </w:tcPr>
          <w:p>
            <w:pPr>
              <w:jc w:val="right"/>
            </w:pPr>
            <w:r>
              <w:rPr>
                <w:sz w:val="19"/>
              </w:rPr>
              <w:t>（原文式 41、42）</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d>
                  <m:dPr>
                    <m:begChr m:val="|"/>
                    <m:sepChr m:val=""/>
                    <m:endChr m:val="|"/>
                    <m:grow/>
                  </m:dPr>
                  <m:e>
                    <m:sSub>
                      <m:e>
                        <m:r>
                          <m:t>N</m:t>
                        </m:r>
                      </m:e>
                      <m:sub>
                        <m:r>
                          <m:t>f</m:t>
                        </m:r>
                      </m:sub>
                    </m:sSub>
                    <m:sSub>
                      <m:e>
                        <m:r>
                          <m:t>ε</m:t>
                        </m:r>
                      </m:e>
                      <m:sub>
                        <m:r>
                          <m:t>c</m:t>
                        </m:r>
                      </m:sub>
                    </m:sSub>
                    <m:r>
                      <m:rPr>
                        <m:sty m:val="p"/>
                      </m:rPr>
                      <m:t>−</m:t>
                    </m:r>
                    <m:sSub>
                      <m:e>
                        <m:r>
                          <m:t>N</m:t>
                        </m:r>
                      </m:e>
                      <m:sub>
                        <m:r>
                          <m:t>c</m:t>
                        </m:r>
                      </m:sub>
                    </m:sSub>
                    <m:sSub>
                      <m:e>
                        <m:r>
                          <m:t>ε</m:t>
                        </m:r>
                      </m:e>
                      <m:sub>
                        <m:r>
                          <m:t>f</m:t>
                        </m:r>
                      </m:sub>
                    </m:sSub>
                  </m:e>
                </m:d>
                <m:r>
                  <m:rPr>
                    <m:sty m:val="p"/>
                  </m:rPr>
                  <m:t>&lt;</m:t>
                </m:r>
                <m:f>
                  <m:fPr>
                    <m:type m:val="bar"/>
                  </m:fPr>
                  <m:num>
                    <m:r>
                      <m:t>1</m:t>
                    </m:r>
                  </m:num>
                  <m:den>
                    <m:r>
                      <m:t>2</m:t>
                    </m:r>
                  </m:den>
                </m:f>
              </m:oMath>
            </m:oMathPara>
          </w:p>
        </w:tc>
        <w:tc>
          <w:tcPr>
            <w:tcW w:type="dxa" w:w="4680"/>
            <w:tcW w:w="2300" w:type="dxa"/>
            <w:vAlign w:val="center"/>
          </w:tcPr>
          <w:p>
            <w:pPr>
              <w:jc w:val="right"/>
            </w:pPr>
            <w:r>
              <w:rPr>
                <w:sz w:val="19"/>
              </w:rPr>
              <w:t>（原文式 43）</w:t>
            </w:r>
          </w:p>
        </w:tc>
      </w:tr>
    </w:tbl>
    <w:p>
      <w:pPr>
        <w:pStyle w:val="ListParagraph"/>
        <w:numPr>
          <w:ilvl w:val="0"/>
          <w:numId w:val="57"/>
        </w:numPr>
      </w:pPr>
      <w:r>
        <w:rPr>
          <w:b/>
        </w:rPr>
        <w:t>符号含义：</w:t>
      </w:r>
      <w:r>
        <w:rPr/>
        <w:t>u</w:t>
      </w:r>
      <w:r>
        <w:rPr>
          <w:vertAlign w:val="subscript"/>
        </w:rPr>
        <w:t>c</w:t>
      </w:r>
      <w:r>
        <w:rPr/>
        <w:t>、u</w:t>
      </w:r>
      <w:r>
        <w:rPr>
          <w:vertAlign w:val="subscript"/>
        </w:rPr>
        <w:t>f</w:t>
      </w:r>
      <w:r>
        <w:rPr/>
        <w:t xml:space="preserve"> 是粗、细通道归一化到 [0, 1) 的相位；v = 13 满足 N</w:t>
      </w:r>
      <w:r>
        <w:rPr>
          <w:vertAlign w:val="subscript"/>
        </w:rPr>
        <w:t>c</w:t>
      </w:r>
      <w:r>
        <w:rPr/>
        <w:t>v ≡ 1（mod N</w:t>
      </w:r>
      <w:r>
        <w:rPr>
          <w:vertAlign w:val="subscript"/>
        </w:rPr>
        <w:t>f</w:t>
      </w:r>
      <w:r>
        <w:rPr/>
        <w:t>），即 5 × 13 = 65 ≡ 1（mod 64）；j 是精测周期序号；D 是诊断量；ε</w:t>
      </w:r>
      <w:r>
        <w:rPr>
          <w:vertAlign w:val="subscript"/>
        </w:rPr>
        <w:t>c</w:t>
      </w:r>
      <w:r>
        <w:rPr/>
        <w:t>、ε</w:t>
      </w:r>
      <w:r>
        <w:rPr>
          <w:vertAlign w:val="subscript"/>
        </w:rPr>
        <w:t>f</w:t>
      </w:r>
      <w:r>
        <w:rPr/>
        <w:t xml:space="preserve"> 是两路的相位误差（单位：周期）。</w:t>
      </w:r>
    </w:p>
    <w:p>
      <w:pPr>
        <w:pStyle w:val="ListParagraph"/>
        <w:numPr>
          <w:ilvl w:val="0"/>
          <w:numId w:val="57"/>
        </w:numPr>
      </w:pPr>
      <w:r>
        <w:rPr>
          <w:b/>
        </w:rPr>
        <w:t>这几个式子说明什么：</w:t>
      </w:r>
      <w:r>
        <w:rPr/>
        <w:t>这是中国剩余定理（CRT）解游标：只需一次乘 13、一次对 64 取模和一次取整。只要式 (43) 成立，周期就不会判错，相当于粗、细角度之差小于 0.5625°；粗测相位只需要 |ε</w:t>
      </w:r>
      <w:r>
        <w:rPr>
          <w:vertAlign w:val="subscript"/>
        </w:rPr>
        <w:t>c</w:t>
      </w:r>
      <w:r>
        <w:rPr/>
        <w:t>| &lt; 1/(2N</w:t>
      </w:r>
      <w:r>
        <w:rPr>
          <w:vertAlign w:val="subscript"/>
        </w:rPr>
        <w:t>f</w:t>
      </w:r>
      <w:r>
        <w:rPr/>
        <w:t>) 周期（2.8° 电角度，约 7 位精度），因此粗测通道的匹配、噪声和串扰要求都可以放宽。0.5/max|D| 就是在线可读的解码裕度。</w:t>
      </w:r>
    </w:p>
    <w:p>
      <w:pPr>
        <w:pStyle w:val="ListParagraph"/>
        <w:numPr>
          <w:ilvl w:val="0"/>
          <w:numId w:val="57"/>
        </w:numPr>
      </w:pPr>
      <w:r>
        <w:rPr>
          <w:b/>
        </w:rPr>
        <w:t>粗测相位修正：</w:t>
      </w:r>
      <w:r>
        <w:rPr/>
        <w:t>离线拟合一个低阶傅里叶模型 g(θ)，在第一遍 CRT 结果 θ</w:t>
      </w:r>
      <w:r>
        <w:rPr>
          <w:vertAlign w:val="subscript"/>
        </w:rPr>
        <w:t>0</w:t>
      </w:r>
      <w:r>
        <w:rPr/>
        <w:t xml:space="preserve"> 处求值，只修正粗测相位 φ</w:t>
      </w:r>
      <w:r>
        <w:rPr>
          <w:vertAlign w:val="subscript"/>
        </w:rPr>
        <w:t>c</w:t>
      </w:r>
      <w:r>
        <w:rPr/>
        <w:t xml:space="preserve"> ← φ</w:t>
      </w:r>
      <w:r>
        <w:rPr>
          <w:vertAlign w:val="subscript"/>
        </w:rPr>
        <w:t>c</w:t>
      </w:r>
      <w:r>
        <w:rPr/>
        <w:t xml:space="preserve"> − N</w:t>
      </w:r>
      <w:r>
        <w:rPr>
          <w:vertAlign w:val="subscript"/>
        </w:rPr>
        <w:t>c</w:t>
      </w:r>
      <w:r>
        <w:rPr/>
        <w:t>g(θ</w:t>
      </w:r>
      <w:r>
        <w:rPr>
          <w:vertAlign w:val="subscript"/>
        </w:rPr>
        <w:t>0</w:t>
      </w:r>
      <w:r>
        <w:rPr/>
        <w:t>)，再做第二遍 CRT。硬件代价是一次查表加一次减法，裕度提高到 21 倍。</w:t>
      </w:r>
    </w:p>
    <w:p>
      <w:pPr>
        <w:pStyle w:val="Heading3"/>
      </w:pPr>
      <w:r>
        <w:rPr/>
        <w:t>9. 测试现状：哪些是实测，哪些还是占位</w:t>
      </w:r>
    </w:p>
    <w:p>
      <w:pPr>
        <w:pStyle w:val="ListParagraph"/>
        <w:numPr>
          <w:ilvl w:val="0"/>
          <w:numId w:val="57"/>
        </w:numPr>
      </w:pPr>
      <w:r>
        <w:rPr>
          <w:b/>
        </w:rPr>
        <w:t>已是实测的数据：</w:t>
      </w:r>
      <w:r>
        <w:rPr/>
        <w:t>原文 Fig. 8（同一段采集上的权重估计和 CRT 判决变量，判决变量聚集在整数上）；Fig. 15（2.4 圈的解码过程，周期序号展开后没有跳周，粗细通道残差 33.8″ RMS，对精测电角度没有结构，对粗测电角度仍有 4.1、9.9、19.6″ 的周期分量）；25,600 帧采集中没有帧错误。</w:t>
      </w:r>
    </w:p>
    <w:p>
      <w:pPr>
        <w:pStyle w:val="ListParagraph"/>
        <w:numPr>
          <w:ilvl w:val="0"/>
          <w:numId w:val="57"/>
        </w:numPr>
      </w:pPr>
      <w:r>
        <w:rPr>
          <w:b/>
        </w:rPr>
        <w:t>仍是占位或示例：</w:t>
      </w:r>
      <w:r>
        <w:rPr/>
        <w:t>Fig. 7、10、11、12、14、16 都标注了“EXAMPLE / synthetic data”或 PLACEHOLDER，Fig. 13 注明“待替换为新采集”；摘要、第 V 节、结论和 Table II 中的噪声、角度误差、功耗、延迟、面积等都是 {X}。图中的示例数（如单时隙 σ = 7.9 LSB、时隙差 σ = 2.6 LSB，SNDR 61.3/72.4 dB 等）是合成数据，不能当作结果引用。另有 [TODO: confirm the injection point] 等待确认项。</w:t>
      </w:r>
    </w:p>
    <w:p>
      <w:pPr>
        <w:pStyle w:val="ListParagraph"/>
        <w:numPr>
          <w:ilvl w:val="0"/>
          <w:numId w:val="57"/>
        </w:numPr>
      </w:pPr>
      <w:r>
        <w:rPr>
          <w:b/>
        </w:rPr>
        <w:t>原文 Fig. 9：</w:t>
      </w:r>
      <w:r>
        <w:rPr/>
        <w:t>芯片照片（3.25 mm × 2.75 mm，带布局标注）、测试台（伺服电机、电源、FPGA 采集板、伺服驱动、上位机）、定子 PCB 正反面和气隙侧视图。</w:t>
      </w:r>
    </w:p>
    <w:p>
      <w:r>
        <w:rPr>
          <w:b/>
        </w:rPr>
        <w:t>公式：对比用的分辨率和优值</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rPr>
                        <m:sty m:val="p"/>
                        <m:nor/>
                      </m:rPr>
                      <m:t xml:space="preserve">ENOB</m:t>
                    </m:r>
                  </m:e>
                  <m:sub>
                    <m:r>
                      <m:t>θ</m:t>
                    </m:r>
                  </m:sub>
                </m:sSub>
                <m:r>
                  <m:rPr>
                    <m:sty m:val="p"/>
                  </m:rPr>
                  <m:t>=</m:t>
                </m:r>
                <m:sSub>
                  <m:e>
                    <m:r>
                      <m:rPr>
                        <m:sty m:val="p"/>
                        <m:nor/>
                      </m:rPr>
                      <m:t xml:space="preserve">log</m:t>
                    </m:r>
                  </m:e>
                  <m:sub>
                    <m:r>
                      <m:t>2</m:t>
                    </m:r>
                  </m:sub>
                </m:sSub>
                <m:f>
                  <m:fPr>
                    <m:type m:val="bar"/>
                  </m:fPr>
                  <m:num>
                    <m:sSup>
                      <m:e>
                        <m:r>
                          <m:t>360</m:t>
                        </m:r>
                      </m:e>
                      <m:sup>
                        <m:r>
                          <m:rPr>
                            <m:sty m:val="p"/>
                          </m:rPr>
                          <m:t>∘</m:t>
                        </m:r>
                      </m:sup>
                    </m:sSup>
                  </m:num>
                  <m:den>
                    <m:rad>
                      <m:radPr>
                        <m:degHide m:val="on"/>
                      </m:radPr>
                      <m:deg/>
                      <m:e>
                        <m:r>
                          <m:t>12</m:t>
                        </m:r>
                      </m:e>
                    </m:rad>
                    <m:sSub>
                      <m:e>
                        <m:r>
                          <m:t>σ</m:t>
                        </m:r>
                      </m:e>
                      <m:sub>
                        <m:r>
                          <m:t>θ</m:t>
                        </m:r>
                      </m:sub>
                    </m:sSub>
                  </m:den>
                </m:f>
              </m:oMath>
            </m:oMathPara>
          </w:p>
          <w:p>
            <m:oMathPara xmlns:m="http://schemas.openxmlformats.org/officeDocument/2006/math">
              <m:oMathParaPr>
                <m:jc m:val="center"/>
              </m:oMathParaPr>
              <m:oMath>
                <m:r>
                  <m:rPr>
                    <m:sty m:val="p"/>
                    <m:nor/>
                  </m:rPr>
                  <m:t xml:space="preserve">FOM</m:t>
                </m:r>
                <m:r>
                  <m:rPr>
                    <m:sty m:val="p"/>
                  </m:rPr>
                  <m:t xml:space="preserve">=</m:t>
                </m:r>
                <m:r>
                  <m:t>20</m:t>
                </m:r>
                <m:sSub>
                  <m:e>
                    <m:r>
                      <m:rPr>
                        <m:sty m:val="p"/>
                        <m:nor/>
                      </m:rPr>
                      <m:t xml:space="preserve">log</m:t>
                    </m:r>
                  </m:e>
                  <m:sub>
                    <m:r>
                      <m:t>10</m:t>
                    </m:r>
                  </m:sub>
                </m:sSub>
                <m:f>
                  <m:fPr>
                    <m:type m:val="bar"/>
                  </m:fPr>
                  <m:num>
                    <m:r>
                      <m:t>R</m:t>
                    </m:r>
                  </m:num>
                  <m:den>
                    <m:r>
                      <m:t>σ</m:t>
                    </m:r>
                  </m:den>
                </m:f>
                <m:r>
                  <m:rPr>
                    <m:sty m:val="p"/>
                  </m:rPr>
                  <m:t>+</m:t>
                </m:r>
                <m:r>
                  <m:t>10</m:t>
                </m:r>
                <m:sSub>
                  <m:e>
                    <m:r>
                      <m:rPr>
                        <m:sty m:val="p"/>
                        <m:nor/>
                      </m:rPr>
                      <m:t xml:space="preserve">log</m:t>
                    </m:r>
                  </m:e>
                  <m:sub>
                    <m:r>
                      <m:t>10</m:t>
                    </m:r>
                  </m:sub>
                </m:sSub>
                <m:f>
                  <m:fPr>
                    <m:type m:val="bar"/>
                  </m:fPr>
                  <m:num>
                    <m:r>
                      <m:t>B</m:t>
                    </m:r>
                  </m:num>
                  <m:den>
                    <m:r>
                      <m:t>P</m:t>
                    </m:r>
                  </m:den>
                </m:f>
              </m:oMath>
            </m:oMathPara>
          </w:p>
        </w:tc>
        <w:tc>
          <w:tcPr>
            <w:tcW w:type="dxa" w:w="4680"/>
            <w:tcW w:w="2300" w:type="dxa"/>
            <w:vAlign w:val="center"/>
          </w:tcPr>
          <w:p>
            <w:pPr>
              <w:jc w:val="right"/>
            </w:pPr>
            <w:r>
              <w:rPr>
                <w:sz w:val="19"/>
              </w:rPr>
              <w:t>（原文式 44、45）</w:t>
            </w:r>
          </w:p>
        </w:tc>
      </w:tr>
    </w:tbl>
    <w:p>
      <w:pPr>
        <w:pStyle w:val="ListParagraph"/>
        <w:numPr>
          <w:ilvl w:val="0"/>
          <w:numId w:val="57"/>
        </w:numPr>
      </w:pPr>
      <w:r>
        <w:rPr>
          <w:b/>
        </w:rPr>
        <w:t>含义：</w:t>
      </w:r>
      <w:r>
        <w:rPr/>
        <w:t>ENOB</w:t>
      </w:r>
      <w:r>
        <w:rPr>
          <w:vertAlign w:val="subscript"/>
        </w:rPr>
        <w:t>θ</w:t>
      </w:r>
      <w:r>
        <w:rPr/>
        <w:t xml:space="preserve"> 是“与相同 RMS 误差的均匀量化器等效的位数”；FOM 仿照 ADC 的 Schreier FOM，R 是量程（角度传感器取 360°），σ 是带宽 B 内的 RMS 噪声，P 是功耗（W）。</w:t>
      </w:r>
    </w:p>
    <w:p>
      <w:pPr>
        <w:pStyle w:val="ListParagraph"/>
        <w:numPr>
          <w:ilvl w:val="0"/>
          <w:numId w:val="57"/>
        </w:numPr>
      </w:pPr>
      <w:r>
        <w:rPr>
          <w:b/>
        </w:rPr>
        <w:t>验算 Table II：</w:t>
      </w:r>
      <w:r>
        <w:rPr/>
        <w:t>按脚注给出的 (σ, B, P) 重新计算，[27] 为 130.7 dB，[26] 为 141.0 dB，[28] 为 141.2 dB，[23] 为 134.5 dB，四个数全部对得上。</w:t>
      </w:r>
    </w:p>
    <w:p>
      <w:pPr>
        <w:pStyle w:val="ListParagraph"/>
        <w:numPr>
          <w:ilvl w:val="0"/>
          <w:numId w:val="57"/>
        </w:numPr>
      </w:pPr>
      <w:r>
        <w:rPr>
          <w:b/>
        </w:rPr>
        <w:t>需要核对：</w:t>
      </w:r>
      <w:r>
        <w:rPr/>
        <w:t>Table II 中 [27] 的“0.02° std（14.1 b）”与式 (44) 不一致：按式 (44)，log</w:t>
      </w:r>
      <w:r>
        <w:rPr>
          <w:vertAlign w:val="subscript"/>
        </w:rPr>
        <w:t>2</w:t>
      </w:r>
      <w:r>
        <w:rPr/>
        <w:t>(360/(√12 × 0.02)) ≈ 12.3 b；14.1 b 是没有除以 √12 时的 log</w:t>
      </w:r>
      <w:r>
        <w:rPr>
          <w:vertAlign w:val="subscript"/>
        </w:rPr>
        <w:t>2</w:t>
      </w:r>
      <w:r>
        <w:rPr/>
        <w:t>(360/0.02)。建议统一口径。</w:t>
      </w:r>
    </w:p>
    <w:p>
      <w:pPr>
        <w:pStyle w:val="Heading3"/>
      </w:pPr>
      <w:r>
        <w:rPr/>
        <w:t>10. 评价</w:t>
      </w:r>
    </w:p>
    <w:p>
      <w:pPr>
        <w:pStyle w:val="ListParagraph"/>
        <w:numPr>
          <w:ilvl w:val="0"/>
          <w:numId w:val="57"/>
        </w:numPr>
      </w:pPr>
      <w:r>
        <w:rPr>
          <w:b/>
        </w:rPr>
        <w:t>优点：</w:t>
      </w:r>
      <w:r>
        <w:rPr/>
        <w:t>指标推导链条完整（线圈模型 → 幅度 → 增益 → 分辨率 → 带宽 → 噪声），几乎每个设计值都有出处；“分时共用 → 误差相关 → 相减即 CDS → 同时是 Clarke 分子”的逻辑一环扣一环，这是与前面 8 篇相比最独特的论点；PGA 末级 C</w:t>
      </w:r>
      <w:r>
        <w:rPr>
          <w:vertAlign w:val="subscript"/>
        </w:rPr>
        <w:t>F</w:t>
      </w:r>
      <w:r>
        <w:rPr/>
        <w:t>“只让信号变慢、不让环路变慢”的分析，以及 ADC 权重失配并入整体校正的论证，都是审稿人愿意看到的“为什么”。抽查的 20 多个公式和数字，验算全部通过。</w:t>
      </w:r>
    </w:p>
    <w:p>
      <w:pPr>
        <w:pStyle w:val="ListParagraph"/>
        <w:numPr>
          <w:ilvl w:val="0"/>
          <w:numId w:val="57"/>
        </w:numPr>
      </w:pPr>
      <w:r>
        <w:rPr>
          <w:b/>
        </w:rPr>
        <w:t>主要风险：</w:t>
      </w:r>
      <w:r>
        <w:rPr/>
        <w:t>一是实测数据尚缺，CDS 的噪声改善、ADC 的 SNDR、角噪声、角度误差、功耗都还是 {X}，而这些恰恰是摘要的卖点；二是功耗口径，原文 Fig. 12(b) 的示例中 TX 槽路占约 71%，正文只承诺报告“不含槽路的读出功耗”，建议同时报告整机功耗，避免落入前面总结的“功耗口径不完整”的共同短板；三是与 ISCAS'26“半周期积分、半周期复位”的区别需要在正文中写明（Table II 已列入 [25]）。</w:t>
      </w:r>
    </w:p>
    <w:p>
      <w:pPr>
        <w:pStyle w:val="Heading3"/>
      </w:pPr>
      <w:r>
        <w:rPr/>
        <w:t>11. 修改建议</w:t>
      </w:r>
    </w:p>
    <w:p>
      <w:pPr>
        <w:pStyle w:val="ListParagraph"/>
        <w:numPr>
          <w:ilvl w:val="0"/>
          <w:numId w:val="59"/>
        </w:numPr>
      </w:pPr>
      <w:r>
        <w:rPr>
          <w:b/>
        </w:rPr>
        <w:t>优先补齐三组能证明创新点的实测：</w:t>
      </w:r>
      <w:r>
        <w:rPr/>
        <w:t>CDS 开关前后的码噪声分布和噪声谱（对应 Fig. 10、式 14）；权重估计前后的 SNDR/SFDR（Fig. 11）；带插值和不带插值的转速误差（Fig. 14(c)、式 26）。这三组分别对应三项贡献。</w:t>
      </w:r>
    </w:p>
    <w:p>
      <w:pPr>
        <w:pStyle w:val="ListParagraph"/>
        <w:numPr>
          <w:ilvl w:val="0"/>
          <w:numId w:val="59"/>
        </w:numPr>
      </w:pPr>
      <w:r>
        <w:rPr>
          <w:b/>
        </w:rPr>
        <w:t>统一记号：</w:t>
      </w:r>
      <w:r>
        <w:rPr/>
        <w:t>式 (12) 与式 (24) 的差分方向；式 (16) 的 S</w:t>
      </w:r>
      <w:r>
        <w:rPr>
          <w:vertAlign w:val="subscript"/>
        </w:rPr>
        <w:t>r</w:t>
      </w:r>
      <w:r>
        <w:rPr/>
        <w:t xml:space="preserve"> 定义以及“每档 ×4”的实现方式；激励频率在正文写“≈4 MHz”、Fig. 1 写“3.84 MHz”，建议统一或说明。</w:t>
      </w:r>
    </w:p>
    <w:p>
      <w:pPr>
        <w:pStyle w:val="ListParagraph"/>
        <w:numPr>
          <w:ilvl w:val="0"/>
          <w:numId w:val="59"/>
        </w:numPr>
      </w:pPr>
      <w:r>
        <w:rPr>
          <w:b/>
        </w:rPr>
        <w:t>Table II 口径：</w:t>
      </w:r>
      <w:r>
        <w:rPr/>
        <w:t>改正 [27] 的 ENOB 写法；面积一栏可以先按 3.25 × 2.75 mm</w:t>
      </w:r>
      <w:r>
        <w:rPr>
          <w:vertAlign w:val="superscript"/>
        </w:rPr>
        <w:t>2</w:t>
      </w:r>
      <w:r>
        <w:rPr/>
        <w:t xml:space="preserve"> 填写（约 8.9 mm</w:t>
      </w:r>
      <w:r>
        <w:rPr>
          <w:vertAlign w:val="superscript"/>
        </w:rPr>
        <w:t>2</w:t>
      </w:r>
      <w:r>
        <w:rPr/>
        <w:t>），或注明是否含焊盘。</w:t>
      </w:r>
    </w:p>
    <w:p>
      <w:pPr>
        <w:pStyle w:val="ListParagraph"/>
        <w:numPr>
          <w:ilvl w:val="0"/>
          <w:numId w:val="59"/>
        </w:numPr>
      </w:pPr>
      <w:r>
        <w:rPr>
          <w:b/>
        </w:rPr>
        <w:t>与 TIM 稿交叉引用的数要对得上：</w:t>
      </w:r>
      <w:r>
        <w:rPr/>
        <w:t>本稿 Fig. 15 的粗细残差 33.8″ 是未缩放的机械角差，TIM 稿的 e</w:t>
      </w:r>
      <w:r>
        <w:rPr>
          <w:vertAlign w:val="subscript"/>
        </w:rPr>
        <w:t>eq</w:t>
      </w:r>
      <w:r>
        <w:rPr/>
        <w:t xml:space="preserve"> = 2.64″ 是按 N</w:t>
      </w:r>
      <w:r>
        <w:rPr>
          <w:vertAlign w:val="subscript"/>
        </w:rPr>
        <w:t>c</w:t>
      </w:r>
      <w:r>
        <w:rPr/>
        <w:t>/N</w:t>
      </w:r>
      <w:r>
        <w:rPr>
          <w:vertAlign w:val="subscript"/>
        </w:rPr>
        <w:t>f</w:t>
      </w:r>
      <w:r>
        <w:rPr/>
        <w:t xml:space="preserve"> 缩放后的值（33.8 × 5/64 ≈ 2.64），两者来自同一段采集 A。建议在两篇中各写一句换算关系，避免审稿人以为数据矛盾。采集 B 在本稿 Fig. 13 写作“≈2000 rpm、25,600 帧”，TIM 稿 Table IV 写作“≈615°”；按 333 kHz 帧率，25,600 帧约 76.8 ms，2000 rpm 应转约 920°，615° 对应约 1330 rpm，请核对。Fig. 13(c) 精测 Lissajous 的“offset 17.2%”与 TIM 稿 Table I 的“raw 34.8%”口径也不同，需要说明。</w:t>
      </w:r>
    </w:p>
    <w:p>
      <w:pPr>
        <w:pStyle w:val="ListParagraph"/>
        <w:numPr>
          <w:ilvl w:val="0"/>
          <w:numId w:val="59"/>
        </w:numPr>
      </w:pPr>
      <w:r>
        <w:rPr>
          <w:b/>
        </w:rPr>
        <w:t>噪声预算的一处细节：</w:t>
      </w:r>
      <w:r>
        <w:rPr/>
        <w:t>式 (10) 说在式 (9) 的带宽下允许 6.7 nV/√Hz，但最低增益时实际带宽是 6.7 MHz，按 √(2.9/6.7) 折算，允许值约为 4.4 nV/√Hz，建议核对后与 Table I 的“≲5 nV/√Hz”对齐。</w:t>
      </w:r>
    </w:p>
    <w:p>
      <w:pPr>
        <w:pStyle w:val="Heading2"/>
      </w:pPr>
      <w:r>
        <w:rPr/>
        <w:t>★ 精读六：你的 TIM 稿（误差建模与标定篇，草稿）</w:t>
      </w:r>
    </w:p>
    <w:p>
      <w:r>
        <w:rPr>
          <w:b/>
        </w:rPr>
        <w:t>这是哪篇：</w:t>
      </w:r>
      <w:r>
        <w:rPr/>
        <w:t>C. Ye, M. Chen 等，“Error Modeling, Reference-Free Vernier Calibration, and Uncertainty Evaluation of a Dual-Channel Absolute Inductive Angular Position Sensor”，拟投 IEEE TIM，共 11 页。它与精读五是姊妹篇：芯片电路放在 TCAS-I 稿（文中引作 [24]），这一篇讲整个传感器的误差从哪里来、怎样在没有参考的情况下标定、最后怎样按计量学的规矩给出带不确定度的误差。</w:t>
      </w:r>
    </w:p>
    <w:p>
      <w:r>
        <w:rPr>
          <w:b/>
        </w:rPr>
        <w:t>结论：</w:t>
      </w:r>
      <w:r>
        <w:rPr/>
        <w:t>与前面 8 篇相比，这篇最大的不同是“计量味”：数据集严格区分拟合与验证，用交叉验证选模型阶数，按 GUM 给出逐点的扩展不确定度，还专门讨论了重复性、复现性和重装后的有效性。已有的实测结果站得住：粗细通道不一致性从 132.6″ 降到 2.64″ RMS，解码裕度从 1.0 倍提高到 21 倍，全程不用外部参考；参考校正后，交叉验证误差为 19.5～23.4″ RMS。不足同样明显：独立验证、温度、转速、重装和不确定度这些最能体现“计量”的结果都还是 {X} 占位。</w:t>
      </w:r>
    </w:p>
    <w:p>
      <w:r>
        <w:rPr>
          <w:b/>
        </w:rPr>
        <w:t>关于图：</w:t>
      </w:r>
      <w:r>
        <w:rPr/>
        <w:t>与精读五相同，本章暂未嵌入截图，按原文图号讲解。</w:t>
      </w:r>
    </w:p>
    <w:p>
      <w:pPr>
        <w:pStyle w:val="Heading3"/>
      </w:pPr>
      <w:r>
        <w:rPr/>
        <w:t>1. 问题与贡献（第 I 节）</w:t>
      </w:r>
    </w:p>
    <w:p>
      <w:pPr>
        <w:pStyle w:val="ListParagraph"/>
        <w:numPr>
          <w:ilvl w:val="0"/>
          <w:numId w:val="57"/>
        </w:numPr>
      </w:pPr>
      <w:r>
        <w:rPr>
          <w:b/>
        </w:rPr>
        <w:t>问题：</w:t>
      </w:r>
      <w:r>
        <w:rPr/>
        <w:t>电容式时栅已经证明 PCB 角度传感器可以做到几角秒，但电感式要做到角秒级，必须同时控制线圈、读出电路和解码三方面的误差。已有工作各管一段：线圈优化类论文给出相对参考编码器的误差（±2″～0.04°），但通常是在补偿用的同一批数据上、一次安装、不带不确定度；旋变/编码器补偿方法只处理两相信号的失调、增益和正交误差；游标解码只给出判对周期的条件，没讲怎样在实际误差下扩大裕度。</w:t>
      </w:r>
    </w:p>
    <w:p>
      <w:pPr>
        <w:pStyle w:val="ListParagraph"/>
        <w:numPr>
          <w:ilvl w:val="0"/>
          <w:numId w:val="57"/>
        </w:numPr>
      </w:pPr>
      <w:r>
        <w:rPr>
          <w:b/>
        </w:rPr>
        <w:t>四项贡献：</w:t>
      </w:r>
      <w:r>
        <w:rPr/>
        <w:t>① 误差模型：由 PCB 版图建立线圈场模型，把线圈侧和读出侧的误差映射到机械误差频谱上；② 免参考标定：椭圆归一化 + 两遍游标解码 + 交叉验证的粗细一致性模型；③ 一次性参考校正：处理两个通道“看到的一样”、内部一致性看不出来的误差；④ 计量评价：独立验证、GUM 不确定度预算、重复性与复现性、对气隙/温度/转速的鲁棒性。</w:t>
      </w:r>
    </w:p>
    <w:p>
      <w:pPr>
        <w:pStyle w:val="ListParagraph"/>
        <w:numPr>
          <w:ilvl w:val="0"/>
          <w:numId w:val="57"/>
        </w:numPr>
      </w:pPr>
      <w:r>
        <w:rPr>
          <w:b/>
        </w:rPr>
        <w:t>原文 Fig. 1 怎么看：</w:t>
      </w:r>
      <w:r>
        <w:rPr/>
        <w:t>上面一排是测量链：线圈组 → 读出芯片 → 游标解码器 → 参考校正 → θ</w:t>
      </w:r>
      <w:r>
        <w:rPr>
          <w:vertAlign w:val="subscript"/>
        </w:rPr>
        <w:t>abs</w:t>
      </w:r>
      <w:r>
        <w:rPr/>
        <w:t>。每个方框下面列出它引入的误差源，彩色圆点表示由哪一步去掉，空心圆点表示进入不确定度预算的残差。例如：直接耦合 M</w:t>
      </w:r>
      <w:r>
        <w:rPr>
          <w:vertAlign w:val="subscript"/>
        </w:rPr>
        <w:t>dc,k</w:t>
      </w:r>
      <w:r>
        <w:rPr/>
        <w:t xml:space="preserve"> 产生 1 倍电频率的失调，由矩阵 C</w:t>
      </w:r>
      <w:r>
        <w:rPr>
          <w:vertAlign w:val="subscript"/>
        </w:rPr>
        <w:t>g</w:t>
      </w:r>
      <w:r>
        <w:rPr/>
        <w:t xml:space="preserve"> 和偏置 b</w:t>
      </w:r>
      <w:r>
        <w:rPr>
          <w:vertAlign w:val="subscript"/>
        </w:rPr>
        <w:t>g</w:t>
      </w:r>
      <w:r>
        <w:rPr/>
        <w:t xml:space="preserve"> 去掉；时隙错位与转速成正比，由插值去掉；两个通道共同看到的 1～4 次误差只能靠参考校正。这张图相当于全文的目录。</w:t>
      </w:r>
    </w:p>
    <w:p>
      <w:pPr>
        <w:pStyle w:val="Heading3"/>
      </w:pPr>
      <w:r>
        <w:rPr/>
        <w:t>2. 测量原理与误差特征（第 II-A、II-B 节）</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M</m:t>
                    </m:r>
                  </m:e>
                  <m:sub>
                    <m:r>
                      <m:t>k</m:t>
                    </m:r>
                  </m:sub>
                </m:sSub>
                <m:r>
                  <m:rPr>
                    <m:sty m:val="p"/>
                  </m:rPr>
                  <m:t>(</m:t>
                </m:r>
                <m:r>
                  <m:t>θ</m:t>
                </m:r>
                <m:r>
                  <m:rPr>
                    <m:sty m:val="p"/>
                  </m:rPr>
                  <m:t>)=</m:t>
                </m:r>
                <m:sSub>
                  <m:e>
                    <m:r>
                      <m:t>M</m:t>
                    </m:r>
                  </m:e>
                  <m:sub>
                    <m:r>
                      <m:rPr>
                        <m:sty m:val="p"/>
                        <m:nor/>
                      </m:rPr>
                      <m:t xml:space="preserve">dc</m:t>
                    </m:r>
                    <m:r>
                      <m:rPr>
                        <m:sty m:val="p"/>
                      </m:rPr>
                      <m:t xml:space="preserve">,</m:t>
                    </m:r>
                    <m:r>
                      <m:t>k</m:t>
                    </m:r>
                  </m:sub>
                </m:sSub>
                <m:r>
                  <m:rPr>
                    <m:sty m:val="p"/>
                  </m:rPr>
                  <m:t>+</m:t>
                </m:r>
                <m:nary>
                  <m:naryPr>
                    <m:chr m:val="∑"/>
                    <m:limLoc m:val="undOvr"/>
                    <m:subHide m:val="off"/>
                    <m:supHide m:val="on"/>
                  </m:naryPr>
                  <m:sub>
                    <m:r>
                      <m:t>n</m:t>
                    </m:r>
                    <m:r>
                      <m:rPr>
                        <m:sty m:val="p"/>
                      </m:rPr>
                      <m:t>≥</m:t>
                    </m:r>
                    <m:r>
                      <m:t>1</m:t>
                    </m:r>
                  </m:sub>
                  <m:sup>
                    <m:r>
                      <m:t>​</m:t>
                    </m:r>
                  </m:sup>
                  <m:e>
                    <m:sSub>
                      <m:e>
                        <m:r>
                          <m:t>M</m:t>
                        </m:r>
                      </m:e>
                      <m:sub>
                        <m:r>
                          <m:t>n</m:t>
                        </m:r>
                      </m:sub>
                    </m:sSub>
                  </m:e>
                </m:nary>
                <m:r>
                  <m:rPr>
                    <m:sty m:val="p"/>
                    <m:nor/>
                  </m:rPr>
                  <m:t xml:space="preserve">cos</m:t>
                </m:r>
                <m:d>
                  <m:dPr>
                    <m:begChr m:val="("/>
                    <m:sepChr m:val=""/>
                    <m:endChr m:val=")"/>
                    <m:grow/>
                  </m:dPr>
                  <m:e>
                    <m:r>
                      <m:t>nNθ</m:t>
                    </m:r>
                    <m:r>
                      <m:rPr>
                        <m:sty m:val="p"/>
                      </m:rPr>
                      <m:t>−</m:t>
                    </m:r>
                    <m:f>
                      <m:fPr>
                        <m:type m:val="bar"/>
                      </m:fPr>
                      <m:num>
                        <m:r>
                          <m:t>2πnk</m:t>
                        </m:r>
                      </m:num>
                      <m:den>
                        <m:r>
                          <m:t>3</m:t>
                        </m:r>
                      </m:den>
                    </m:f>
                  </m:e>
                </m:d>
              </m:oMath>
            </m:oMathPara>
          </w:p>
          <w:p>
            <m:oMathPara xmlns:m="http://schemas.openxmlformats.org/officeDocument/2006/math">
              <m:oMathParaPr>
                <m:jc m:val="center"/>
              </m:oMathParaPr>
              <m:oMath>
                <m:r>
                  <m:t>k</m:t>
                </m:r>
                <m:r>
                  <m:rPr>
                    <m:sty m:val="p"/>
                  </m:rPr>
                  <m:t>=</m:t>
                </m:r>
                <m:r>
                  <m:t>0</m:t>
                </m:r>
                <m:r>
                  <m:rPr>
                    <m:sty m:val="p"/>
                  </m:rPr>
                  <m:t>,</m:t>
                </m:r>
                <m:r>
                  <m:t>1</m:t>
                </m:r>
                <m:r>
                  <m:rPr>
                    <m:sty m:val="p"/>
                  </m:rPr>
                  <m:t>,</m:t>
                </m:r>
                <m:r>
                  <m:t>2</m:t>
                </m:r>
              </m:oMath>
            </m:oMathPara>
          </w:p>
        </w:tc>
        <w:tc>
          <w:tcPr>
            <w:tcW w:type="dxa" w:w="4680"/>
            <w:tcW w:w="2300" w:type="dxa"/>
            <w:vAlign w:val="center"/>
          </w:tcPr>
          <w:p>
            <w:pPr>
              <w:jc w:val="right"/>
            </w:pPr>
            <w:r>
              <w:rPr>
                <w:sz w:val="19"/>
              </w:rPr>
              <w:t>（原文式 1）</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α</m:t>
                </m:r>
                <m:r>
                  <m:rPr>
                    <m:sty m:val="p"/>
                  </m:rPr>
                  <m:t>=</m:t>
                </m:r>
                <m:f>
                  <m:fPr>
                    <m:type m:val="bar"/>
                  </m:fPr>
                  <m:num>
                    <m:r>
                      <m:t>1</m:t>
                    </m:r>
                  </m:num>
                  <m:den>
                    <m:r>
                      <m:t>3</m:t>
                    </m:r>
                  </m:den>
                </m:f>
                <m:r>
                  <m:rPr>
                    <m:sty m:val="p"/>
                  </m:rPr>
                  <m:t>(</m:t>
                </m:r>
                <m:r>
                  <m:t>2</m:t>
                </m:r>
                <m:sSub>
                  <m:e>
                    <m:r>
                      <m:t>s</m:t>
                    </m:r>
                  </m:e>
                  <m:sub>
                    <m:r>
                      <m:t>0</m:t>
                    </m:r>
                  </m:sub>
                </m:sSub>
                <m:r>
                  <m:rPr>
                    <m:sty m:val="p"/>
                  </m:rPr>
                  <m:t>−</m:t>
                </m:r>
                <m:sSub>
                  <m:e>
                    <m:r>
                      <m:t>s</m:t>
                    </m:r>
                  </m:e>
                  <m:sub>
                    <m:r>
                      <m:t>1</m:t>
                    </m:r>
                  </m:sub>
                </m:sSub>
                <m:r>
                  <m:rPr>
                    <m:sty m:val="p"/>
                  </m:rPr>
                  <m:t>−</m:t>
                </m:r>
                <m:sSub>
                  <m:e>
                    <m:r>
                      <m:t>s</m:t>
                    </m:r>
                  </m:e>
                  <m:sub>
                    <m:r>
                      <m:t>2</m:t>
                    </m:r>
                  </m:sub>
                </m:sSub>
                <m:r>
                  <m:rPr>
                    <m:sty m:val="p"/>
                  </m:rPr>
                  <m:t>)</m:t>
                </m:r>
              </m:oMath>
            </m:oMathPara>
          </w:p>
          <w:p>
            <m:oMathPara xmlns:m="http://schemas.openxmlformats.org/officeDocument/2006/math">
              <m:oMathParaPr>
                <m:jc m:val="center"/>
              </m:oMathParaPr>
              <m:oMath>
                <m:r>
                  <m:t>β</m:t>
                </m:r>
                <m:r>
                  <m:rPr>
                    <m:sty m:val="p"/>
                  </m:rPr>
                  <m:t>=</m:t>
                </m:r>
                <m:f>
                  <m:fPr>
                    <m:type m:val="bar"/>
                  </m:fPr>
                  <m:num>
                    <m:r>
                      <m:t>1</m:t>
                    </m:r>
                  </m:num>
                  <m:den>
                    <m:rad>
                      <m:radPr>
                        <m:degHide m:val="on"/>
                      </m:radPr>
                      <m:deg/>
                      <m:e>
                        <m:r>
                          <m:t>3</m:t>
                        </m:r>
                      </m:e>
                    </m:rad>
                  </m:den>
                </m:f>
                <m:r>
                  <m:rPr>
                    <m:sty m:val="p"/>
                  </m:rPr>
                  <m:t>(</m:t>
                </m:r>
                <m:sSub>
                  <m:e>
                    <m:r>
                      <m:t>s</m:t>
                    </m:r>
                  </m:e>
                  <m:sub>
                    <m:r>
                      <m:t>1</m:t>
                    </m:r>
                  </m:sub>
                </m:sSub>
                <m:r>
                  <m:rPr>
                    <m:sty m:val="p"/>
                  </m:rPr>
                  <m:t>−</m:t>
                </m:r>
                <m:sSub>
                  <m:e>
                    <m:r>
                      <m:t>s</m:t>
                    </m:r>
                  </m:e>
                  <m:sub>
                    <m:r>
                      <m:t>2</m:t>
                    </m:r>
                  </m:sub>
                </m:sSub>
                <m:r>
                  <m:rPr>
                    <m:sty m:val="p"/>
                  </m:rPr>
                  <m:t>)</m:t>
                </m:r>
              </m:oMath>
            </m:oMathPara>
          </w:p>
          <w:p>
            <m:oMathPara xmlns:m="http://schemas.openxmlformats.org/officeDocument/2006/math">
              <m:oMathParaPr>
                <m:jc m:val="center"/>
              </m:oMathParaPr>
              <m:oMath>
                <m:sSub>
                  <m:e>
                    <m:r>
                      <m:t>θ</m:t>
                    </m:r>
                  </m:e>
                  <m:sub>
                    <m:r>
                      <m:t>e</m:t>
                    </m:r>
                  </m:sub>
                </m:sSub>
                <m:r>
                  <m:rPr>
                    <m:sty m:val="p"/>
                  </m:rPr>
                  <m:t xml:space="preserve">=</m:t>
                </m:r>
                <m:r>
                  <m:rPr>
                    <m:sty m:val="p"/>
                    <m:nor/>
                  </m:rPr>
                  <m:t xml:space="preserve">atan</m:t>
                </m:r>
                <m:r>
                  <m:rPr>
                    <m:sty m:val="p"/>
                  </m:rPr>
                  <m:t xml:space="preserve">2(</m:t>
                </m:r>
                <m:r>
                  <m:t>β</m:t>
                </m:r>
                <m:r>
                  <m:rPr>
                    <m:sty m:val="p"/>
                  </m:rPr>
                  <m:t>,</m:t>
                </m:r>
                <m:r>
                  <m:t>α</m:t>
                </m:r>
                <m:r>
                  <m:rPr>
                    <m:sty m:val="p"/>
                  </m:rPr>
                  <m:t>)</m:t>
                </m:r>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这两个式子说明什么：</w:t>
      </w:r>
      <w:r>
        <w:rPr/>
        <w:t>与精读五的式 (2)、(3) 是同一组关系，只是这里把基波也并入了求和（n ≥ 1），并把 Clarke 矩阵写成了两行算式。三相共有的项（包括 3m 次谐波）抵消。</w:t>
      </w:r>
    </w:p>
    <w:p>
      <w:pPr>
        <w:pStyle w:val="ListParagraph"/>
        <w:numPr>
          <w:ilvl w:val="0"/>
          <w:numId w:val="57"/>
        </w:numPr>
      </w:pPr>
      <w:r>
        <w:rPr>
          <w:b/>
        </w:rPr>
        <w:t>需要核对的表述：</w:t>
      </w:r>
      <w:r>
        <w:rPr/>
        <w:t>正文说“剩下的是 6m ± 1 次谐波”。严格地说，三相零和组合之后剩下的是所有 3m ± 1 次（2、4、5、7…），只有当偶次谐波本来就不存在（波形半波对称）时，才只剩 6m ± 1 次；精读五第 IV-A 节对 ADC 非线性用的正是“3m ± 1”的说法。建议补一句前提，两篇保持一致。</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sSub>
                  <m:e>
                    <m:r>
                      <m:t>θ</m:t>
                    </m:r>
                  </m:e>
                  <m:sub>
                    <m:r>
                      <m:t>e</m:t>
                    </m:r>
                  </m:sub>
                </m:sSub>
                <m:r>
                  <m:rPr>
                    <m:sty m:val="p"/>
                  </m:rPr>
                  <m:t>≈</m:t>
                </m:r>
                <m:f>
                  <m:fPr>
                    <m:type m:val="bar"/>
                  </m:fPr>
                  <m:num>
                    <m:sSub>
                      <m:e>
                        <m:r>
                          <m:t>o</m:t>
                        </m:r>
                      </m:e>
                      <m:sub>
                        <m:r>
                          <m:t>β</m:t>
                        </m:r>
                      </m:sub>
                    </m:sSub>
                    <m:r>
                      <m:rPr>
                        <m:sty m:val="p"/>
                        <m:nor/>
                      </m:rPr>
                      <m:t xml:space="preserve">cos</m:t>
                    </m:r>
                    <m:sSub>
                      <m:e>
                        <m:r>
                          <m:t>θ</m:t>
                        </m:r>
                      </m:e>
                      <m:sub>
                        <m:r>
                          <m:t>e</m:t>
                        </m:r>
                      </m:sub>
                    </m:sSub>
                    <m:r>
                      <m:rPr>
                        <m:sty m:val="p"/>
                      </m:rPr>
                      <m:t>−</m:t>
                    </m:r>
                    <m:sSub>
                      <m:e>
                        <m:r>
                          <m:t>o</m:t>
                        </m:r>
                      </m:e>
                      <m:sub>
                        <m:r>
                          <m:t>α</m:t>
                        </m:r>
                      </m:sub>
                    </m:sSub>
                    <m:r>
                      <m:rPr>
                        <m:sty m:val="p"/>
                        <m:nor/>
                      </m:rPr>
                      <m:t xml:space="preserve">sin</m:t>
                    </m:r>
                    <m:sSub>
                      <m:e>
                        <m:r>
                          <m:t>θ</m:t>
                        </m:r>
                      </m:e>
                      <m:sub>
                        <m:r>
                          <m:t>e</m:t>
                        </m:r>
                      </m:sub>
                    </m:sSub>
                  </m:num>
                  <m:den>
                    <m:r>
                      <m:t>A</m:t>
                    </m:r>
                  </m:den>
                </m:f>
                <m:r>
                  <m:rPr>
                    <m:sty m:val="p"/>
                  </m:rPr>
                  <m:t>+</m:t>
                </m:r>
                <m:f>
                  <m:fPr>
                    <m:type m:val="bar"/>
                  </m:fPr>
                  <m:num>
                    <m:r>
                      <m:t>δ</m:t>
                    </m:r>
                  </m:num>
                  <m:den>
                    <m:r>
                      <m:t>2</m:t>
                    </m:r>
                  </m:den>
                </m:f>
                <m:r>
                  <m:rPr>
                    <m:sty m:val="p"/>
                    <m:nor/>
                  </m:rPr>
                  <m:t xml:space="preserve">sin</m:t>
                </m:r>
                <m:r>
                  <m:t>2</m:t>
                </m:r>
                <m:sSub>
                  <m:e>
                    <m:r>
                      <m:t>θ</m:t>
                    </m:r>
                  </m:e>
                  <m:sub>
                    <m:r>
                      <m:t>e</m:t>
                    </m:r>
                  </m:sub>
                </m:sSub>
                <m:r>
                  <m:rPr>
                    <m:sty m:val="p"/>
                  </m:rPr>
                  <m:t>+</m:t>
                </m:r>
                <m:f>
                  <m:fPr>
                    <m:type m:val="bar"/>
                  </m:fPr>
                  <m:num>
                    <m:r>
                      <m:t>γ</m:t>
                    </m:r>
                  </m:num>
                  <m:den>
                    <m:r>
                      <m:t>2</m:t>
                    </m:r>
                  </m:den>
                </m:f>
                <m:r>
                  <m:rPr>
                    <m:sty m:val="p"/>
                  </m:rPr>
                  <m:t>(</m:t>
                </m:r>
                <m:r>
                  <m:t>1</m:t>
                </m:r>
                <m:r>
                  <m:rPr>
                    <m:sty m:val="p"/>
                  </m:rPr>
                  <m:t xml:space="preserve">+</m:t>
                </m:r>
                <m:r>
                  <m:rPr>
                    <m:sty m:val="p"/>
                    <m:nor/>
                  </m:rPr>
                  <m:t xml:space="preserve">cos</m:t>
                </m:r>
                <m:r>
                  <m:t>2</m:t>
                </m:r>
                <m:sSub>
                  <m:e>
                    <m:r>
                      <m:t>θ</m:t>
                    </m:r>
                  </m:e>
                  <m:sub>
                    <m:r>
                      <m:t>e</m:t>
                    </m:r>
                  </m:sub>
                </m:sSub>
                <m:r>
                  <m:rPr>
                    <m:sty m:val="p"/>
                  </m:rPr>
                  <m:t>)</m:t>
                </m:r>
              </m:oMath>
            </m:oMathPara>
          </w:p>
        </w:tc>
        <w:tc>
          <w:tcPr>
            <w:tcW w:type="dxa" w:w="4680"/>
            <w:tcW w:w="2300" w:type="dxa"/>
            <w:vAlign w:val="center"/>
          </w:tcPr>
          <w:p>
            <w:pPr>
              <w:jc w:val="right"/>
            </w:pPr>
            <w:r>
              <w:rPr>
                <w:sz w:val="19"/>
              </w:rPr>
              <w:t>（原文式 3）</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σ</m:t>
                    </m:r>
                  </m:e>
                  <m:sub>
                    <m:r>
                      <m:t>θ</m:t>
                    </m:r>
                  </m:sub>
                </m:sSub>
                <m:r>
                  <m:rPr>
                    <m:sty m:val="p"/>
                  </m:rPr>
                  <m:t>=</m:t>
                </m:r>
                <m:rad>
                  <m:radPr>
                    <m:degHide m:val="on"/>
                  </m:radPr>
                  <m:deg/>
                  <m:e>
                    <m:r>
                      <m:t>2</m:t>
                    </m:r>
                    <m:r>
                      <m:rPr>
                        <m:sty m:val="p"/>
                      </m:rPr>
                      <m:t>/</m:t>
                    </m:r>
                    <m:r>
                      <m:t>3</m:t>
                    </m:r>
                  </m:e>
                </m:rad>
                <m:r>
                  <m:t> </m:t>
                </m:r>
                <m:sSub>
                  <m:e>
                    <m:r>
                      <m:t>σ</m:t>
                    </m:r>
                  </m:e>
                  <m:sub>
                    <m:r>
                      <m:t>n</m:t>
                    </m:r>
                  </m:sub>
                </m:sSub>
                <m:r>
                  <m:rPr>
                    <m:sty m:val="p"/>
                  </m:rPr>
                  <m:t>/(</m:t>
                </m:r>
                <m:r>
                  <m:t>NA</m:t>
                </m:r>
                <m:r>
                  <m:rPr>
                    <m:sty m:val="p"/>
                  </m:rPr>
                  <m:t>)</m:t>
                </m:r>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这两个式子说明什么：</w:t>
      </w:r>
      <w:r>
        <w:rPr/>
        <w:t>失调出现在每圈 N 次，增益或正交误差出现在每圈 2N 次，幅度都除以 N；噪声同理。</w:t>
      </w:r>
    </w:p>
    <w:p>
      <w:pPr>
        <w:pStyle w:val="ListParagraph"/>
        <w:numPr>
          <w:ilvl w:val="0"/>
          <w:numId w:val="57"/>
        </w:numPr>
      </w:pPr>
      <w:r>
        <w:rPr>
          <w:b/>
        </w:rPr>
        <w:t>需要核对：</w:t>
      </w:r>
      <w:r>
        <w:rPr/>
        <w:t>正文把 o</w:t>
      </w:r>
      <w:r>
        <w:rPr>
          <w:vertAlign w:val="subscript"/>
        </w:rPr>
        <w:t>α</w:t>
      </w:r>
      <w:r>
        <w:rPr/>
        <w:t>、o</w:t>
      </w:r>
      <w:r>
        <w:rPr>
          <w:vertAlign w:val="subscript"/>
        </w:rPr>
        <w:t>β</w:t>
      </w:r>
      <w:r>
        <w:rPr/>
        <w:t xml:space="preserve"> 定义为“已对幅度 A 归一化的失调”，但式 (3) 里仍然除以 A，等于归一化了两次。二者删去其一即可（精读五的式 (4) 没有这个问题）。</w:t>
      </w:r>
    </w:p>
    <w:p>
      <w:pPr>
        <w:pStyle w:val="ListParagraph"/>
        <w:numPr>
          <w:ilvl w:val="0"/>
          <w:numId w:val="57"/>
        </w:numPr>
      </w:pPr>
      <w:r>
        <w:rPr>
          <w:b/>
        </w:rPr>
        <w:t>原文 Table I 怎么看：</w:t>
      </w:r>
      <w:r>
        <w:rPr/>
        <w:t>这是全文的骨架表，逐行列出误差源、来源、在误差频谱中的特征次数、预测值、实测值和由哪一步去掉。例如：相位失调与直接耦合出现在 N 次，原始失调精测 34.8%、粗测 6.1%，标定后 N</w:t>
      </w:r>
      <w:r>
        <w:rPr>
          <w:vertAlign w:val="subscript"/>
        </w:rPr>
        <w:t>f</w:t>
      </w:r>
      <w:r>
        <w:rPr/>
        <w:t xml:space="preserve"> 处只剩 0.11″；增益失配在 2N</w:t>
      </w:r>
      <w:r>
        <w:rPr>
          <w:vertAlign w:val="subscript"/>
        </w:rPr>
        <w:t>f</w:t>
      </w:r>
      <w:r>
        <w:rPr/>
        <w:t xml:space="preserve"> 处 0.10″；5、7 次线圈谐波精测 0.04%，残差 1.9″ RMS；偏心、倾斜和板变形出现在 1～4 次，实测为 42、66、33、19″；ADC 权重失配约 2.8″ RMS；16 位相位量化的 LSB 为 0.31″，RMS 0.09″。</w:t>
      </w:r>
    </w:p>
    <w:p>
      <w:pPr>
        <w:pStyle w:val="ListParagraph"/>
        <w:numPr>
          <w:ilvl w:val="0"/>
          <w:numId w:val="57"/>
        </w:numPr>
      </w:pPr>
      <w:r>
        <w:rPr>
          <w:b/>
        </w:rPr>
        <w:t>原文 Fig. 2 怎么看（行为模型）：</w:t>
      </w:r>
      <w:r>
        <w:rPr/>
        <w:t>每次只注入一种误差，看它出现在哪里。(a) 输出误差谱：0.1% 的相位失调出现在 N</w:t>
      </w:r>
      <w:r>
        <w:rPr>
          <w:vertAlign w:val="subscript"/>
        </w:rPr>
        <w:t>f</w:t>
      </w:r>
      <w:r>
        <w:rPr/>
        <w:t>（2.15″），0.1% 的增益失配在 2N</w:t>
      </w:r>
      <w:r>
        <w:rPr>
          <w:vertAlign w:val="subscript"/>
        </w:rPr>
        <w:t>f</w:t>
      </w:r>
      <w:r>
        <w:rPr/>
        <w:t>（1.07″），0.04% 的 5 次谐波在 6N</w:t>
      </w:r>
      <w:r>
        <w:rPr>
          <w:vertAlign w:val="subscript"/>
        </w:rPr>
        <w:t>f</w:t>
      </w:r>
      <w:r>
        <w:rPr/>
        <w:t>（1.29″）；(b) 粗细不一致性 e</w:t>
      </w:r>
      <w:r>
        <w:rPr>
          <w:vertAlign w:val="subscript"/>
        </w:rPr>
        <w:t>eq</w:t>
      </w:r>
      <w:r>
        <w:rPr/>
        <w:t xml:space="preserve"> 的频谱：300″ 的“只属于粗测”的误差在 e</w:t>
      </w:r>
      <w:r>
        <w:rPr>
          <w:vertAlign w:val="subscript"/>
        </w:rPr>
        <w:t>eq</w:t>
      </w:r>
      <w:r>
        <w:rPr/>
        <w:t xml:space="preserve"> 中表现为 23.4″（= 300 × 5/64），在输出中完全不出现，而 40″ 的“两通道共有”误差正好相反，全部出现在输出中，在 e</w:t>
      </w:r>
      <w:r>
        <w:rPr>
          <w:vertAlign w:val="subscript"/>
        </w:rPr>
        <w:t>eq</w:t>
      </w:r>
      <w:r>
        <w:rPr/>
        <w:t xml:space="preserve"> 中看不到；(c) 蒙特卡洛：只有当 |D| 的峰值接近 0.5 时才会出现周期错误。我按 Clarke 系数验算了 2.15″、1.07″、1.29″ 和 23.4″ 这几个数，都对。这张图把“哪些误差能免参考去掉、哪些必须用参考”讲得一目了然，是全文最有说服力的图之一。</w:t>
      </w:r>
    </w:p>
    <w:p>
      <w:pPr>
        <w:pStyle w:val="Heading3"/>
      </w:pPr>
      <w:r>
        <w:rPr/>
        <w:t>3. 线圈场模型及其验证（第 II-C、II-D 节）</w:t>
      </w:r>
    </w:p>
    <w:p>
      <w:pPr>
        <w:pStyle w:val="ListParagraph"/>
        <w:numPr>
          <w:ilvl w:val="0"/>
          <w:numId w:val="57"/>
        </w:numPr>
      </w:pPr>
      <w:r>
        <w:rPr>
          <w:b/>
        </w:rPr>
        <w:t>建模方法：</w:t>
      </w:r>
      <w:r>
        <w:rPr/>
        <w:t>由 Gerber 数据在共点和过孔处拼接四层走线，不需要网表就恢复出 7 个绕组：TX 2 × 8 匝（r = 11.2～12.6 mm），粗测三相（r = 5～10.5 mm），精测三相（r = 13～18.5 mm）。转子没有铜面，只有两条闭合走线：精测走线在 r = 13～17 mm 之间锯齿往返 64 次（长 604 mm，3.0 Ω），粗测为五瓣形（72 mm，0.35 Ω）。我按铜电阻率验算过这两个电阻值，与 0.1 mm × 35 µm 的截面一致。</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t>t</m:t>
                    </m:r>
                  </m:sub>
                </m:sSub>
                <m:r>
                  <m:rPr>
                    <m:sty m:val="p"/>
                  </m:rPr>
                  <m:t>=</m:t>
                </m:r>
                <m:f>
                  <m:fPr>
                    <m:type m:val="bar"/>
                  </m:fPr>
                  <m:num>
                    <m:r>
                      <m:rPr>
                        <m:sty m:val="p"/>
                      </m:rPr>
                      <m:t>−</m:t>
                    </m:r>
                    <m:r>
                      <m:t>jω</m:t>
                    </m:r>
                    <m:sSub>
                      <m:e>
                        <m:r>
                          <m:t>M</m:t>
                        </m:r>
                      </m:e>
                      <m:sub>
                        <m:r>
                          <m:t>xt</m:t>
                        </m:r>
                      </m:sub>
                    </m:sSub>
                    <m:sSub>
                      <m:e>
                        <m:r>
                          <m:t>I</m:t>
                        </m:r>
                      </m:e>
                      <m:sub>
                        <m:r>
                          <m:rPr>
                            <m:sty m:val="p"/>
                            <m:nor/>
                          </m:rPr>
                          <m:t xml:space="preserve">TX</m:t>
                        </m:r>
                      </m:sub>
                    </m:sSub>
                  </m:num>
                  <m:den>
                    <m:sSub>
                      <m:e>
                        <m:r>
                          <m:t>R</m:t>
                        </m:r>
                      </m:e>
                      <m:sub>
                        <m:r>
                          <m:t>t</m:t>
                        </m:r>
                      </m:sub>
                    </m:sSub>
                    <m:r>
                      <m:rPr>
                        <m:sty m:val="p"/>
                      </m:rPr>
                      <m:t>+</m:t>
                    </m:r>
                    <m:r>
                      <m:t>jω</m:t>
                    </m:r>
                    <m:sSub>
                      <m:e>
                        <m:r>
                          <m:t>L</m:t>
                        </m:r>
                      </m:e>
                      <m:sub>
                        <m:r>
                          <m:t>t</m:t>
                        </m:r>
                      </m:sub>
                    </m:sSub>
                  </m:den>
                </m:f>
              </m:oMath>
            </m:oMathPara>
          </w:p>
        </w:tc>
        <w:tc>
          <w:tcPr>
            <w:tcW w:type="dxa" w:w="4680"/>
            <w:tcW w:w="2300" w:type="dxa"/>
            <w:vAlign w:val="center"/>
          </w:tcPr>
          <w:p>
            <w:pPr>
              <w:jc w:val="right"/>
            </w:pPr>
            <w:r>
              <w:rPr>
                <w:sz w:val="19"/>
              </w:rPr>
              <w:t>（原文第 II-C 节正文）</w:t>
            </w:r>
          </w:p>
        </w:tc>
      </w:tr>
    </w:tbl>
    <w:p>
      <w:pPr>
        <w:pStyle w:val="ListParagraph"/>
        <w:numPr>
          <w:ilvl w:val="0"/>
          <w:numId w:val="57"/>
        </w:numPr>
      </w:pPr>
      <w:r>
        <w:rPr>
          <w:b/>
        </w:rPr>
        <w:t>符号含义：</w:t>
      </w:r>
      <w:r>
        <w:rPr/>
        <w:t>I</w:t>
      </w:r>
      <w:r>
        <w:rPr>
          <w:vertAlign w:val="subscript"/>
        </w:rPr>
        <w:t>t</w:t>
      </w:r>
      <w:r>
        <w:rPr/>
        <w:t xml:space="preserve"> 是转子走线中感应的环流；M</w:t>
      </w:r>
      <w:r>
        <w:rPr>
          <w:vertAlign w:val="subscript"/>
        </w:rPr>
        <w:t>xt</w:t>
      </w:r>
      <w:r>
        <w:rPr/>
        <w:t xml:space="preserve"> 是激励线圈到转子走线的互感；R</w:t>
      </w:r>
      <w:r>
        <w:rPr>
          <w:vertAlign w:val="subscript"/>
        </w:rPr>
        <w:t>t</w:t>
      </w:r>
      <w:r>
        <w:rPr/>
        <w:t>、L</w:t>
      </w:r>
      <w:r>
        <w:rPr>
          <w:vertAlign w:val="subscript"/>
        </w:rPr>
        <w:t>t</w:t>
      </w:r>
      <w:r>
        <w:rPr/>
        <w:t xml:space="preserve"> 是走线的电阻和自感。</w:t>
      </w:r>
    </w:p>
    <w:p>
      <w:pPr>
        <w:pStyle w:val="ListParagraph"/>
        <w:numPr>
          <w:ilvl w:val="0"/>
          <w:numId w:val="57"/>
        </w:numPr>
      </w:pPr>
      <w:r>
        <w:rPr>
          <w:b/>
        </w:rPr>
        <w:t>这个式子说明什么：</w:t>
      </w:r>
      <w:r>
        <w:rPr/>
        <w:t>转子环流就是一个短路线圈的电流，走线电阻使它不能完全“反相”。模型给出精测、粗测环流分别为每安匝 1.01 A 和 2.75 A，比理想的 180° 滞后 17° 和 10°。</w:t>
      </w:r>
    </w:p>
    <w:p>
      <w:pPr>
        <w:pStyle w:val="ListParagraph"/>
        <w:numPr>
          <w:ilvl w:val="0"/>
          <w:numId w:val="57"/>
        </w:numPr>
      </w:pPr>
      <w:r>
        <w:rPr>
          <w:b/>
        </w:rPr>
        <w:t>数值方法的要点：</w:t>
      </w:r>
      <w:r>
        <w:rPr/>
        <w:t>COMSOL 频域 4 MHz，走线用过渡边界条件（考虑 33 µm 趋肤深度）；精测环在 22.5° 扇区（4 个周期）、粗测环在 72° 扇区里分别求解，另一环以轴对称环流的形式加入；必须用二阶单元，一阶单元会把环流低估约 18%；接收绕组不剖分网格，用斯托克斯定理沿 Gerber 路径积分得到磁通，这种写法与规范无关，在扇区周期映射下是精确的；网格从 0.07 mm 加密到 0.05 mm，接收信号只变 0.2%。</w:t>
      </w:r>
    </w:p>
    <w:p>
      <w:pPr>
        <w:pStyle w:val="ListParagraph"/>
        <w:numPr>
          <w:ilvl w:val="0"/>
          <w:numId w:val="57"/>
        </w:numPr>
      </w:pPr>
      <w:r>
        <w:rPr>
          <w:b/>
        </w:rPr>
        <w:t>原文 Fig. 3 怎么看：</w:t>
      </w:r>
      <w:r>
        <w:rPr/>
        <w:t>(a)(b) 定子和转子照片（目前是占位）；(c) 由 Gerber 画出的绕组；(d) 过轴竖直截面上的磁通密度和磁力线；(e) 精测走线一个周期内的电流密度；(f) 接收面上随角度变化的法向磁场。</w:t>
      </w:r>
    </w:p>
    <w:p>
      <w:pPr>
        <w:pStyle w:val="ListParagraph"/>
        <w:numPr>
          <w:ilvl w:val="0"/>
          <w:numId w:val="57"/>
        </w:numPr>
      </w:pPr>
      <w:r>
        <w:rPr>
          <w:b/>
        </w:rPr>
        <w:t>原文 Fig. 4 与三条结论：</w:t>
      </w:r>
      <w:r>
        <w:rPr/>
        <w:t>(a)～(d) 是精测、粗测的互感波形及其谐波（基波 13.5 nH 和 43.1 nH，三相相差 120° 以内 0.2°，5、7 次谐波精测 0.04%、粗测低于 0.005%）。由此得到三条结论：① 精测信号随气隙按约 4.4 mm</w:t>
      </w:r>
      <w:r>
        <w:rPr>
          <w:vertAlign w:val="superscript"/>
        </w:rPr>
        <w:t>−1</w:t>
      </w:r>
      <w:r>
        <w:rPr/>
        <w:t xml:space="preserve"> 指数衰减，接近 N</w:t>
      </w:r>
      <w:r>
        <w:rPr>
          <w:vertAlign w:val="subscript"/>
        </w:rPr>
        <w:t>f</w:t>
      </w:r>
      <w:r>
        <w:rPr/>
        <w:t>/R</w:t>
      </w:r>
      <w:r>
        <w:rPr>
          <w:vertAlign w:val="subscript"/>
        </w:rPr>
        <w:t>f</w:t>
      </w:r>
      <w:r>
        <w:rPr/>
        <w:t xml:space="preserve"> = 4.27 mm</w:t>
      </w:r>
      <w:r>
        <w:rPr>
          <w:vertAlign w:val="superscript"/>
        </w:rPr>
        <w:t>−1</w:t>
      </w:r>
      <w:r>
        <w:rPr/>
        <w:t>，0.3～1.0 mm 内损失约 27 dB（我验算过），因此噪声必须按气隙分别给出；② 偏心使接收环按 J</w:t>
      </w:r>
      <w:r>
        <w:rPr>
          <w:vertAlign w:val="subscript"/>
        </w:rPr>
        <w:t>0</w:t>
      </w:r>
      <w:r>
        <w:rPr/>
        <w:t>(N|e|/R) 失相，只有静态偏心与动态偏心同时存在时才出现强烈的每圈 1 次调幅（Fig. 4(f)）；③ 单一装配误差只带来几角秒，真正决定标定的是交叉项和被调幅的失调，即低阶误差，而不是线圈谐波。</w:t>
      </w:r>
    </w:p>
    <w:p>
      <w:pPr>
        <w:pStyle w:val="ListParagraph"/>
        <w:numPr>
          <w:ilvl w:val="0"/>
          <w:numId w:val="57"/>
        </w:numPr>
      </w:pPr>
      <w:r>
        <w:rPr>
          <w:b/>
        </w:rPr>
        <w:t>用实测验证模型：</w:t>
      </w:r>
      <w:r>
        <w:rPr/>
        <w:t>实测精测通道每圈 1 次调幅 30.8%，在模型中对应 e</w:t>
      </w:r>
      <w:r>
        <w:rPr>
          <w:vertAlign w:val="subscript"/>
        </w:rPr>
        <w:t>s</w:t>
      </w:r>
      <w:r>
        <w:rPr/>
        <w:t xml:space="preserve"> ≈ e</w:t>
      </w:r>
      <w:r>
        <w:rPr>
          <w:vertAlign w:val="subscript"/>
        </w:rPr>
        <w:t>d</w:t>
      </w:r>
      <w:r>
        <w:rPr/>
        <w:t xml:space="preserve"> ≈ 0.17 mm；用这个偏心量，模型预测粗测调幅为 0.8%，与实测一致，而粗测值并没有参与反推。这是一个漂亮的“盲预测”验证。模型能复现粗测失调（预测 5.2%，实测 6.1%），但复现不了精测失调（5.9% 对 34.8%），作者归因于线圈模型之外的板级耦合；因为它是静态的，会被偏置向量去掉。</w:t>
      </w:r>
    </w:p>
    <w:p>
      <w:pPr>
        <w:pStyle w:val="ListParagraph"/>
        <w:numPr>
          <w:ilvl w:val="0"/>
          <w:numId w:val="57"/>
        </w:numPr>
      </w:pPr>
      <w:r>
        <w:rPr>
          <w:b/>
        </w:rPr>
        <w:t>需要核对：</w:t>
      </w:r>
      <w:r>
        <w:rPr/>
        <w:t>Fig. 4 的图注写到了 (g)（实测包络），从提取的图面文字看只有 (a)～(f) 的坐标轴，请确认 (g) 子图是否已经放进图中。</w:t>
      </w:r>
    </w:p>
    <w:p>
      <w:pPr>
        <w:pStyle w:val="Heading3"/>
      </w:pPr>
      <w:r>
        <w:rPr/>
        <w:t>4. 读出电路的误差注入点（第 III 节）</w:t>
      </w:r>
    </w:p>
    <w:p>
      <w:pPr>
        <w:pStyle w:val="ListParagraph"/>
        <w:numPr>
          <w:ilvl w:val="0"/>
          <w:numId w:val="57"/>
        </w:numPr>
      </w:pPr>
      <w:r>
        <w:rPr>
          <w:b/>
        </w:rPr>
        <w:t>原文 Fig. 5 怎么看：</w:t>
      </w:r>
      <w:r>
        <w:rPr/>
        <w:t>从测量的角度重画一个通道的前端：线圈等效电路（e</w:t>
      </w:r>
      <w:r>
        <w:rPr>
          <w:vertAlign w:val="subscript"/>
        </w:rPr>
        <w:t>k</w:t>
      </w:r>
      <w:r>
        <w:rPr/>
        <w:t xml:space="preserve"> = jω</w:t>
      </w:r>
      <w:r>
        <w:rPr>
          <w:vertAlign w:val="subscript"/>
        </w:rPr>
        <w:t>c</w:t>
      </w:r>
      <w:r>
        <w:rPr/>
        <w:t>I</w:t>
      </w:r>
      <w:r>
        <w:rPr>
          <w:vertAlign w:val="subscript"/>
        </w:rPr>
        <w:t>TX</w:t>
      </w:r>
      <w:r>
        <w:rPr/>
        <w:t>M</w:t>
      </w:r>
      <w:r>
        <w:rPr>
          <w:vertAlign w:val="subscript"/>
        </w:rPr>
        <w:t>k</w:t>
      </w:r>
      <w:r>
        <w:rPr/>
        <w:t>(θ)，串联 L</w:t>
      </w:r>
      <w:r>
        <w:rPr>
          <w:vertAlign w:val="subscript"/>
        </w:rPr>
        <w:t>k</w:t>
      </w:r>
      <w:r>
        <w:rPr/>
        <w:t>、R</w:t>
      </w:r>
      <w:r>
        <w:rPr>
          <w:vertAlign w:val="subscript"/>
        </w:rPr>
        <w:t>k</w:t>
      </w:r>
      <w:r>
        <w:rPr/>
        <w:t>，三相共点经 C</w:t>
      </w:r>
      <w:r>
        <w:rPr>
          <w:vertAlign w:val="subscript"/>
        </w:rPr>
        <w:t>cm</w:t>
      </w:r>
      <w:r>
        <w:rPr/>
        <w:t xml:space="preserve"> 交流接地）→ 每相一个无源混频器和 RC 滤波 → 三时隙分时、复位到 V</w:t>
      </w:r>
      <w:r>
        <w:rPr>
          <w:vertAlign w:val="subscript"/>
        </w:rPr>
        <w:t>CM</w:t>
      </w:r>
      <w:r>
        <w:rPr/>
        <w:t xml:space="preserve"> → 共用 PGA 和 SAR ADC → FPGA 解码。图中 1～7 号标记分别对应：直接耦合与失调、谐波与调幅、时钟延迟 τ、各相增益与失调、时隙错位、权重失配、噪声，颜色表示由哪一步去掉。</w:t>
      </w:r>
    </w:p>
    <w:p>
      <w:pPr>
        <w:pStyle w:val="ListParagraph"/>
        <w:numPr>
          <w:ilvl w:val="0"/>
          <w:numId w:val="57"/>
        </w:numPr>
      </w:pPr>
      <w:r>
        <w:rPr>
          <w:b/>
        </w:rPr>
        <w:t>原文 Table II：</w:t>
      </w:r>
      <w:r>
        <w:rPr/>
        <w:t>激励 3.84 MHz、四档电流；解调器输入 3～100 mV（气隙 0.3～1.0 mm）；PGA 19～53.5 dB；12 位（16 次原始判决），1 MS/s，每帧 3 个时隙，每通道帧率 333 kHz；角噪声、延迟、功耗为 {X}。</w:t>
      </w:r>
    </w:p>
    <w:p>
      <w:pPr>
        <w:pStyle w:val="ListParagraph"/>
        <w:numPr>
          <w:ilvl w:val="0"/>
          <w:numId w:val="57"/>
        </w:numPr>
      </w:pPr>
      <w:r>
        <w:rPr>
          <w:b/>
        </w:rPr>
        <w:t>这一节的作用：</w:t>
      </w:r>
      <w:r>
        <w:rPr/>
        <w:t>把精读五中的电路细节压缩成“误差在哪里进入、以什么形式进入”，避免与 TCAS-I 稿重复，又让 TIM 的读者不必去翻电路论文。这种分工方式值得保留。</w:t>
      </w:r>
    </w:p>
    <w:p>
      <w:pPr>
        <w:pStyle w:val="Heading3"/>
      </w:pPr>
      <w:r>
        <w:rPr/>
        <w:t>5. 解码与免参考标定（第 IV-A～IV-D 节）</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d>
                  <m:dPr>
                    <m:begChr m:val="["/>
                    <m:sepChr m:val=""/>
                    <m:endChr m:val="]"/>
                    <m:grow/>
                  </m:dPr>
                  <m:e>
                    <m:m>
                      <m:mPr>
                        <m:baseJc m:val="center"/>
                        <m:plcHide m:val="on"/>
                        <m:mcs>
                          <m:mc>
                            <m:mcPr>
                              <m:mcJc m:val="center"/>
                              <m:count m:val="1"/>
                            </m:mcPr>
                          </m:mc>
                        </m:mcs>
                      </m:mPr>
                      <m:mr>
                        <m:e>
                          <m:sSub>
                            <m:e>
                              <m:r>
                                <m:t>x</m:t>
                              </m:r>
                            </m:e>
                            <m:sub>
                              <m:r>
                                <m:t>g</m:t>
                              </m:r>
                            </m:sub>
                          </m:sSub>
                        </m:e>
                      </m:mr>
                      <m:mr>
                        <m:e>
                          <m:sSub>
                            <m:e>
                              <m:r>
                                <m:t>y</m:t>
                              </m:r>
                            </m:e>
                            <m:sub>
                              <m:r>
                                <m:t>g</m:t>
                              </m:r>
                            </m:sub>
                          </m:sSub>
                        </m:e>
                      </m:mr>
                    </m:m>
                  </m:e>
                </m:d>
                <m:r>
                  <m:rPr>
                    <m:sty m:val="p"/>
                  </m:rPr>
                  <m:t>=</m:t>
                </m:r>
                <m:sSub>
                  <m:e>
                    <m:r>
                      <m:t>C</m:t>
                    </m:r>
                  </m:e>
                  <m:sub>
                    <m:r>
                      <m:t>g</m:t>
                    </m:r>
                  </m:sub>
                </m:sSub>
                <m:sSub>
                  <m:e>
                    <m:r>
                      <m:t>v</m:t>
                    </m:r>
                  </m:e>
                  <m:sub>
                    <m:r>
                      <m:t>g</m:t>
                    </m:r>
                  </m:sub>
                </m:sSub>
                <m:r>
                  <m:rPr>
                    <m:sty m:val="p"/>
                  </m:rPr>
                  <m:t>−</m:t>
                </m:r>
                <m:sSub>
                  <m:e>
                    <m:r>
                      <m:t>b</m:t>
                    </m:r>
                  </m:e>
                  <m:sub>
                    <m:r>
                      <m:t>g</m:t>
                    </m:r>
                  </m:sub>
                </m:sSub>
              </m:oMath>
            </m:oMathPara>
          </w:p>
          <w:p>
            <m:oMathPara xmlns:m="http://schemas.openxmlformats.org/officeDocument/2006/math">
              <m:oMathParaPr>
                <m:jc m:val="center"/>
              </m:oMathParaPr>
              <m:oMath>
                <m:sSub>
                  <m:e>
                    <m:r>
                      <m:t>B</m:t>
                    </m:r>
                  </m:e>
                  <m:sub>
                    <m:r>
                      <m:t>0</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2</m:t>
                              </m:r>
                            </m:num>
                            <m:den>
                              <m:r>
                                <m:t>3</m:t>
                              </m:r>
                            </m:den>
                          </m:f>
                        </m:e>
                        <m:e>
                          <m:r>
                            <m:rPr>
                              <m:sty m:val="p"/>
                            </m:rPr>
                            <m:t>−</m:t>
                          </m:r>
                          <m:f>
                            <m:fPr>
                              <m:type m:val="bar"/>
                            </m:fPr>
                            <m:num>
                              <m:r>
                                <m:t>1</m:t>
                              </m:r>
                            </m:num>
                            <m:den>
                              <m:r>
                                <m:t>3</m:t>
                              </m:r>
                            </m:den>
                          </m:f>
                        </m:e>
                        <m:e>
                          <m:r>
                            <m:rPr>
                              <m:sty m:val="p"/>
                            </m:rPr>
                            <m:t>−</m:t>
                          </m:r>
                          <m:f>
                            <m:fPr>
                              <m:type m:val="bar"/>
                            </m:fPr>
                            <m:num>
                              <m:r>
                                <m:t>1</m:t>
                              </m:r>
                            </m:num>
                            <m:den>
                              <m:r>
                                <m:t>3</m:t>
                              </m:r>
                            </m:den>
                          </m:f>
                        </m:e>
                      </m:mr>
                      <m:mr>
                        <m:e>
                          <m:r>
                            <m:t>0</m:t>
                          </m:r>
                        </m:e>
                        <m:e>
                          <m:f>
                            <m:fPr>
                              <m:type m:val="bar"/>
                            </m:fPr>
                            <m:num>
                              <m:r>
                                <m:t>1</m:t>
                              </m:r>
                            </m:num>
                            <m:den>
                              <m:rad>
                                <m:radPr>
                                  <m:degHide m:val="on"/>
                                </m:radPr>
                                <m:deg/>
                                <m:e>
                                  <m:r>
                                    <m:t>3</m:t>
                                  </m:r>
                                </m:e>
                              </m:rad>
                            </m:den>
                          </m:f>
                        </m:e>
                        <m:e>
                          <m:r>
                            <m:rPr>
                              <m:sty m:val="p"/>
                            </m:rPr>
                            <m:t>−</m:t>
                          </m:r>
                          <m:f>
                            <m:fPr>
                              <m:type m:val="bar"/>
                            </m:fPr>
                            <m:num>
                              <m:r>
                                <m:t>1</m:t>
                              </m:r>
                            </m:num>
                            <m:den>
                              <m:rad>
                                <m:radPr>
                                  <m:degHide m:val="on"/>
                                </m:radPr>
                                <m:deg/>
                                <m:e>
                                  <m:r>
                                    <m:t>3</m:t>
                                  </m:r>
                                </m:e>
                              </m:rad>
                            </m:den>
                          </m:f>
                        </m:e>
                      </m:mr>
                    </m:m>
                  </m:e>
                </m:d>
              </m:oMath>
            </m:oMathPara>
          </w:p>
        </w:tc>
        <w:tc>
          <w:tcPr>
            <w:tcW w:type="dxa" w:w="4680"/>
            <w:tcW w:w="2300" w:type="dxa"/>
            <w:vAlign w:val="center"/>
          </w:tcPr>
          <w:p>
            <w:pPr>
              <w:jc w:val="right"/>
            </w:pPr>
            <w:r>
              <w:rPr>
                <w:sz w:val="19"/>
              </w:rPr>
              <w:t>（原文式 5、6）</w:t>
            </w:r>
          </w:p>
        </w:tc>
      </w:tr>
    </w:tbl>
    <w:p>
      <w:pPr>
        <w:pStyle w:val="ListParagraph"/>
        <w:numPr>
          <w:ilvl w:val="0"/>
          <w:numId w:val="57"/>
        </w:numPr>
      </w:pPr>
      <w:r>
        <w:rPr>
          <w:b/>
        </w:rPr>
        <w:t>符号含义：</w:t>
      </w:r>
      <w:r>
        <w:rPr/>
        <w:t>g ∈ {c, f} 表示粗测或精测通道；v</w:t>
      </w:r>
      <w:r>
        <w:rPr>
          <w:vertAlign w:val="subscript"/>
        </w:rPr>
        <w:t>g</w:t>
      </w:r>
      <w:r>
        <w:rPr/>
        <w:t xml:space="preserve"> 是三个时隙值；C</w:t>
      </w:r>
      <w:r>
        <w:rPr>
          <w:vertAlign w:val="subscript"/>
        </w:rPr>
        <w:t>g</w:t>
      </w:r>
      <w:r>
        <w:rPr/>
        <w:t xml:space="preserve"> 是 2 × 3 矩阵，名义值是 Clarke 矩阵 B</w:t>
      </w:r>
      <w:r>
        <w:rPr>
          <w:vertAlign w:val="subscript"/>
        </w:rPr>
        <w:t>0</w:t>
      </w:r>
      <w:r>
        <w:rPr/>
        <w:t>；b</w:t>
      </w:r>
      <w:r>
        <w:rPr>
          <w:vertAlign w:val="subscript"/>
        </w:rPr>
        <w:t>g</w:t>
      </w:r>
      <w:r>
        <w:rPr/>
        <w:t xml:space="preserve"> 是偏置向量，名义值为 0。</w:t>
      </w:r>
    </w:p>
    <w:p>
      <w:pPr>
        <w:pStyle w:val="ListParagraph"/>
        <w:numPr>
          <w:ilvl w:val="0"/>
          <w:numId w:val="57"/>
        </w:numPr>
      </w:pPr>
      <w:r>
        <w:rPr>
          <w:b/>
        </w:rPr>
        <w:t>这个式子说明什么：</w:t>
      </w:r>
      <w:r>
        <w:rPr/>
        <w:t>C</w:t>
      </w:r>
      <w:r>
        <w:rPr>
          <w:vertAlign w:val="subscript"/>
        </w:rPr>
        <w:t>g</w:t>
      </w:r>
      <w:r>
        <w:rPr/>
        <w:t xml:space="preserve"> 的 6 个系数吸收增益失配和相位偏差，b</w:t>
      </w:r>
      <w:r>
        <w:rPr>
          <w:vertAlign w:val="subscript"/>
        </w:rPr>
        <w:t>g</w:t>
      </w:r>
      <w:r>
        <w:rPr/>
        <w:t xml:space="preserve"> 吸收零和行留下的单时隙失调。每通道 8 个参数，两个通道共 16 个，与 Table VII 的参数个数一致。</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m</m:t>
                </m:r>
                <m:r>
                  <m:rPr>
                    <m:sty m:val="p"/>
                  </m:rPr>
                  <m:t xml:space="preserve">=</m:t>
                </m:r>
                <m:r>
                  <m:rPr>
                    <m:sty m:val="p"/>
                    <m:nor/>
                  </m:rPr>
                  <m:t xml:space="preserve">round</m:t>
                </m:r>
                <m:r>
                  <m:rPr>
                    <m:sty m:val="p"/>
                  </m:rPr>
                  <m:t xml:space="preserve">(</m:t>
                </m:r>
                <m:sSub>
                  <m:e>
                    <m:r>
                      <m:t>N</m:t>
                    </m:r>
                  </m:e>
                  <m:sub>
                    <m:r>
                      <m:t>f</m:t>
                    </m:r>
                  </m:sub>
                </m:sSub>
                <m:sSub>
                  <m:e>
                    <m:r>
                      <m:t>u</m:t>
                    </m:r>
                  </m:e>
                  <m:sub>
                    <m:r>
                      <m:t>c</m:t>
                    </m:r>
                  </m:sub>
                </m:sSub>
                <m:r>
                  <m:rPr>
                    <m:sty m:val="p"/>
                  </m:rPr>
                  <m:t>−</m:t>
                </m:r>
                <m:sSub>
                  <m:e>
                    <m:r>
                      <m:t>N</m:t>
                    </m:r>
                  </m:e>
                  <m:sub>
                    <m:r>
                      <m:t>c</m:t>
                    </m:r>
                  </m:sub>
                </m:sSub>
                <m:sSub>
                  <m:e>
                    <m:r>
                      <m:t>u</m:t>
                    </m:r>
                  </m:e>
                  <m:sub>
                    <m:r>
                      <m:t>f</m:t>
                    </m:r>
                  </m:sub>
                </m:sSub>
                <m:r>
                  <m:rPr>
                    <m:sty m:val="p"/>
                  </m:rPr>
                  <m:t>)</m:t>
                </m:r>
              </m:oMath>
            </m:oMathPara>
          </w:p>
          <w:p>
            <m:oMathPara xmlns:m="http://schemas.openxmlformats.org/officeDocument/2006/math">
              <m:oMathParaPr>
                <m:jc m:val="center"/>
              </m:oMathParaPr>
              <m:oMath>
                <m:r>
                  <m:t>D</m:t>
                </m:r>
                <m:r>
                  <m:rPr>
                    <m:sty m:val="p"/>
                  </m:rPr>
                  <m:t>=</m:t>
                </m:r>
                <m:sSub>
                  <m:e>
                    <m:r>
                      <m:t>N</m:t>
                    </m:r>
                  </m:e>
                  <m:sub>
                    <m:r>
                      <m:t>f</m:t>
                    </m:r>
                  </m:sub>
                </m:sSub>
                <m:sSub>
                  <m:e>
                    <m:r>
                      <m:t>u</m:t>
                    </m:r>
                  </m:e>
                  <m:sub>
                    <m:r>
                      <m:t>c</m:t>
                    </m:r>
                  </m:sub>
                </m:sSub>
                <m:r>
                  <m:rPr>
                    <m:sty m:val="p"/>
                  </m:rPr>
                  <m:t>−</m:t>
                </m:r>
                <m:sSub>
                  <m:e>
                    <m:r>
                      <m:t>N</m:t>
                    </m:r>
                  </m:e>
                  <m:sub>
                    <m:r>
                      <m:t>c</m:t>
                    </m:r>
                  </m:sub>
                </m:sSub>
                <m:sSub>
                  <m:e>
                    <m:r>
                      <m:t>u</m:t>
                    </m:r>
                  </m:e>
                  <m:sub>
                    <m:r>
                      <m:t>f</m:t>
                    </m:r>
                  </m:sub>
                </m:sSub>
                <m:r>
                  <m:rPr>
                    <m:sty m:val="p"/>
                  </m:rPr>
                  <m:t>−</m:t>
                </m:r>
                <m:r>
                  <m:t>m</m:t>
                </m:r>
              </m:oMath>
            </m:oMathPara>
          </w:p>
          <w:p>
            <m:oMathPara xmlns:m="http://schemas.openxmlformats.org/officeDocument/2006/math">
              <m:oMathParaPr>
                <m:jc m:val="center"/>
              </m:oMathParaPr>
              <m:oMath>
                <m:r>
                  <m:t>j</m:t>
                </m:r>
                <m:r>
                  <m:rPr>
                    <m:sty m:val="p"/>
                  </m:rPr>
                  <m:t xml:space="preserve">=</m:t>
                </m:r>
                <m:r>
                  <m:rPr>
                    <m:sty m:val="p"/>
                    <m:nor/>
                  </m:rPr>
                  <m:t xml:space="preserve">mod</m:t>
                </m:r>
                <m:r>
                  <m:rPr>
                    <m:sty m:val="p"/>
                  </m:rPr>
                  <m:t xml:space="preserve">(</m:t>
                </m:r>
                <m:r>
                  <m:t>mv</m:t>
                </m:r>
                <m:r>
                  <m:rPr>
                    <m:sty m:val="p"/>
                  </m:rPr>
                  <m:t>,</m:t>
                </m:r>
                <m:sSub>
                  <m:e>
                    <m:r>
                      <m:t>N</m:t>
                    </m:r>
                  </m:e>
                  <m:sub>
                    <m:r>
                      <m:t>f</m:t>
                    </m:r>
                  </m:sub>
                </m:sSub>
                <m:r>
                  <m:rPr>
                    <m:sty m:val="p"/>
                  </m:rPr>
                  <m:t>)</m:t>
                </m:r>
              </m:oMath>
            </m:oMathPara>
          </w:p>
          <w:p>
            <m:oMathPara xmlns:m="http://schemas.openxmlformats.org/officeDocument/2006/math">
              <m:oMathParaPr>
                <m:jc m:val="center"/>
              </m:oMathParaPr>
              <m:oMath>
                <m:r>
                  <m:t>θ</m:t>
                </m:r>
                <m:r>
                  <m:rPr>
                    <m:sty m:val="p"/>
                  </m:rPr>
                  <m:t>=</m:t>
                </m:r>
                <m:sSup>
                  <m:e>
                    <m:r>
                      <m:t>360</m:t>
                    </m:r>
                  </m:e>
                  <m:sup>
                    <m:r>
                      <m:rPr>
                        <m:sty m:val="p"/>
                      </m:rPr>
                      <m:t>∘</m:t>
                    </m:r>
                  </m:sup>
                </m:sSup>
                <m:r>
                  <m:rPr>
                    <m:sty m:val="p"/>
                  </m:rPr>
                  <m:t>(</m:t>
                </m:r>
                <m:r>
                  <m:t>j</m:t>
                </m:r>
                <m:r>
                  <m:rPr>
                    <m:sty m:val="p"/>
                  </m:rPr>
                  <m:t>+</m:t>
                </m:r>
                <m:sSub>
                  <m:e>
                    <m:r>
                      <m:t>u</m:t>
                    </m:r>
                  </m:e>
                  <m:sub>
                    <m:r>
                      <m:t>f</m:t>
                    </m:r>
                  </m:sub>
                </m:sSub>
                <m:r>
                  <m:rPr>
                    <m:sty m:val="p"/>
                  </m:rPr>
                  <m:t>)/</m:t>
                </m:r>
                <m:sSub>
                  <m:e>
                    <m:r>
                      <m:t>N</m:t>
                    </m:r>
                  </m:e>
                  <m:sub>
                    <m:r>
                      <m:t>f</m:t>
                    </m:r>
                  </m:sub>
                </m:sSub>
              </m:oMath>
            </m:oMathPara>
          </w:p>
        </w:tc>
        <w:tc>
          <w:tcPr>
            <w:tcW w:type="dxa" w:w="4680"/>
            <w:tcW w:w="2300" w:type="dxa"/>
            <w:vAlign w:val="center"/>
          </w:tcPr>
          <w:p>
            <w:pPr>
              <w:jc w:val="right"/>
            </w:pPr>
            <w:r>
              <w:rPr>
                <w:sz w:val="19"/>
              </w:rPr>
              <w:t>（原文式 7、8）</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d>
                  <m:dPr>
                    <m:begChr m:val="|"/>
                    <m:sepChr m:val=""/>
                    <m:endChr m:val="|"/>
                    <m:grow/>
                  </m:dPr>
                  <m:e>
                    <m:sSub>
                      <m:e>
                        <m:r>
                          <m:t>N</m:t>
                        </m:r>
                      </m:e>
                      <m:sub>
                        <m:r>
                          <m:t>f</m:t>
                        </m:r>
                      </m:sub>
                    </m:sSub>
                    <m:sSub>
                      <m:e>
                        <m:r>
                          <m:t>ε</m:t>
                        </m:r>
                      </m:e>
                      <m:sub>
                        <m:r>
                          <m:t>c</m:t>
                        </m:r>
                      </m:sub>
                    </m:sSub>
                    <m:r>
                      <m:rPr>
                        <m:sty m:val="p"/>
                      </m:rPr>
                      <m:t>−</m:t>
                    </m:r>
                    <m:sSub>
                      <m:e>
                        <m:r>
                          <m:t>N</m:t>
                        </m:r>
                      </m:e>
                      <m:sub>
                        <m:r>
                          <m:t>c</m:t>
                        </m:r>
                      </m:sub>
                    </m:sSub>
                    <m:sSub>
                      <m:e>
                        <m:r>
                          <m:t>ε</m:t>
                        </m:r>
                      </m:e>
                      <m:sub>
                        <m:r>
                          <m:t>f</m:t>
                        </m:r>
                      </m:sub>
                    </m:sSub>
                  </m:e>
                </m:d>
                <m:r>
                  <m:rPr>
                    <m:sty m:val="p"/>
                  </m:rPr>
                  <m:t>&lt;</m:t>
                </m:r>
                <m:f>
                  <m:fPr>
                    <m:type m:val="bar"/>
                  </m:fPr>
                  <m:num>
                    <m:r>
                      <m:t>1</m:t>
                    </m:r>
                  </m:num>
                  <m:den>
                    <m:r>
                      <m:t>2</m:t>
                    </m:r>
                  </m:den>
                </m:f>
              </m:oMath>
            </m:oMathPara>
          </w:p>
        </w:tc>
        <w:tc>
          <w:tcPr>
            <w:tcW w:type="dxa" w:w="4680"/>
            <w:tcW w:w="2300" w:type="dxa"/>
            <w:vAlign w:val="center"/>
          </w:tcPr>
          <w:p>
            <w:pPr>
              <w:jc w:val="right"/>
            </w:pPr>
            <w:r>
              <w:rPr>
                <w:sz w:val="19"/>
              </w:rPr>
              <w:t>（原文式 9，引理 1）</w:t>
            </w:r>
          </w:p>
        </w:tc>
      </w:tr>
    </w:tbl>
    <w:p>
      <w:pPr>
        <w:pStyle w:val="ListParagraph"/>
        <w:numPr>
          <w:ilvl w:val="0"/>
          <w:numId w:val="57"/>
        </w:numPr>
      </w:pPr>
      <w:r>
        <w:rPr>
          <w:b/>
        </w:rPr>
        <w:t>这几个式子说明什么：</w:t>
      </w:r>
      <w:r>
        <w:rPr/>
        <w:t>与精读五的式 (41)～(43) 相同，这里补上了证明：没有误差时 N</w:t>
      </w:r>
      <w:r>
        <w:rPr>
          <w:vertAlign w:val="subscript"/>
        </w:rPr>
        <w:t>f</w:t>
      </w:r>
      <w:r>
        <w:rPr/>
        <w:t>u</w:t>
      </w:r>
      <w:r>
        <w:rPr>
          <w:vertAlign w:val="subscript"/>
        </w:rPr>
        <w:t>c</w:t>
      </w:r>
      <w:r>
        <w:rPr/>
        <w:t xml:space="preserve"> − N</w:t>
      </w:r>
      <w:r>
        <w:rPr>
          <w:vertAlign w:val="subscript"/>
        </w:rPr>
        <w:t>c</w:t>
      </w:r>
      <w:r>
        <w:rPr/>
        <w:t>u</w:t>
      </w:r>
      <w:r>
        <w:rPr>
          <w:vertAlign w:val="subscript"/>
        </w:rPr>
        <w:t>f</w:t>
      </w:r>
      <w:r>
        <w:rPr/>
        <w:t xml:space="preserve"> 等于整数 N</w:t>
      </w:r>
      <w:r>
        <w:rPr>
          <w:vertAlign w:val="subscript"/>
        </w:rPr>
        <w:t>c</w:t>
      </w:r>
      <w:r>
        <w:rPr/>
        <w:t>k</w:t>
      </w:r>
      <w:r>
        <w:rPr>
          <w:vertAlign w:val="subscript"/>
        </w:rPr>
        <w:t>f</w:t>
      </w:r>
      <w:r>
        <w:rPr/>
        <w:t xml:space="preserve"> − N</w:t>
      </w:r>
      <w:r>
        <w:rPr>
          <w:vertAlign w:val="subscript"/>
        </w:rPr>
        <w:t>f</w:t>
      </w:r>
      <w:r>
        <w:rPr/>
        <w:t>k</w:t>
      </w:r>
      <w:r>
        <w:rPr>
          <w:vertAlign w:val="subscript"/>
        </w:rPr>
        <w:t>c</w:t>
      </w:r>
      <w:r>
        <w:rPr/>
        <w:t>，只要式 (9) 成立，取整就能恢复它，而 mv ≡ k</w:t>
      </w:r>
      <w:r>
        <w:rPr>
          <w:vertAlign w:val="subscript"/>
        </w:rPr>
        <w:t>f</w:t>
      </w:r>
      <w:r>
        <w:rPr/>
        <w:t>（mod N</w:t>
      </w:r>
      <w:r>
        <w:rPr>
          <w:vertAlign w:val="subscript"/>
        </w:rPr>
        <w:t>f</w:t>
      </w:r>
      <w:r>
        <w:rPr/>
        <w:t>）。原文 Fig. 6 把粗（5）、细（64）两把尺和 N</w:t>
      </w:r>
      <w:r>
        <w:rPr>
          <w:vertAlign w:val="subscript"/>
        </w:rPr>
        <w:t>f</w:t>
      </w:r>
      <w:r>
        <w:rPr/>
        <w:t>u</w:t>
      </w:r>
      <w:r>
        <w:rPr>
          <w:vertAlign w:val="subscript"/>
        </w:rPr>
        <w:t>c</w:t>
      </w:r>
      <w:r>
        <w:rPr/>
        <w:t xml:space="preserve"> − N</w:t>
      </w:r>
      <w:r>
        <w:rPr>
          <w:vertAlign w:val="subscript"/>
        </w:rPr>
        <w:t>c</w:t>
      </w:r>
      <w:r>
        <w:rPr/>
        <w:t>u</w:t>
      </w:r>
      <w:r>
        <w:rPr>
          <w:vertAlign w:val="subscript"/>
        </w:rPr>
        <w:t>f</w:t>
      </w:r>
      <w:r>
        <w:rPr/>
        <w:t xml:space="preserve"> 的整数格点及 ±0.5 判决格画在一起，很直观。作者特别强调：裕度和不一致性都是“内部量”，只说明离判错周期还有多远，不说明 θ 离真值有多近。</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p>
                  <m:e>
                    <m:r>
                      <m:t>u</m:t>
                    </m:r>
                  </m:e>
                  <m:sup>
                    <m:r>
                      <m:t>T</m:t>
                    </m:r>
                  </m:sup>
                </m:sSup>
                <m:r>
                  <m:t>Qu</m:t>
                </m:r>
                <m:r>
                  <m:rPr>
                    <m:sty m:val="p"/>
                  </m:rPr>
                  <m:t>+</m:t>
                </m:r>
                <m:sSup>
                  <m:e>
                    <m:r>
                      <m:t>q</m:t>
                    </m:r>
                  </m:e>
                  <m:sup>
                    <m:r>
                      <m:t>T</m:t>
                    </m:r>
                  </m:sup>
                </m:sSup>
                <m:r>
                  <m:t>u</m:t>
                </m:r>
                <m:r>
                  <m:rPr>
                    <m:sty m:val="p"/>
                  </m:rPr>
                  <m:t>=</m:t>
                </m:r>
                <m:r>
                  <m:t>1</m:t>
                </m:r>
              </m:oMath>
            </m:oMathPara>
          </w:p>
          <w:p>
            <m:oMathPara xmlns:m="http://schemas.openxmlformats.org/officeDocument/2006/math">
              <m:oMathParaPr>
                <m:jc m:val="center"/>
              </m:oMathParaPr>
              <m:oMath>
                <m:r>
                  <m:t>c</m:t>
                </m:r>
                <m:r>
                  <m:rPr>
                    <m:sty m:val="p"/>
                  </m:rPr>
                  <m:t>=−</m:t>
                </m:r>
                <m:f>
                  <m:fPr>
                    <m:type m:val="bar"/>
                  </m:fPr>
                  <m:num>
                    <m:r>
                      <m:t>1</m:t>
                    </m:r>
                  </m:num>
                  <m:den>
                    <m:r>
                      <m:t>2</m:t>
                    </m:r>
                  </m:den>
                </m:f>
                <m:sSup>
                  <m:e>
                    <m:r>
                      <m:t>Q</m:t>
                    </m:r>
                  </m:e>
                  <m:sup>
                    <m:r>
                      <m:rPr>
                        <m:sty m:val="p"/>
                      </m:rPr>
                      <m:t>−</m:t>
                    </m:r>
                    <m:r>
                      <m:t>1</m:t>
                    </m:r>
                  </m:sup>
                </m:sSup>
                <m:r>
                  <m:t>q</m:t>
                </m:r>
              </m:oMath>
            </m:oMathPara>
          </w:p>
          <w:p>
            <m:oMathPara xmlns:m="http://schemas.openxmlformats.org/officeDocument/2006/math">
              <m:oMathParaPr>
                <m:jc m:val="center"/>
              </m:oMathParaPr>
              <m:oMath>
                <m:r>
                  <m:t>E</m:t>
                </m:r>
                <m:r>
                  <m:rPr>
                    <m:sty m:val="p"/>
                  </m:rPr>
                  <m:t>=</m:t>
                </m:r>
                <m:sSup>
                  <m:e>
                    <m:d>
                      <m:dPr>
                        <m:begChr m:val="("/>
                        <m:sepChr m:val=""/>
                        <m:endChr m:val=")"/>
                        <m:grow/>
                      </m:dPr>
                      <m:e>
                        <m:f>
                          <m:fPr>
                            <m:type m:val="bar"/>
                          </m:fPr>
                          <m:num>
                            <m:r>
                              <m:t>Q</m:t>
                            </m:r>
                          </m:num>
                          <m:den>
                            <m:r>
                              <m:t>1</m:t>
                            </m:r>
                            <m:r>
                              <m:rPr>
                                <m:sty m:val="p"/>
                              </m:rPr>
                              <m:t>+</m:t>
                            </m:r>
                            <m:sSup>
                              <m:e>
                                <m:r>
                                  <m:t>c</m:t>
                                </m:r>
                              </m:e>
                              <m:sup>
                                <m:r>
                                  <m:t>T</m:t>
                                </m:r>
                              </m:sup>
                            </m:sSup>
                            <m:r>
                              <m:t>Qc</m:t>
                            </m:r>
                          </m:den>
                        </m:f>
                      </m:e>
                    </m:d>
                  </m:e>
                  <m:sup>
                    <m:r>
                      <m:t>1</m:t>
                    </m:r>
                    <m:r>
                      <m:rPr>
                        <m:sty m:val="p"/>
                      </m:rPr>
                      <m:t>/</m:t>
                    </m:r>
                    <m:r>
                      <m:t>2</m:t>
                    </m:r>
                  </m:sup>
                </m:sSup>
              </m:oMath>
            </m:oMathPara>
          </w:p>
          <w:p>
            <m:oMathPara xmlns:m="http://schemas.openxmlformats.org/officeDocument/2006/math">
              <m:oMathParaPr>
                <m:jc m:val="center"/>
              </m:oMathParaPr>
              <m:oMath>
                <m:sSub>
                  <m:e>
                    <m:r>
                      <m:t>C</m:t>
                    </m:r>
                  </m:e>
                  <m:sub>
                    <m:r>
                      <m:t>g</m:t>
                    </m:r>
                  </m:sub>
                </m:sSub>
                <m:r>
                  <m:rPr>
                    <m:sty m:val="p"/>
                  </m:rPr>
                  <m:t>=</m:t>
                </m:r>
                <m:r>
                  <m:t>E</m:t>
                </m:r>
                <m:sSub>
                  <m:e>
                    <m:r>
                      <m:t>B</m:t>
                    </m:r>
                  </m:e>
                  <m:sub>
                    <m:r>
                      <m:t>0</m:t>
                    </m:r>
                  </m:sub>
                </m:sSub>
              </m:oMath>
            </m:oMathPara>
          </w:p>
          <w:p>
            <m:oMathPara xmlns:m="http://schemas.openxmlformats.org/officeDocument/2006/math">
              <m:oMathParaPr>
                <m:jc m:val="center"/>
              </m:oMathParaPr>
              <m:oMath>
                <m:sSub>
                  <m:e>
                    <m:r>
                      <m:t>b</m:t>
                    </m:r>
                  </m:e>
                  <m:sub>
                    <m:r>
                      <m:t>g</m:t>
                    </m:r>
                  </m:sub>
                </m:sSub>
                <m:r>
                  <m:rPr>
                    <m:sty m:val="p"/>
                  </m:rPr>
                  <m:t>=</m:t>
                </m:r>
                <m:r>
                  <m:t>Ec</m:t>
                </m:r>
              </m:oMath>
            </m:oMathPara>
          </w:p>
        </w:tc>
        <w:tc>
          <w:tcPr>
            <w:tcW w:type="dxa" w:w="4680"/>
            <w:tcW w:w="2300" w:type="dxa"/>
            <w:vAlign w:val="center"/>
          </w:tcPr>
          <w:p>
            <w:pPr>
              <w:jc w:val="right"/>
            </w:pPr>
            <w:r>
              <w:rPr>
                <w:sz w:val="19"/>
              </w:rPr>
              <w:t>（原文第 IV-C 节正文）</w:t>
            </w:r>
          </w:p>
        </w:tc>
      </w:tr>
    </w:tbl>
    <w:p>
      <w:pPr>
        <w:pStyle w:val="ListParagraph"/>
        <w:numPr>
          <w:ilvl w:val="0"/>
          <w:numId w:val="57"/>
        </w:numPr>
      </w:pPr>
      <w:r>
        <w:rPr>
          <w:b/>
        </w:rPr>
        <w:t>符号含义：</w:t>
      </w:r>
      <w:r>
        <w:rPr/>
        <w:t>u 是标准化后的正交对 z = B</w:t>
      </w:r>
      <w:r>
        <w:rPr>
          <w:vertAlign w:val="subscript"/>
        </w:rPr>
        <w:t>0</w:t>
      </w:r>
      <w:r>
        <w:rPr/>
        <w:t>v</w:t>
      </w:r>
      <w:r>
        <w:rPr>
          <w:vertAlign w:val="subscript"/>
        </w:rPr>
        <w:t>g</w:t>
      </w:r>
      <w:r>
        <w:rPr/>
        <w:t>；Q、q 是二次曲线（椭圆）的参数；c 是椭圆中心；E 是白化变换。</w:t>
      </w:r>
    </w:p>
    <w:p>
      <w:pPr>
        <w:pStyle w:val="ListParagraph"/>
        <w:numPr>
          <w:ilvl w:val="0"/>
          <w:numId w:val="57"/>
        </w:numPr>
      </w:pPr>
      <w:r>
        <w:rPr>
          <w:b/>
        </w:rPr>
        <w:t>这个式子说明什么：</w:t>
      </w:r>
      <w:r>
        <w:rPr/>
        <w:t>把实测 Lissajous 椭圆拟合出来，再用 E 把它“压”成单位圆，就同时修正了偏置、增益不等和正交误差，并作为后续迭代的初值。我验算过：把 u^TQu + q^Tu 配方，得到 (u − c)^TQ(u − c) = 1 + c^TQc，正是 E 的分母。</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e</m:t>
                    </m:r>
                  </m:e>
                  <m:sub>
                    <m:r>
                      <m:rPr>
                        <m:sty m:val="p"/>
                        <m:nor/>
                      </m:rPr>
                      <m:t xml:space="preserve">eq</m:t>
                    </m:r>
                  </m:sub>
                </m:sSub>
                <m:r>
                  <m:rPr>
                    <m:sty m:val="p"/>
                  </m:rPr>
                  <m:t>=</m:t>
                </m:r>
                <m:f>
                  <m:fPr>
                    <m:type m:val="bar"/>
                  </m:fPr>
                  <m:num>
                    <m:sSub>
                      <m:e>
                        <m:r>
                          <m:t>N</m:t>
                        </m:r>
                      </m:e>
                      <m:sub>
                        <m:r>
                          <m:t>c</m:t>
                        </m:r>
                      </m:sub>
                    </m:sSub>
                  </m:num>
                  <m:den>
                    <m:sSub>
                      <m:e>
                        <m:r>
                          <m:t>N</m:t>
                        </m:r>
                      </m:e>
                      <m:sub>
                        <m:r>
                          <m:t>f</m:t>
                        </m:r>
                      </m:sub>
                    </m:sSub>
                  </m:den>
                </m:f>
                <m:d>
                  <m:dPr>
                    <m:begChr m:val="("/>
                    <m:sepChr m:val=""/>
                    <m:endChr m:val=")"/>
                    <m:grow/>
                  </m:dPr>
                  <m:e>
                    <m:f>
                      <m:fPr>
                        <m:type m:val="bar"/>
                      </m:fPr>
                      <m:num>
                        <m:sSub>
                          <m:e>
                            <m:r>
                              <m:t>φ</m:t>
                            </m:r>
                          </m:e>
                          <m:sub>
                            <m:r>
                              <m:t>c</m:t>
                            </m:r>
                          </m:sub>
                        </m:sSub>
                      </m:num>
                      <m:den>
                        <m:sSub>
                          <m:e>
                            <m:r>
                              <m:t>N</m:t>
                            </m:r>
                          </m:e>
                          <m:sub>
                            <m:r>
                              <m:t>c</m:t>
                            </m:r>
                          </m:sub>
                        </m:sSub>
                      </m:den>
                    </m:f>
                    <m:r>
                      <m:rPr>
                        <m:sty m:val="p"/>
                      </m:rPr>
                      <m:t>−</m:t>
                    </m:r>
                    <m:f>
                      <m:fPr>
                        <m:type m:val="bar"/>
                      </m:fPr>
                      <m:num>
                        <m:sSub>
                          <m:e>
                            <m:r>
                              <m:t>φ</m:t>
                            </m:r>
                          </m:e>
                          <m:sub>
                            <m:r>
                              <m:t>f</m:t>
                            </m:r>
                          </m:sub>
                        </m:sSub>
                      </m:num>
                      <m:den>
                        <m:sSub>
                          <m:e>
                            <m:r>
                              <m:t>N</m:t>
                            </m:r>
                          </m:e>
                          <m:sub>
                            <m:r>
                              <m:t>f</m:t>
                            </m:r>
                          </m:sub>
                        </m:sSub>
                      </m:den>
                    </m:f>
                    <m:r>
                      <m:rPr>
                        <m:sty m:val="p"/>
                      </m:rPr>
                      <m:t xml:space="preserve">−</m:t>
                    </m:r>
                    <m:r>
                      <m:rPr>
                        <m:sty m:val="p"/>
                        <m:nor/>
                      </m:rPr>
                      <m:t xml:space="preserve">mean</m:t>
                    </m:r>
                    <m:r>
                      <m:rPr>
                        <m:sty m:val="p"/>
                      </m:rPr>
                      <m:t xml:space="preserve">(⋅)</m:t>
                    </m:r>
                  </m:e>
                </m:d>
              </m:oMath>
            </m:oMathPara>
          </w:p>
        </w:tc>
        <w:tc>
          <w:tcPr>
            <w:tcW w:type="dxa" w:w="4680"/>
            <w:tcW w:w="2300" w:type="dxa"/>
            <w:vAlign w:val="center"/>
          </w:tcPr>
          <w:p>
            <w:pPr>
              <w:jc w:val="right"/>
            </w:pPr>
            <w:r>
              <w:rPr>
                <w:sz w:val="19"/>
              </w:rPr>
              <w:t>（原文式 10）</w:t>
            </w:r>
          </w:p>
        </w:tc>
      </w:tr>
    </w:tbl>
    <w:p>
      <w:pPr>
        <w:pStyle w:val="ListParagraph"/>
        <w:numPr>
          <w:ilvl w:val="0"/>
          <w:numId w:val="57"/>
        </w:numPr>
      </w:pPr>
      <w:r>
        <w:rPr>
          <w:b/>
        </w:rPr>
        <w:t>含义：</w:t>
      </w:r>
      <w:r>
        <w:rPr/>
        <w:t>φ</w:t>
      </w:r>
      <w:r>
        <w:rPr>
          <w:vertAlign w:val="subscript"/>
        </w:rPr>
        <w:t>c</w:t>
      </w:r>
      <w:r>
        <w:rPr/>
        <w:t>/N</w:t>
      </w:r>
      <w:r>
        <w:rPr>
          <w:vertAlign w:val="subscript"/>
        </w:rPr>
        <w:t>c</w:t>
      </w:r>
      <w:r>
        <w:rPr/>
        <w:t xml:space="preserve"> − φ</w:t>
      </w:r>
      <w:r>
        <w:rPr>
          <w:vertAlign w:val="subscript"/>
        </w:rPr>
        <w:t>f</w:t>
      </w:r>
      <w:r>
        <w:rPr/>
        <w:t>/N</w:t>
      </w:r>
      <w:r>
        <w:rPr>
          <w:vertAlign w:val="subscript"/>
        </w:rPr>
        <w:t>f</w:t>
      </w:r>
      <w:r>
        <w:rPr/>
        <w:t xml:space="preserve"> 是两个通道读出的机械角之差，乘以 N</w:t>
      </w:r>
      <w:r>
        <w:rPr>
          <w:vertAlign w:val="subscript"/>
        </w:rPr>
        <w:t>c</w:t>
      </w:r>
      <w:r>
        <w:rPr/>
        <w:t>/N</w:t>
      </w:r>
      <w:r>
        <w:rPr>
          <w:vertAlign w:val="subscript"/>
        </w:rPr>
        <w:t>f</w:t>
      </w:r>
      <w:r>
        <w:rPr/>
        <w:t xml:space="preserve"> 后缩放到精测通道的灵敏度，称为“等效粗细不一致性”。它是免参考标定的目标函数。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δc</m:t>
                </m:r>
                <m:r>
                  <m:rPr>
                    <m:sty m:val="p"/>
                  </m:rPr>
                  <m:t>=−(</m:t>
                </m:r>
                <m:sSup>
                  <m:e>
                    <m:r>
                      <m:t>J</m:t>
                    </m:r>
                  </m:e>
                  <m:sup>
                    <m:r>
                      <m:t>T</m:t>
                    </m:r>
                  </m:sup>
                </m:sSup>
                <m:r>
                  <m:t>J</m:t>
                </m:r>
                <m:r>
                  <m:rPr>
                    <m:sty m:val="p"/>
                  </m:rPr>
                  <m:t>+</m:t>
                </m:r>
                <m:r>
                  <m:t>0.1I</m:t>
                </m:r>
                <m:sSup>
                  <m:e>
                    <m:r>
                      <m:rPr>
                        <m:sty m:val="p"/>
                      </m:rPr>
                      <m:t>)</m:t>
                    </m:r>
                  </m:e>
                  <m:sup>
                    <m:r>
                      <m:rPr>
                        <m:sty m:val="p"/>
                      </m:rPr>
                      <m:t>−</m:t>
                    </m:r>
                    <m:r>
                      <m:t>1</m:t>
                    </m:r>
                  </m:sup>
                </m:sSup>
                <m:sSup>
                  <m:e>
                    <m:r>
                      <m:t>J</m:t>
                    </m:r>
                  </m:e>
                  <m:sup>
                    <m:r>
                      <m:t>T</m:t>
                    </m:r>
                  </m:sup>
                </m:sSup>
                <m:r>
                  <m:t>e</m:t>
                </m:r>
              </m:oMath>
            </m:oMathPara>
          </w:p>
          <w:p>
            <m:oMathPara xmlns:m="http://schemas.openxmlformats.org/officeDocument/2006/math">
              <m:oMathParaPr>
                <m:jc m:val="center"/>
              </m:oMathParaPr>
              <m:oMath>
                <m:f>
                  <m:fPr>
                    <m:type m:val="bar"/>
                  </m:fPr>
                  <m:num>
                    <m:r>
                      <m:rPr>
                        <m:sty m:val="p"/>
                      </m:rPr>
                      <m:t>∂</m:t>
                    </m:r>
                    <m:r>
                      <m:t>φ</m:t>
                    </m:r>
                  </m:num>
                  <m:den>
                    <m:r>
                      <m:rPr>
                        <m:sty m:val="p"/>
                      </m:rPr>
                      <m:t>∂</m:t>
                    </m:r>
                    <m:r>
                      <m:t>c</m:t>
                    </m:r>
                  </m:den>
                </m:f>
                <m:r>
                  <m:rPr>
                    <m:sty m:val="p"/>
                  </m:rPr>
                  <m:t>=</m:t>
                </m:r>
                <m:f>
                  <m:fPr>
                    <m:type m:val="bar"/>
                  </m:fPr>
                  <m:num>
                    <m:r>
                      <m:t>x </m:t>
                    </m:r>
                    <m:r>
                      <m:rPr>
                        <m:sty m:val="p"/>
                      </m:rPr>
                      <m:t>∂</m:t>
                    </m:r>
                    <m:r>
                      <m:t>y</m:t>
                    </m:r>
                    <m:r>
                      <m:rPr>
                        <m:sty m:val="p"/>
                      </m:rPr>
                      <m:t>−</m:t>
                    </m:r>
                    <m:r>
                      <m:t>y </m:t>
                    </m:r>
                    <m:r>
                      <m:rPr>
                        <m:sty m:val="p"/>
                      </m:rPr>
                      <m:t>∂</m:t>
                    </m:r>
                    <m:r>
                      <m:t>x</m:t>
                    </m:r>
                  </m:num>
                  <m:den>
                    <m:sSup>
                      <m:e>
                        <m:r>
                          <m:t>x</m:t>
                        </m:r>
                      </m:e>
                      <m:sup>
                        <m:r>
                          <m:t>2</m:t>
                        </m:r>
                      </m:sup>
                    </m:sSup>
                    <m:r>
                      <m:rPr>
                        <m:sty m:val="p"/>
                      </m:rPr>
                      <m:t>+</m:t>
                    </m:r>
                    <m:sSup>
                      <m:e>
                        <m:r>
                          <m:t>y</m:t>
                        </m:r>
                      </m:e>
                      <m:sup>
                        <m:r>
                          <m:t>2</m:t>
                        </m:r>
                      </m:sup>
                    </m:sSup>
                  </m:den>
                </m:f>
              </m:oMath>
            </m:oMathPara>
          </w:p>
        </w:tc>
        <w:tc>
          <w:tcPr>
            <w:tcW w:type="dxa" w:w="4680"/>
            <w:tcW w:w="2300" w:type="dxa"/>
            <w:vAlign w:val="center"/>
          </w:tcPr>
          <w:p>
            <w:pPr>
              <w:jc w:val="right"/>
            </w:pPr>
            <w:r>
              <w:rPr>
                <w:sz w:val="19"/>
              </w:rPr>
              <w:t>（原文第 IV-C 节正文）</w:t>
            </w:r>
          </w:p>
        </w:tc>
      </w:tr>
    </w:tbl>
    <w:p>
      <w:pPr>
        <w:pStyle w:val="ListParagraph"/>
        <w:numPr>
          <w:ilvl w:val="0"/>
          <w:numId w:val="57"/>
        </w:numPr>
      </w:pPr>
      <w:r>
        <w:rPr>
          <w:b/>
        </w:rPr>
        <w:t>含义：</w:t>
      </w:r>
      <w:r>
        <w:rPr/>
        <w:t>带阻尼的高斯–牛顿迭代（加 0.1I 的写法实质上是 Levenberg–Marquardt），雅可比矩阵有解析式。步长依次试 µ/2</w:t>
      </w:r>
      <w:r>
        <w:rPr>
          <w:vertAlign w:val="superscript"/>
        </w:rPr>
        <w:t>k</w:t>
      </w:r>
      <w:r>
        <w:rPr/>
        <w:t>，结果按解码器的定点格式取整。</w:t>
      </w:r>
    </w:p>
    <w:p>
      <w:pPr>
        <w:pStyle w:val="ListParagraph"/>
        <w:numPr>
          <w:ilvl w:val="0"/>
          <w:numId w:val="57"/>
        </w:numPr>
      </w:pPr>
      <w:r>
        <w:rPr>
          <w:b/>
        </w:rPr>
        <w:t>防过拟合的四道关：</w:t>
      </w:r>
      <w:r>
        <w:rPr/>
        <w:t>系数不超出定点范围，且每个块的 Gram 矩阵满足 det ≥ 0.0025 tr</w:t>
      </w:r>
      <w:r>
        <w:rPr>
          <w:vertAlign w:val="superscript"/>
        </w:rPr>
        <w:t>2</w:t>
      </w:r>
      <w:r>
        <w:rPr/>
        <w:t>；e</w:t>
      </w:r>
      <w:r>
        <w:rPr>
          <w:vertAlign w:val="subscript"/>
        </w:rPr>
        <w:t>eq</w:t>
      </w:r>
      <w:r>
        <w:rPr/>
        <w:t xml:space="preserve"> 在训练样本和留出样本（每 5 个取 1 个）上都不能变大；e</w:t>
      </w:r>
      <w:r>
        <w:rPr>
          <w:vertAlign w:val="subscript"/>
        </w:rPr>
        <w:t>eq</w:t>
      </w:r>
      <w:r>
        <w:rPr/>
        <w:t xml:space="preserve"> 在机械 1～8 次以及 N</w:t>
      </w:r>
      <w:r>
        <w:rPr>
          <w:vertAlign w:val="subscript"/>
        </w:rPr>
        <w:t>f</w:t>
      </w:r>
      <w:r>
        <w:rPr/>
        <w:t>、2N</w:t>
      </w:r>
      <w:r>
        <w:rPr>
          <w:vertAlign w:val="subscript"/>
        </w:rPr>
        <w:t>f</w:t>
      </w:r>
      <w:r>
        <w:rPr/>
        <w:t xml:space="preserve"> 次上的投影不能变大；不能出现新的周期错误，max|D| &lt; 0.45，以前用过的采集不能退化。这种“只接受全面不变差的步”的做法，在前面 8 篇中都没有出现过。</w:t>
      </w:r>
    </w:p>
    <w:p>
      <w:pPr>
        <w:pStyle w:val="ListParagraph"/>
        <w:numPr>
          <w:ilvl w:val="0"/>
          <w:numId w:val="57"/>
        </w:numPr>
      </w:pPr>
      <w:r>
        <w:rPr>
          <w:b/>
        </w:rPr>
        <w:t>结果：</w:t>
      </w:r>
      <w:r>
        <w:rPr/>
        <w:t>在采集 A 上，椭圆归一化把 e</w:t>
      </w:r>
      <w:r>
        <w:rPr>
          <w:vertAlign w:val="subscript"/>
        </w:rPr>
        <w:t>eq</w:t>
      </w:r>
      <w:r>
        <w:rPr/>
        <w:t xml:space="preserve"> 从 132.6″ 降到 9.97″ RMS，裕度从 1.0 倍升到 6.5 倍；17 次被接受的高斯–牛顿迭代再降到 7.86″（8.6 倍）。</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g</m:t>
                </m:r>
                <m:r>
                  <m:rPr>
                    <m:sty m:val="p"/>
                  </m:rPr>
                  <m:t>(</m:t>
                </m:r>
                <m:r>
                  <m:t>θ</m:t>
                </m:r>
                <m:r>
                  <m:rPr>
                    <m:sty m:val="p"/>
                  </m:rPr>
                  <m:t>)=</m:t>
                </m:r>
                <m:nary>
                  <m:naryPr>
                    <m:chr m:val="∑"/>
                    <m:limLoc m:val="undOvr"/>
                    <m:subHide m:val="off"/>
                    <m:supHide m:val="off"/>
                  </m:naryPr>
                  <m:sub>
                    <m:r>
                      <m:t>k</m:t>
                    </m:r>
                    <m:r>
                      <m:rPr>
                        <m:sty m:val="p"/>
                      </m:rPr>
                      <m:t>=</m:t>
                    </m:r>
                    <m:r>
                      <m:t>1</m:t>
                    </m:r>
                  </m:sub>
                  <m:sup>
                    <m:r>
                      <m:t>K</m:t>
                    </m:r>
                  </m:sup>
                  <m:e>
                    <m:d>
                      <m:dPr>
                        <m:begChr m:val="["/>
                        <m:sepChr m:val=""/>
                        <m:endChr m:val="]"/>
                        <m:grow/>
                      </m:dPr>
                      <m:e>
                        <m:sSub>
                          <m:e>
                            <m:r>
                              <m:t>a</m:t>
                            </m:r>
                          </m:e>
                          <m:sub>
                            <m:r>
                              <m:t>k</m:t>
                            </m:r>
                          </m:sub>
                        </m:sSub>
                        <m:r>
                          <m:rPr>
                            <m:sty m:val="p"/>
                            <m:nor/>
                          </m:rPr>
                          <m:t xml:space="preserve">sin</m:t>
                        </m:r>
                        <m:r>
                          <m:t>kθ</m:t>
                        </m:r>
                        <m:r>
                          <m:rPr>
                            <m:sty m:val="p"/>
                          </m:rPr>
                          <m:t>+</m:t>
                        </m:r>
                        <m:sSub>
                          <m:e>
                            <m:r>
                              <m:t>b</m:t>
                            </m:r>
                          </m:e>
                          <m:sub>
                            <m:r>
                              <m:t>k</m:t>
                            </m:r>
                          </m:sub>
                        </m:sSub>
                        <m:r>
                          <m:rPr>
                            <m:sty m:val="p"/>
                            <m:nor/>
                          </m:rPr>
                          <m:t xml:space="preserve">cos</m:t>
                        </m:r>
                        <m:r>
                          <m:t>kθ</m:t>
                        </m:r>
                      </m:e>
                    </m:d>
                  </m:e>
                </m:nary>
              </m:oMath>
            </m:oMathPara>
          </w:p>
          <w:p>
            <m:oMathPara xmlns:m="http://schemas.openxmlformats.org/officeDocument/2006/math">
              <m:oMathParaPr>
                <m:jc m:val="center"/>
              </m:oMathParaPr>
              <m:oMath>
                <m:r>
                  <m:t>K</m:t>
                </m:r>
                <m:r>
                  <m:rPr>
                    <m:sty m:val="p"/>
                  </m:rPr>
                  <m:t>≤</m:t>
                </m:r>
                <m:r>
                  <m:t>12</m:t>
                </m:r>
              </m:oMath>
            </m:oMathPara>
          </w:p>
        </w:tc>
        <w:tc>
          <w:tcPr>
            <w:tcW w:type="dxa" w:w="4680"/>
            <w:tcW w:w="2300" w:type="dxa"/>
            <w:vAlign w:val="center"/>
          </w:tcPr>
          <w:p>
            <w:pPr>
              <w:jc w:val="right"/>
            </w:pPr>
            <w:r>
              <w:rPr>
                <w:sz w:val="19"/>
              </w:rPr>
              <w:t>（原文式 11）</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w</m:t>
                    </m:r>
                  </m:e>
                  <m:sub>
                    <m:r>
                      <m:t>i</m:t>
                    </m:r>
                  </m:sub>
                </m:sSub>
                <m:r>
                  <m:rPr>
                    <m:sty m:val="p"/>
                  </m:rPr>
                  <m:t xml:space="preserve">=</m:t>
                </m:r>
                <m:r>
                  <m:rPr>
                    <m:sty m:val="p"/>
                    <m:nor/>
                  </m:rPr>
                  <m:t xml:space="preserve">min</m:t>
                </m:r>
                <m:d>
                  <m:dPr>
                    <m:begChr m:val="("/>
                    <m:sepChr m:val=""/>
                    <m:endChr m:val=")"/>
                    <m:grow/>
                  </m:dPr>
                  <m:e>
                    <m:r>
                      <m:t>1</m:t>
                    </m:r>
                    <m:r>
                      <m:rPr>
                        <m:sty m:val="p"/>
                      </m:rPr>
                      <m:t>,</m:t>
                    </m:r>
                    <m:f>
                      <m:fPr>
                        <m:type m:val="bar"/>
                      </m:fPr>
                      <m:num>
                        <m:r>
                          <m:t>1.5</m:t>
                        </m:r>
                        <m:acc>
                          <m:accPr>
                            <m:chr m:val="̂"/>
                          </m:accPr>
                          <m:e>
                            <m:r>
                              <m:t>σ</m:t>
                            </m:r>
                          </m:e>
                        </m:acc>
                      </m:num>
                      <m:den>
                        <m:d>
                          <m:dPr>
                            <m:begChr m:val="|"/>
                            <m:sepChr m:val=""/>
                            <m:endChr m:val="|"/>
                            <m:grow/>
                          </m:dPr>
                          <m:e>
                            <m:sSub>
                              <m:e>
                                <m:r>
                                  <m:t>r</m:t>
                                </m:r>
                              </m:e>
                              <m:sub>
                                <m:r>
                                  <m:t>i</m:t>
                                </m:r>
                              </m:sub>
                            </m:sSub>
                          </m:e>
                        </m:d>
                      </m:den>
                    </m:f>
                  </m:e>
                </m:d>
              </m:oMath>
            </m:oMathPara>
          </w:p>
          <w:p>
            <m:oMathPara xmlns:m="http://schemas.openxmlformats.org/officeDocument/2006/math">
              <m:oMathParaPr>
                <m:jc m:val="center"/>
              </m:oMathParaPr>
              <m:oMath>
                <m:acc>
                  <m:accPr>
                    <m:chr m:val="̂"/>
                  </m:accPr>
                  <m:e>
                    <m:r>
                      <m:t>σ</m:t>
                    </m:r>
                  </m:e>
                </m:acc>
                <m:r>
                  <m:rPr>
                    <m:sty m:val="p"/>
                  </m:rPr>
                  <m:t>=</m:t>
                </m:r>
                <m:r>
                  <m:t>1.4826 </m:t>
                </m:r>
                <m:r>
                  <m:rPr>
                    <m:sty m:val="p"/>
                    <m:nor/>
                  </m:rPr>
                  <m:t xml:space="preserve">median</m:t>
                </m:r>
                <m:d>
                  <m:dPr>
                    <m:begChr m:val="|"/>
                    <m:sepChr m:val=""/>
                    <m:endChr m:val="|"/>
                    <m:grow/>
                  </m:dPr>
                  <m:e>
                    <m:sSub>
                      <m:e>
                        <m:r>
                          <m:t>r</m:t>
                        </m:r>
                      </m:e>
                      <m:sub>
                        <m:r>
                          <m:t>i</m:t>
                        </m:r>
                      </m:sub>
                    </m:sSub>
                    <m:r>
                      <m:rPr>
                        <m:sty m:val="p"/>
                      </m:rPr>
                      <m:t xml:space="preserve">−</m:t>
                    </m:r>
                    <m:r>
                      <m:rPr>
                        <m:sty m:val="p"/>
                        <m:nor/>
                      </m:rPr>
                      <m:t xml:space="preserve">median</m:t>
                    </m:r>
                    <m:r>
                      <m:rPr>
                        <m:sty m:val="p"/>
                      </m:rPr>
                      <m:t xml:space="preserve">(</m:t>
                    </m:r>
                    <m:r>
                      <m:t>r</m:t>
                    </m:r>
                    <m:r>
                      <m:rPr>
                        <m:sty m:val="p"/>
                      </m:rPr>
                      <m:t>)</m:t>
                    </m:r>
                  </m:e>
                </m:d>
              </m:oMath>
            </m:oMathPara>
          </w:p>
        </w:tc>
        <w:tc>
          <w:tcPr>
            <w:tcW w:type="dxa" w:w="4680"/>
            <w:tcW w:w="2300" w:type="dxa"/>
            <w:vAlign w:val="center"/>
          </w:tcPr>
          <w:p>
            <w:pPr>
              <w:jc w:val="right"/>
            </w:pPr>
            <w:r>
              <w:rPr>
                <w:sz w:val="19"/>
              </w:rPr>
              <w:t>（原文式 12）</w:t>
            </w:r>
          </w:p>
        </w:tc>
      </w:tr>
    </w:tbl>
    <w:p>
      <w:pPr>
        <w:pStyle w:val="ListParagraph"/>
        <w:numPr>
          <w:ilvl w:val="0"/>
          <w:numId w:val="57"/>
        </w:numPr>
      </w:pPr>
      <w:r>
        <w:rPr>
          <w:b/>
        </w:rPr>
        <w:t>符号含义：</w:t>
      </w:r>
      <w:r>
        <w:rPr/>
        <w:t>g(θ) 是粗细一致性模型，只含 1～K 次机械谐波；w</w:t>
      </w:r>
      <w:r>
        <w:rPr>
          <w:vertAlign w:val="subscript"/>
        </w:rPr>
        <w:t>i</w:t>
      </w:r>
      <w:r>
        <w:rPr/>
        <w:t xml:space="preserve"> 是 Huber 权重，r</w:t>
      </w:r>
      <w:r>
        <w:rPr>
          <w:vertAlign w:val="subscript"/>
        </w:rPr>
        <w:t>i</w:t>
      </w:r>
      <w:r>
        <w:rPr/>
        <w:t xml:space="preserve"> 是残差，σ̂ 是用中位数绝对偏差（MAD）估计的稳健标准差，1.4826 是把 MAD 换算成正态标准差的系数。</w:t>
      </w:r>
    </w:p>
    <w:p>
      <w:pPr>
        <w:pStyle w:val="ListParagraph"/>
        <w:numPr>
          <w:ilvl w:val="0"/>
          <w:numId w:val="57"/>
        </w:numPr>
      </w:pPr>
      <w:r>
        <w:rPr>
          <w:b/>
        </w:rPr>
        <w:t>这两个式子说明什么：</w:t>
      </w:r>
      <w:r>
        <w:rPr/>
        <w:t>矩阵标定后，e</w:t>
      </w:r>
      <w:r>
        <w:rPr>
          <w:vertAlign w:val="subscript"/>
        </w:rPr>
        <w:t>eq</w:t>
      </w:r>
      <w:r>
        <w:rPr/>
        <w:t xml:space="preserve"> 主要剩下“只影响粗测”的平滑误差（端接不对称、粗测绕组被调幅的失调），用低阶傅里叶级数拟合，并用 Huber 权重压低野值的影响。阶数用五折连续交叉验证选取（取得分在最优 5% 以内的最小阶数）；只有留出数据上 RMS 至少降低 10%、采集覆盖至少 350° 且没有大于 20° 的空档时才启用；N</w:t>
      </w:r>
      <w:r>
        <w:rPr>
          <w:vertAlign w:val="subscript"/>
        </w:rPr>
        <w:t>f</w:t>
      </w:r>
      <w:r>
        <w:rPr/>
        <w:t xml:space="preserve"> 和 2N</w:t>
      </w:r>
      <w:r>
        <w:rPr>
          <w:vertAlign w:val="subscript"/>
        </w:rPr>
        <w:t>f</w:t>
      </w:r>
      <w:r>
        <w:rPr/>
        <w:t xml:space="preserve"> 次只监视、不拟合，防止模型“吃掉”精测通道的插值误差。</w:t>
      </w:r>
    </w:p>
    <w:p>
      <w:pPr>
        <w:pStyle w:val="ListParagraph"/>
        <w:numPr>
          <w:ilvl w:val="0"/>
          <w:numId w:val="57"/>
        </w:numPr>
      </w:pPr>
      <w:r>
        <w:rPr>
          <w:b/>
        </w:rPr>
        <w:t>为什么修正粗测而不是精测（计量上的理由）：</w:t>
      </w:r>
      <w:r>
        <w:rPr/>
        <w:t>由式 (8)，输出只通过周期序号 j 依赖粗测相位。只要式 (9) 成立，g 的误差只改变裕度，不改变测得的角度，角度仍完全由精测决定；如果修正精测，模型误差（包括交叉验证残差）会直接进入输出。这段论证很精彩，建议在摘要或贡献中点一句。</w:t>
      </w:r>
    </w:p>
    <w:p>
      <w:pPr>
        <w:pStyle w:val="ListParagraph"/>
        <w:numPr>
          <w:ilvl w:val="0"/>
          <w:numId w:val="57"/>
        </w:numPr>
      </w:pPr>
      <w:r>
        <w:rPr>
          <w:b/>
        </w:rPr>
        <w:t>结果：</w:t>
      </w:r>
      <w:r>
        <w:rPr/>
        <w:t>8 阶模型把 e</w:t>
      </w:r>
      <w:r>
        <w:rPr>
          <w:vertAlign w:val="subscript"/>
        </w:rPr>
        <w:t>eq</w:t>
      </w:r>
      <w:r>
        <w:rPr/>
        <w:t xml:space="preserve"> 从 7.86″ 降到 2.64″ RMS，max|D| 降到 0.0235 周期，裕度 21 倍（0.5/0.0235 ≈ 21.3）。</w:t>
      </w:r>
    </w:p>
    <w:p>
      <w:pPr>
        <w:pStyle w:val="ListParagraph"/>
        <w:numPr>
          <w:ilvl w:val="0"/>
          <w:numId w:val="57"/>
        </w:numPr>
      </w:pPr>
      <w:r>
        <w:rPr>
          <w:b/>
        </w:rPr>
        <w:t>原文 Fig. 7、Fig. 10(a)(b)：</w:t>
      </w:r>
      <w:r>
        <w:rPr/>
        <w:t>Fig. 7 依次示意椭圆白化、实测的迭代收敛曲线（132.6″ → 2.64″）、拟合出的 g(θ) 在两遍解码之间的作用，以及参考模型的六扇区留一交叉验证；Fig. 10(a)(b) 给出各标定步骤下的 e</w:t>
      </w:r>
      <w:r>
        <w:rPr>
          <w:vertAlign w:val="subscript"/>
        </w:rPr>
        <w:t>eq</w:t>
      </w:r>
      <w:r>
        <w:rPr/>
        <w:t xml:space="preserve"> 和 D 的波形，括号里是裕度。</w:t>
      </w:r>
    </w:p>
    <w:p>
      <w:pPr>
        <w:pStyle w:val="ListParagraph"/>
        <w:numPr>
          <w:ilvl w:val="0"/>
          <w:numId w:val="57"/>
        </w:numPr>
      </w:pPr>
      <w:r>
        <w:rPr>
          <w:b/>
        </w:rPr>
        <w:t>需要核对：</w:t>
      </w:r>
      <w:r>
        <w:rPr/>
        <w:t>名义矩阵下“D 达到 0.4998 周期，即将判错周期”。由式 (7)，D 是取整后的余数，|D| 永远不会超过 0.5，所以 0.4998 很可能只是取整造成的上限。按定义换算，D ≈ N</w:t>
      </w:r>
      <w:r>
        <w:rPr>
          <w:vertAlign w:val="subscript"/>
        </w:rPr>
        <w:t>f</w:t>
      </w:r>
      <w:r>
        <w:rPr>
          <w:vertAlign w:val="superscript"/>
        </w:rPr>
        <w:t>2</w:t>
      </w:r>
      <w:r>
        <w:rPr/>
        <w:t xml:space="preserve"> · e</w:t>
      </w:r>
      <w:r>
        <w:rPr>
          <w:vertAlign w:val="subscript"/>
        </w:rPr>
        <w:t>eq</w:t>
      </w:r>
      <w:r>
        <w:rPr/>
        <w:t xml:space="preserve"> /(2π)（e</w:t>
      </w:r>
      <w:r>
        <w:rPr>
          <w:vertAlign w:val="subscript"/>
        </w:rPr>
        <w:t>eq</w:t>
      </w:r>
      <w:r>
        <w:rPr/>
        <w:t xml:space="preserve"> 以弧度计），132.6″ RMS 对应 D 约 0.42 周期 RMS；后面几步的峰值/RMS 比都在 2.3～2.8 之间，照此推算名义状态下 D 的峰值应远超 0.5，也就是说可能已经发生了周期错判。建议核对名义矩阵下是否出现过跳周，并相应修改措辞。</w:t>
      </w:r>
    </w:p>
    <w:p>
      <w:pPr>
        <w:pStyle w:val="Heading3"/>
      </w:pPr>
      <w:r>
        <w:rPr/>
        <w:t>6. 一次性参考校正（第 IV-E 节）</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r</m:t>
                    </m:r>
                  </m:e>
                  <m:sub>
                    <m:r>
                      <m:rPr>
                        <m:sty m:val="p"/>
                        <m:nor/>
                      </m:rPr>
                      <m:t xml:space="preserve">ref</m:t>
                    </m:r>
                  </m:sub>
                </m:sSub>
                <m:r>
                  <m:rPr>
                    <m:sty m:val="p"/>
                  </m:rPr>
                  <m:t>(</m:t>
                </m:r>
                <m:r>
                  <m:t>θ</m:t>
                </m:r>
                <m:r>
                  <m:rPr>
                    <m:sty m:val="p"/>
                  </m:rPr>
                  <m:t>)=</m:t>
                </m:r>
                <m:sSub>
                  <m:e>
                    <m:r>
                      <m:t>r</m:t>
                    </m:r>
                  </m:e>
                  <m:sub>
                    <m:r>
                      <m:t>0</m:t>
                    </m:r>
                  </m:sub>
                </m:sSub>
                <m:r>
                  <m:rPr>
                    <m:sty m:val="p"/>
                  </m:rPr>
                  <m:t>+</m:t>
                </m:r>
                <m:nary>
                  <m:naryPr>
                    <m:chr m:val="∑"/>
                    <m:limLoc m:val="undOvr"/>
                    <m:subHide m:val="off"/>
                    <m:supHide m:val="off"/>
                  </m:naryPr>
                  <m:sub>
                    <m:r>
                      <m:t>k</m:t>
                    </m:r>
                    <m:r>
                      <m:rPr>
                        <m:sty m:val="p"/>
                      </m:rPr>
                      <m:t>=</m:t>
                    </m:r>
                    <m:r>
                      <m:t>1</m:t>
                    </m:r>
                  </m:sub>
                  <m:sup>
                    <m:sSub>
                      <m:e>
                        <m:r>
                          <m:t>K</m:t>
                        </m:r>
                      </m:e>
                      <m:sub>
                        <m:r>
                          <m:t>r</m:t>
                        </m:r>
                      </m:sub>
                    </m:sSub>
                  </m:sup>
                  <m:e>
                    <m:d>
                      <m:dPr>
                        <m:begChr m:val="["/>
                        <m:sepChr m:val=""/>
                        <m:endChr m:val="]"/>
                        <m:grow/>
                      </m:dPr>
                      <m:e>
                        <m:sSub>
                          <m:e>
                            <m:r>
                              <m:t>p</m:t>
                            </m:r>
                          </m:e>
                          <m:sub>
                            <m:r>
                              <m:t>k</m:t>
                            </m:r>
                          </m:sub>
                        </m:sSub>
                        <m:r>
                          <m:rPr>
                            <m:sty m:val="p"/>
                            <m:nor/>
                          </m:rPr>
                          <m:t xml:space="preserve">sin</m:t>
                        </m:r>
                        <m:r>
                          <m:t>kθ</m:t>
                        </m:r>
                        <m:r>
                          <m:rPr>
                            <m:sty m:val="p"/>
                          </m:rPr>
                          <m:t>+</m:t>
                        </m:r>
                        <m:sSub>
                          <m:e>
                            <m:r>
                              <m:t>q</m:t>
                            </m:r>
                          </m:e>
                          <m:sub>
                            <m:r>
                              <m:t>k</m:t>
                            </m:r>
                          </m:sub>
                        </m:sSub>
                        <m:r>
                          <m:rPr>
                            <m:sty m:val="p"/>
                            <m:nor/>
                          </m:rPr>
                          <m:t xml:space="preserve">cos</m:t>
                        </m:r>
                        <m:r>
                          <m:t>kθ</m:t>
                        </m:r>
                      </m:e>
                    </m:d>
                  </m:e>
                </m:nary>
              </m:oMath>
            </m:oMathPara>
          </w:p>
          <w:p>
            <m:oMathPara xmlns:m="http://schemas.openxmlformats.org/officeDocument/2006/math">
              <m:oMathParaPr>
                <m:jc m:val="center"/>
              </m:oMathParaPr>
              <m:oMath>
                <m:sSub>
                  <m:e>
                    <m:r>
                      <m:t>K</m:t>
                    </m:r>
                  </m:e>
                  <m:sub>
                    <m:r>
                      <m:t>r</m:t>
                    </m:r>
                  </m:sub>
                </m:sSub>
                <m:r>
                  <m:rPr>
                    <m:sty m:val="p"/>
                  </m:rPr>
                  <m:t>≤</m:t>
                </m:r>
                <m:r>
                  <m:t>4</m:t>
                </m:r>
              </m:oMath>
            </m:oMathPara>
          </w:p>
        </w:tc>
        <w:tc>
          <w:tcPr>
            <w:tcW w:type="dxa" w:w="4680"/>
            <w:tcW w:w="2300" w:type="dxa"/>
            <w:vAlign w:val="center"/>
          </w:tcPr>
          <w:p>
            <w:pPr>
              <w:jc w:val="right"/>
            </w:pPr>
            <w:r>
              <w:rPr>
                <w:sz w:val="19"/>
              </w:rPr>
              <w:t>（原文式 13）</w:t>
            </w:r>
          </w:p>
        </w:tc>
      </w:tr>
    </w:tbl>
    <w:p>
      <w:pPr>
        <w:pStyle w:val="ListParagraph"/>
        <w:numPr>
          <w:ilvl w:val="0"/>
          <w:numId w:val="57"/>
        </w:numPr>
      </w:pPr>
      <w:r>
        <w:rPr>
          <w:b/>
        </w:rPr>
        <w:t>符号含义：</w:t>
      </w:r>
      <w:r>
        <w:rPr/>
        <w:t>r</w:t>
      </w:r>
      <w:r>
        <w:rPr>
          <w:vertAlign w:val="subscript"/>
        </w:rPr>
        <w:t>ref</w:t>
      </w:r>
      <w:r>
        <w:rPr/>
        <w:t xml:space="preserve"> 是相对参考编码器的误差模型，只含 0～4 次机械谐波，用 Huber IRLS 拟合，权重为 1/(σ</w:t>
      </w:r>
      <w:r>
        <w:rPr>
          <w:vertAlign w:val="subscript"/>
        </w:rPr>
        <w:t>noise</w:t>
      </w:r>
      <w:r>
        <w:rPr>
          <w:vertAlign w:val="superscript"/>
        </w:rPr>
        <w:t>2</w:t>
      </w:r>
      <w:r>
        <w:rPr/>
        <w:t xml:space="preserve"> + σ</w:t>
      </w:r>
      <w:r>
        <w:rPr>
          <w:vertAlign w:val="subscript"/>
        </w:rPr>
        <w:t>sync</w:t>
      </w:r>
      <w:r>
        <w:rPr>
          <w:vertAlign w:val="superscript"/>
        </w:rPr>
        <w:t>2</w:t>
      </w:r>
      <w:r>
        <w:rPr/>
        <w:t>)。</w:t>
      </w:r>
    </w:p>
    <w:p>
      <w:pPr>
        <w:pStyle w:val="ListParagraph"/>
        <w:numPr>
          <w:ilvl w:val="0"/>
          <w:numId w:val="57"/>
        </w:numPr>
      </w:pPr>
      <w:r>
        <w:rPr>
          <w:b/>
        </w:rPr>
        <w:t>这个式子说明什么：</w:t>
      </w:r>
      <w:r>
        <w:rPr/>
        <w:t>两个通道共同看到的误差（如两路都受影响的轴偏心）不改变内部一致性，免参考标定看不见，只能在产线末端对着参考编码器校一次。数据必须是“停下来测”的静态点，因为恒速采集里的转速波动和采样时刻误差无法与传感器误差分开（作者坦承早期版本试过恒速拟合，后来放弃）。</w:t>
      </w:r>
    </w:p>
    <w:p>
      <w:pPr>
        <w:pStyle w:val="ListParagraph"/>
        <w:numPr>
          <w:ilvl w:val="0"/>
          <w:numId w:val="57"/>
        </w:numPr>
      </w:pPr>
      <w:r>
        <w:rPr>
          <w:b/>
        </w:rPr>
        <w:t>模型选择与二次修正：</w:t>
      </w:r>
      <w:r>
        <w:rPr/>
        <w:t>K</w:t>
      </w:r>
      <w:r>
        <w:rPr>
          <w:vertAlign w:val="subscript"/>
        </w:rPr>
        <w:t>r</w:t>
      </w:r>
      <w:r>
        <w:rPr/>
        <w:t xml:space="preserve"> 用每次留出一个 60° 扇区的方法选取；只有交叉验证 RMS 低于未校正 RMS 的 75%、|r</w:t>
      </w:r>
      <w:r>
        <w:rPr>
          <w:vertAlign w:val="subscript"/>
        </w:rPr>
        <w:t>ref</w:t>
      </w:r>
      <w:r>
        <w:rPr/>
        <w:t>| ≤ 3600″、校正后输出保持单调时才接受。第二轮按 r ← r + µ r</w:t>
      </w:r>
      <w:r>
        <w:rPr>
          <w:vertAlign w:val="subscript"/>
        </w:rPr>
        <w:t>res</w:t>
      </w:r>
      <w:r>
        <w:rPr/>
        <w:t xml:space="preserve"> 增量细化，µ = 1/G，G 是两轮之间“施加的校正”与“误差变化”的最小二乘斜率；R1、R2 两轮的 G = 1.20，µ = 0.83（验算无误）。</w:t>
      </w:r>
    </w:p>
    <w:p>
      <w:pPr>
        <w:pStyle w:val="ListParagraph"/>
        <w:numPr>
          <w:ilvl w:val="0"/>
          <w:numId w:val="57"/>
        </w:numPr>
      </w:pPr>
      <w:r>
        <w:rPr>
          <w:b/>
        </w:rPr>
        <w:t>结果：</w:t>
      </w:r>
      <w:r>
        <w:rPr/>
        <w:t>R1、R2 两轮共 94 个静态点，免参考误差 59.7″ RMS、246.9″ 峰峰值；参考校正后样本内 13.0″ RMS、68.7″ 峰峰值；六扇区交叉验证 19.5～23.4″ RMS。作者明确指出样本内数值会低估新角度上的误差，这一点比前面几篇（TIE'22、TIM'25b 都是在同一数据上补偿和评估）诚实得多。剩余误差以 2 次（66″）、1 次（42″）、3 次（33″）、4 次（19″）为主，4 阶校正后降到 2.4～5.1″，8 次（11″）超出模型阶数而保留。</w:t>
      </w:r>
    </w:p>
    <w:p>
      <w:pPr>
        <w:pStyle w:val="Heading3"/>
      </w:pPr>
      <w:r>
        <w:rPr/>
        <w:t>7. 实验方法与不确定度（第 V 节）</w:t>
      </w:r>
    </w:p>
    <w:p>
      <w:pPr>
        <w:pStyle w:val="ListParagraph"/>
        <w:numPr>
          <w:ilvl w:val="0"/>
          <w:numId w:val="57"/>
        </w:numPr>
      </w:pPr>
      <w:r>
        <w:rPr>
          <w:b/>
        </w:rPr>
        <w:t>原文 Fig. 8、Fig. 9、Table III、Table IV：</w:t>
      </w:r>
      <w:r>
        <w:rPr/>
        <w:t>四种测试配置分别是静态噪声与重复性（16 个位置）、对参考编码器的静态误差、温箱（25/60/85 °C，3 个热电偶）、受控偏心与气隙（偏移转接件 + 径向/轴向千分表）。Table IV 是数据集清单：A（拟合 C</w:t>
      </w:r>
      <w:r>
        <w:rPr>
          <w:vertAlign w:val="subscript"/>
        </w:rPr>
        <w:t>g</w:t>
      </w:r>
      <w:r>
        <w:rPr/>
        <w:t xml:space="preserve"> 和 g(θ)）、B（权重估计和包络）、R1/R2（拟合和交叉验证 r</w:t>
      </w:r>
      <w:r>
        <w:rPr>
          <w:vertAlign w:val="subscript"/>
        </w:rPr>
        <w:t>ref</w:t>
      </w:r>
      <w:r>
        <w:rPr/>
        <w:t>）、V1～V3（仅用于验证）、P1～P5（重复性）、M1～M3（复现性）、G/T/S（鲁棒性），并声明拟合数据从不用于验证。设备型号、参考编码器的溯源证书等仍为 [TODO]，照片为占位。</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e</m:t>
                    </m:r>
                  </m:e>
                  <m:sub>
                    <m:r>
                      <m:t>i</m:t>
                    </m:r>
                  </m:sub>
                </m:sSub>
                <m:r>
                  <m:rPr>
                    <m:sty m:val="p"/>
                  </m:rPr>
                  <m:t>=</m:t>
                </m:r>
                <m:sSub>
                  <m:e>
                    <m:r>
                      <m:t>θ</m:t>
                    </m:r>
                  </m:e>
                  <m:sub>
                    <m:r>
                      <m:rPr>
                        <m:sty m:val="p"/>
                        <m:nor/>
                      </m:rPr>
                      <m:t xml:space="preserve">abs</m:t>
                    </m:r>
                    <m:r>
                      <m:rPr>
                        <m:sty m:val="p"/>
                      </m:rPr>
                      <m:t xml:space="preserve">,</m:t>
                    </m:r>
                    <m:r>
                      <m:t>i</m:t>
                    </m:r>
                  </m:sub>
                </m:sSub>
                <m:r>
                  <m:rPr>
                    <m:sty m:val="p"/>
                  </m:rPr>
                  <m:t>−</m:t>
                </m:r>
                <m:sSub>
                  <m:e>
                    <m:r>
                      <m:t>θ</m:t>
                    </m:r>
                  </m:e>
                  <m:sub>
                    <m:r>
                      <m:rPr>
                        <m:sty m:val="p"/>
                        <m:nor/>
                      </m:rPr>
                      <m:t xml:space="preserve">ref</m:t>
                    </m:r>
                    <m:r>
                      <m:rPr>
                        <m:sty m:val="p"/>
                      </m:rPr>
                      <m:t xml:space="preserve">,</m:t>
                    </m:r>
                    <m:r>
                      <m:t>i</m:t>
                    </m:r>
                  </m:sub>
                </m:sSub>
                <m:r>
                  <m:rPr>
                    <m:sty m:val="p"/>
                  </m:rPr>
                  <m:t>−</m:t>
                </m:r>
                <m:bar>
                  <m:barPr>
                    <m:pos m:val="top"/>
                  </m:barPr>
                  <m:e>
                    <m:r>
                      <m:t>e</m:t>
                    </m:r>
                  </m:e>
                </m:bar>
              </m:oMath>
            </m:oMathPara>
          </w:p>
          <w:p>
            <m:oMathPara xmlns:m="http://schemas.openxmlformats.org/officeDocument/2006/math">
              <m:oMathParaPr>
                <m:jc m:val="center"/>
              </m:oMathParaPr>
              <m:oMath>
                <m:sSub>
                  <m:e>
                    <m:r>
                      <m:t>e</m:t>
                    </m:r>
                  </m:e>
                  <m:sub>
                    <m:r>
                      <m:rPr>
                        <m:sty m:val="p"/>
                        <m:nor/>
                      </m:rPr>
                      <m:t xml:space="preserve">RMS</m:t>
                    </m:r>
                  </m:sub>
                </m:sSub>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bSup>
                          <m:e>
                            <m:r>
                              <m:t>e</m:t>
                            </m:r>
                          </m:e>
                          <m:sub>
                            <m:r>
                              <m:t>i</m:t>
                            </m:r>
                          </m:sub>
                          <m:sup>
                            <m:r>
                              <m:t>2</m:t>
                            </m:r>
                          </m:sup>
                        </m:sSubSup>
                      </m:e>
                    </m:nary>
                  </m:e>
                </m:rad>
              </m:oMath>
            </m:oMathPara>
          </w:p>
          <w:p>
            <m:oMathPara xmlns:m="http://schemas.openxmlformats.org/officeDocument/2006/math">
              <m:oMathParaPr>
                <m:jc m:val="center"/>
              </m:oMathParaPr>
              <m:oMath>
                <m:sSub>
                  <m:e>
                    <m:r>
                      <m:t>e</m:t>
                    </m:r>
                  </m:e>
                  <m:sub>
                    <m:r>
                      <m:rPr>
                        <m:sty m:val="p"/>
                        <m:nor/>
                      </m:rPr>
                      <m:t xml:space="preserve">pp</m:t>
                    </m:r>
                  </m:sub>
                </m:sSub>
                <m:r>
                  <m:rPr>
                    <m:sty m:val="p"/>
                  </m:rPr>
                  <m:t>=</m:t>
                </m:r>
                <m:limLow>
                  <m:e>
                    <m:r>
                      <m:rPr>
                        <m:sty m:val="p"/>
                        <m:nor/>
                      </m:rPr>
                      <m:t xml:space="preserve">max</m:t>
                    </m:r>
                  </m:e>
                  <m:lim>
                    <m:r>
                      <m:t>i</m:t>
                    </m:r>
                  </m:lim>
                </m:limLow>
                <m:sSub>
                  <m:e>
                    <m:r>
                      <m:t>e</m:t>
                    </m:r>
                  </m:e>
                  <m:sub>
                    <m:r>
                      <m:t>i</m:t>
                    </m:r>
                  </m:sub>
                </m:sSub>
                <m:r>
                  <m:rPr>
                    <m:sty m:val="p"/>
                  </m:rPr>
                  <m:t>−</m:t>
                </m:r>
                <m:limLow>
                  <m:e>
                    <m:r>
                      <m:rPr>
                        <m:sty m:val="p"/>
                        <m:nor/>
                      </m:rPr>
                      <m:t xml:space="preserve">min</m:t>
                    </m:r>
                  </m:e>
                  <m:lim>
                    <m:r>
                      <m:t>i</m:t>
                    </m:r>
                  </m:lim>
                </m:limLow>
                <m:sSub>
                  <m:e>
                    <m:r>
                      <m:t>e</m:t>
                    </m:r>
                  </m:e>
                  <m:sub>
                    <m:r>
                      <m:t>i</m:t>
                    </m:r>
                  </m:sub>
                </m:sSub>
              </m:oMath>
            </m:oMathPara>
          </w:p>
        </w:tc>
        <w:tc>
          <w:tcPr>
            <w:tcW w:type="dxa" w:w="4680"/>
            <w:tcW w:w="2300" w:type="dxa"/>
            <w:vAlign w:val="center"/>
          </w:tcPr>
          <w:p>
            <w:pPr>
              <w:jc w:val="right"/>
            </w:pPr>
            <w:r>
              <w:rPr>
                <w:sz w:val="19"/>
              </w:rPr>
              <w:t>（原文式 14）</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σ</m:t>
                    </m:r>
                  </m:e>
                  <m:sub>
                    <m:r>
                      <m:t>θ</m:t>
                    </m:r>
                  </m:sub>
                </m:sSub>
                <m:r>
                  <m:rPr>
                    <m:sty m:val="p"/>
                  </m:rPr>
                  <m:t>(</m:t>
                </m:r>
                <m:r>
                  <m:t>B</m:t>
                </m:r>
                <m:r>
                  <m:rPr>
                    <m:sty m:val="p"/>
                  </m:rPr>
                  <m:t>)=</m:t>
                </m:r>
                <m:rad>
                  <m:radPr>
                    <m:degHide m:val="on"/>
                  </m:radPr>
                  <m:deg/>
                  <m:e>
                    <m:f>
                      <m:fPr>
                        <m:type m:val="bar"/>
                      </m:fPr>
                      <m:num>
                        <m:r>
                          <m:t>1</m:t>
                        </m:r>
                      </m:num>
                      <m:den>
                        <m:r>
                          <m:t>K</m:t>
                        </m:r>
                        <m:r>
                          <m:rPr>
                            <m:sty m:val="p"/>
                          </m:rPr>
                          <m:t>−</m:t>
                        </m:r>
                        <m:r>
                          <m:t>1</m:t>
                        </m:r>
                      </m:den>
                    </m:f>
                    <m:nary>
                      <m:naryPr>
                        <m:chr m:val="∑"/>
                        <m:limLoc m:val="undOvr"/>
                        <m:subHide m:val="off"/>
                        <m:supHide m:val="on"/>
                      </m:naryPr>
                      <m:sub>
                        <m:r>
                          <m:t>k</m:t>
                        </m:r>
                      </m:sub>
                      <m:sup>
                        <m:r>
                          <m:t>​</m:t>
                        </m:r>
                      </m:sup>
                      <m:e>
                        <m:r>
                          <m:rPr>
                            <m:sty m:val="p"/>
                          </m:rPr>
                          <m:t>(</m:t>
                        </m:r>
                      </m:e>
                    </m:nary>
                    <m:sSub>
                      <m:e>
                        <m:r>
                          <m:t>θ</m:t>
                        </m:r>
                      </m:e>
                      <m:sub>
                        <m:r>
                          <m:t>k</m:t>
                        </m:r>
                      </m:sub>
                    </m:sSub>
                    <m:r>
                      <m:rPr>
                        <m:sty m:val="p"/>
                      </m:rPr>
                      <m:t>−</m:t>
                    </m:r>
                    <m:bar>
                      <m:barPr>
                        <m:pos m:val="top"/>
                      </m:barPr>
                      <m:e>
                        <m:r>
                          <m:t>θ</m:t>
                        </m:r>
                      </m:e>
                    </m:bar>
                    <m:sSup>
                      <m:e>
                        <m:r>
                          <m:rPr>
                            <m:sty m:val="p"/>
                          </m:rPr>
                          <m:t>)</m:t>
                        </m:r>
                      </m:e>
                      <m:sup>
                        <m:r>
                          <m:t>2</m:t>
                        </m:r>
                      </m:sup>
                    </m:sSup>
                  </m:e>
                </m:rad>
              </m:oMath>
            </m:oMathPara>
          </w:p>
          <w:p>
            <m:oMathPara xmlns:m="http://schemas.openxmlformats.org/officeDocument/2006/math">
              <m:oMathParaPr>
                <m:jc m:val="center"/>
              </m:oMathParaPr>
              <m:oMath>
                <m:sSub>
                  <m:e>
                    <m:r>
                      <m:t>s</m:t>
                    </m:r>
                  </m:e>
                  <m:sub>
                    <m:r>
                      <m:t>r</m:t>
                    </m:r>
                  </m:sub>
                </m:sSub>
                <m:r>
                  <m:rPr>
                    <m:sty m:val="p"/>
                  </m:rPr>
                  <m:t>(</m:t>
                </m:r>
                <m:sSub>
                  <m:e>
                    <m:r>
                      <m:t>θ</m:t>
                    </m:r>
                  </m:e>
                  <m:sub>
                    <m:r>
                      <m:t>i</m:t>
                    </m:r>
                  </m:sub>
                </m:sSub>
                <m:r>
                  <m:rPr>
                    <m:sty m:val="p"/>
                  </m:rPr>
                  <m:t>)=</m:t>
                </m:r>
                <m:rad>
                  <m:radPr>
                    <m:degHide m:val="on"/>
                  </m:radPr>
                  <m:deg/>
                  <m:e>
                    <m:f>
                      <m:fPr>
                        <m:type m:val="bar"/>
                      </m:fPr>
                      <m:num>
                        <m:r>
                          <m:t>1</m:t>
                        </m:r>
                      </m:num>
                      <m:den>
                        <m:r>
                          <m:t>J</m:t>
                        </m:r>
                        <m:r>
                          <m:rPr>
                            <m:sty m:val="p"/>
                          </m:rPr>
                          <m:t>−</m:t>
                        </m:r>
                        <m:r>
                          <m:t>1</m:t>
                        </m:r>
                      </m:den>
                    </m:f>
                    <m:nary>
                      <m:naryPr>
                        <m:chr m:val="∑"/>
                        <m:limLoc m:val="undOvr"/>
                        <m:subHide m:val="off"/>
                        <m:supHide m:val="on"/>
                      </m:naryPr>
                      <m:sub>
                        <m:r>
                          <m:t>j</m:t>
                        </m:r>
                      </m:sub>
                      <m:sup>
                        <m:r>
                          <m:t>​</m:t>
                        </m:r>
                      </m:sup>
                      <m:e>
                        <m:r>
                          <m:rPr>
                            <m:sty m:val="p"/>
                          </m:rPr>
                          <m:t>(</m:t>
                        </m:r>
                      </m:e>
                    </m:nary>
                    <m:sSub>
                      <m:e>
                        <m:r>
                          <m:t>e</m:t>
                        </m:r>
                      </m:e>
                      <m:sub>
                        <m:r>
                          <m:t>ij</m:t>
                        </m:r>
                      </m:sub>
                    </m:sSub>
                    <m:r>
                      <m:rPr>
                        <m:sty m:val="p"/>
                      </m:rPr>
                      <m:t>−</m:t>
                    </m:r>
                    <m:sSub>
                      <m:e>
                        <m:bar>
                          <m:barPr>
                            <m:pos m:val="top"/>
                          </m:barPr>
                          <m:e>
                            <m:r>
                              <m:t>e</m:t>
                            </m:r>
                          </m:e>
                        </m:bar>
                      </m:e>
                      <m:sub>
                        <m:r>
                          <m:t>i</m:t>
                        </m:r>
                      </m:sub>
                    </m:sSub>
                    <m:sSup>
                      <m:e>
                        <m:r>
                          <m:rPr>
                            <m:sty m:val="p"/>
                          </m:rPr>
                          <m:t>)</m:t>
                        </m:r>
                      </m:e>
                      <m:sup>
                        <m:r>
                          <m:t>2</m:t>
                        </m:r>
                      </m:sup>
                    </m:sSup>
                  </m:e>
                </m:rad>
              </m:oMath>
            </m:oMathPara>
          </w:p>
          <w:p>
            <m:oMathPara xmlns:m="http://schemas.openxmlformats.org/officeDocument/2006/math">
              <m:oMathParaPr>
                <m:jc m:val="center"/>
              </m:oMathParaPr>
              <m:oMath>
                <m:sSub>
                  <m:e>
                    <m:r>
                      <m:t>s</m:t>
                    </m:r>
                  </m:e>
                  <m:sub>
                    <m:r>
                      <m:t>R</m:t>
                    </m:r>
                  </m:sub>
                </m:sSub>
                <m:r>
                  <m:rPr>
                    <m:sty m:val="p"/>
                  </m:rPr>
                  <m:t>(</m:t>
                </m:r>
                <m:sSub>
                  <m:e>
                    <m:r>
                      <m:t>θ</m:t>
                    </m:r>
                  </m:e>
                  <m:sub>
                    <m:r>
                      <m:t>i</m:t>
                    </m:r>
                  </m:sub>
                </m:sSub>
                <m:r>
                  <m:rPr>
                    <m:sty m:val="p"/>
                  </m:rPr>
                  <m:t>)=</m:t>
                </m:r>
                <m:rad>
                  <m:radPr>
                    <m:degHide m:val="on"/>
                  </m:radPr>
                  <m:deg/>
                  <m:e>
                    <m:f>
                      <m:fPr>
                        <m:type m:val="bar"/>
                      </m:fPr>
                      <m:num>
                        <m:r>
                          <m:t>1</m:t>
                        </m:r>
                      </m:num>
                      <m:den>
                        <m:r>
                          <m:t>L</m:t>
                        </m:r>
                        <m:r>
                          <m:rPr>
                            <m:sty m:val="p"/>
                          </m:rPr>
                          <m:t>−</m:t>
                        </m:r>
                        <m:r>
                          <m:t>1</m:t>
                        </m:r>
                      </m:den>
                    </m:f>
                    <m:nary>
                      <m:naryPr>
                        <m:chr m:val="∑"/>
                        <m:limLoc m:val="undOvr"/>
                        <m:subHide m:val="off"/>
                        <m:supHide m:val="on"/>
                      </m:naryPr>
                      <m:sub>
                        <m:r>
                          <m:t>l</m:t>
                        </m:r>
                      </m:sub>
                      <m:sup>
                        <m:r>
                          <m:t>​</m:t>
                        </m:r>
                      </m:sup>
                      <m:e>
                        <m:r>
                          <m:rPr>
                            <m:sty m:val="p"/>
                          </m:rPr>
                          <m:t>(</m:t>
                        </m:r>
                      </m:e>
                    </m:nary>
                    <m:sSub>
                      <m:e>
                        <m:r>
                          <m:t>e</m:t>
                        </m:r>
                      </m:e>
                      <m:sub>
                        <m:r>
                          <m:t>il</m:t>
                        </m:r>
                      </m:sub>
                    </m:sSub>
                    <m:r>
                      <m:rPr>
                        <m:sty m:val="p"/>
                      </m:rPr>
                      <m:t>−</m:t>
                    </m:r>
                    <m:sSub>
                      <m:e>
                        <m:bar>
                          <m:barPr>
                            <m:pos m:val="top"/>
                          </m:barPr>
                          <m:e>
                            <m:r>
                              <m:t>e</m:t>
                            </m:r>
                          </m:e>
                        </m:bar>
                      </m:e>
                      <m:sub>
                        <m:r>
                          <m:t>i</m:t>
                        </m:r>
                      </m:sub>
                    </m:sSub>
                    <m:sSup>
                      <m:e>
                        <m:r>
                          <m:rPr>
                            <m:sty m:val="p"/>
                          </m:rPr>
                          <m:t>)</m:t>
                        </m:r>
                      </m:e>
                      <m:sup>
                        <m:r>
                          <m:t>2</m:t>
                        </m:r>
                      </m:sup>
                    </m:sSup>
                  </m:e>
                </m:rad>
              </m:oMath>
            </m:oMathPara>
          </w:p>
        </w:tc>
        <w:tc>
          <w:tcPr>
            <w:tcW w:type="dxa" w:w="4680"/>
            <w:tcW w:w="2300" w:type="dxa"/>
            <w:vAlign w:val="center"/>
          </w:tcPr>
          <w:p>
            <w:pPr>
              <w:jc w:val="right"/>
            </w:pPr>
            <w:r>
              <w:rPr>
                <w:sz w:val="19"/>
              </w:rPr>
              <w:t>（原文式 15、16）</w:t>
            </w:r>
          </w:p>
        </w:tc>
      </w:tr>
    </w:tbl>
    <w:p>
      <w:pPr>
        <w:pStyle w:val="ListParagraph"/>
        <w:numPr>
          <w:ilvl w:val="0"/>
          <w:numId w:val="57"/>
        </w:numPr>
      </w:pPr>
      <w:r>
        <w:rPr>
          <w:b/>
        </w:rPr>
        <w:t>符号含义：</w:t>
      </w:r>
      <w:r>
        <w:rPr/>
        <w:t>e</w:t>
      </w:r>
      <w:r>
        <w:rPr>
          <w:vertAlign w:val="subscript"/>
        </w:rPr>
        <w:t>i</w:t>
      </w:r>
      <w:r>
        <w:rPr/>
        <w:t xml:space="preserve"> 是第 i 点的误差，减去平均值 ē（任意零位）；σ</w:t>
      </w:r>
      <w:r>
        <w:rPr>
          <w:vertAlign w:val="subscript"/>
        </w:rPr>
        <w:t>θ</w:t>
      </w:r>
      <w:r>
        <w:rPr/>
        <w:t>(B) 是固定位置上 K 个连续样本的标准差，要连同输出带宽 B 一起报告；s</w:t>
      </w:r>
      <w:r>
        <w:rPr>
          <w:vertAlign w:val="subscript"/>
        </w:rPr>
        <w:t>r</w:t>
      </w:r>
      <w:r>
        <w:rPr/>
        <w:t xml:space="preserve"> 是同一安装下 J ≥ 5 圈的重复性，s</w:t>
      </w:r>
      <w:r>
        <w:rPr>
          <w:vertAlign w:val="subscript"/>
        </w:rPr>
        <w:t>R</w:t>
      </w:r>
      <w:r>
        <w:rPr/>
        <w:t xml:space="preserve"> 是 L ≥ 3 次不同日期重装后的复现性。</w:t>
      </w:r>
    </w:p>
    <w:p>
      <w:pPr>
        <w:pStyle w:val="ListParagraph"/>
        <w:numPr>
          <w:ilvl w:val="0"/>
          <w:numId w:val="57"/>
        </w:numPr>
      </w:pPr>
      <w:r>
        <w:rPr>
          <w:b/>
        </w:rPr>
        <w:t>这些式子说明什么：</w:t>
      </w:r>
      <w:r>
        <w:rPr/>
        <w:t>术语遵循 VIM，每个量都有明确的定义和统计方法。这正是前面总结的“精度口径混用”这一共同短板的解药：误差、噪声、重复性、复现性各算各的，不混在一起。</w:t>
      </w:r>
    </w:p>
    <w:p>
      <w:pPr>
        <w:pStyle w:val="ListParagraph"/>
        <w:numPr>
          <w:ilvl w:val="0"/>
          <w:numId w:val="57"/>
        </w:numPr>
      </w:pPr>
      <w:r>
        <w:rPr>
          <w:b/>
        </w:rPr>
        <w:t>不确定度的报告方式（原文 Table V）：</w:t>
      </w:r>
      <w:r>
        <w:rPr/>
        <w:t>逐点评定，所有灵敏系数取 1，合成标准不确定度 u</w:t>
      </w:r>
      <w:r>
        <w:rPr>
          <w:vertAlign w:val="subscript"/>
        </w:rPr>
        <w:t>c</w:t>
      </w:r>
      <w:r>
        <w:rPr/>
        <w:t xml:space="preserve"> 取 k = 2 扩展；参考编码器的矩形分布分量可能占主导，因此用 Welch–Satterthwaite 有效自由度检验 k = 2 是否对应约 95%。结果写成整圈上 |e(θ)| + U ≤ e</w:t>
      </w:r>
      <w:r>
        <w:rPr>
          <w:vertAlign w:val="subscript"/>
        </w:rPr>
        <w:t>max</w:t>
      </w:r>
      <w:r>
        <w:rPr/>
        <w:t>，RMS 值不附不确定度，理由是随机分量在 RMS 中会被平均掉，而参考的误差不会。已给出的分量有：同步（&lt;1″ 界，矩形分布）0.58″，量化（0.31″/√12）0.09″（两个数我都验算过）；其余分量为 {X}。</w:t>
      </w:r>
    </w:p>
    <w:p>
      <w:pPr>
        <w:pStyle w:val="Heading3"/>
      </w:pPr>
      <w:r>
        <w:rPr/>
        <w:t>8. 结果现状：已有数据与待补数据</w:t>
      </w:r>
    </w:p>
    <w:tbl>
      <w:tblPr>
        <w:tblStyle w:val="TableGrid"/>
        <w:tblW w:type="auto" w:w="0"/>
        <w:tblLayout w:type="fixed"/>
        <w:tblLook w:firstColumn="1" w:firstRow="1" w:lastColumn="0" w:lastRow="0" w:noHBand="0" w:noVBand="1" w:val="04A0"/>
        <w:tblLayout w:type="fixed"/>
      </w:tblPr>
      <w:tblGrid>
        <w:gridCol w:w="2400"/>
        <w:gridCol w:w="3480"/>
        <w:gridCol w:w="3480"/>
      </w:tblGrid>
      <w:tr>
        <w:trPr>
          <w:cantSplit/>
          <w:tblHeader/>
        </w:trPr>
        <w:tc>
          <w:tcPr>
            <w:tcW w:type="dxa" w:w="3120"/>
            <w:tcW w:w="2400" w:type="dxa"/>
            <w:shd w:val="clear" w:color="auto" w:fill="F2F2F2"/>
          </w:tcPr>
          <w:p>
            <w:r>
              <w:rPr/>
              <w:t>项目</w:t>
            </w:r>
          </w:p>
        </w:tc>
        <w:tc>
          <w:tcPr>
            <w:tcW w:type="dxa" w:w="3120"/>
            <w:tcW w:w="3480" w:type="dxa"/>
            <w:shd w:val="clear" w:color="auto" w:fill="F2F2F2"/>
          </w:tcPr>
          <w:p>
            <w:r>
              <w:rPr/>
              <w:t>已有实测（可以引用）</w:t>
            </w:r>
          </w:p>
        </w:tc>
        <w:tc>
          <w:tcPr>
            <w:tcW w:type="dxa" w:w="3120"/>
            <w:tcW w:w="3480" w:type="dxa"/>
            <w:shd w:val="clear" w:color="auto" w:fill="F2F2F2"/>
          </w:tcPr>
          <w:p>
            <w:r>
              <w:rPr/>
              <w:t>仍为占位（{X} 或示例数据）</w:t>
            </w:r>
          </w:p>
        </w:tc>
      </w:tr>
      <w:tr>
        <w:trPr>
          <w:cantSplit/>
        </w:trPr>
        <w:tc>
          <w:tcPr>
            <w:tcW w:type="dxa" w:w="3120"/>
            <w:tcW w:w="2400" w:type="dxa"/>
          </w:tcPr>
          <w:p>
            <w:r>
              <w:rPr/>
              <w:t>免参考标定</w:t>
            </w:r>
          </w:p>
        </w:tc>
        <w:tc>
          <w:tcPr>
            <w:tcW w:type="dxa" w:w="3120"/>
            <w:tcW w:w="3480" w:type="dxa"/>
          </w:tcPr>
          <w:p>
            <w:r>
              <w:rPr/>
              <w:t>e</w:t>
            </w:r>
            <w:r>
              <w:rPr>
                <w:vertAlign w:val="subscript"/>
              </w:rPr>
              <w:t>eq</w:t>
            </w:r>
            <w:r>
              <w:rPr/>
              <w:t xml:space="preserve"> 132.6″ → 9.97″ → 7.86″ → 2.64″ RMS；裕度 1.0 → 6.5 → 8.6 → 21 倍（采集 A）</w:t>
            </w:r>
          </w:p>
        </w:tc>
        <w:tc>
          <w:tcPr>
            <w:tcW w:type="dxa" w:w="3120"/>
            <w:tcW w:w="3480" w:type="dxa"/>
          </w:tcPr>
          <w:p>
            <w:r>
              <w:rPr/>
              <w:t>名义状态下是否发生跳周，需要核对</w:t>
            </w:r>
          </w:p>
        </w:tc>
      </w:tr>
      <w:tr>
        <w:trPr>
          <w:cantSplit/>
        </w:trPr>
        <w:tc>
          <w:tcPr>
            <w:tcW w:type="dxa" w:w="3120"/>
            <w:tcW w:w="2400" w:type="dxa"/>
          </w:tcPr>
          <w:p>
            <w:r>
              <w:rPr/>
              <w:t>参考校正</w:t>
            </w:r>
          </w:p>
        </w:tc>
        <w:tc>
          <w:tcPr>
            <w:tcW w:type="dxa" w:w="3120"/>
            <w:tcW w:w="3480" w:type="dxa"/>
          </w:tcPr>
          <w:p>
            <w:r>
              <w:rPr/>
              <w:t>59.7″ → 13.0″ RMS（样本内），交叉验证 19.5～23.4″ RMS；1～4 次谐波降到 2.4～5.1″</w:t>
            </w:r>
          </w:p>
        </w:tc>
        <w:tc>
          <w:tcPr>
            <w:tcW w:type="dxa" w:w="3120"/>
            <w:tcW w:w="3480" w:type="dxa"/>
          </w:tcPr>
          <w:p>
            <w:r>
              <w:rPr/>
              <w:t>独立验证 V1～V3 的 RMS、峰峰值和 max(|e| + U)；正反转之差</w:t>
            </w:r>
          </w:p>
        </w:tc>
      </w:tr>
      <w:tr>
        <w:trPr>
          <w:cantSplit/>
        </w:trPr>
        <w:tc>
          <w:tcPr>
            <w:tcW w:type="dxa" w:w="3120"/>
            <w:tcW w:w="2400" w:type="dxa"/>
          </w:tcPr>
          <w:p>
            <w:r>
              <w:rPr/>
              <w:t>模型验证</w:t>
            </w:r>
          </w:p>
        </w:tc>
        <w:tc>
          <w:tcPr>
            <w:tcW w:type="dxa" w:w="3120"/>
            <w:tcW w:w="3480" w:type="dxa"/>
          </w:tcPr>
          <w:p>
            <w:r>
              <w:rPr/>
              <w:t>精测调幅 30.8% ↔ 偏心 0.17 mm，盲预测粗测调幅 0.8%；粗测失调预测 5.2%、实测 6.1%</w:t>
            </w:r>
          </w:p>
        </w:tc>
        <w:tc>
          <w:tcPr>
            <w:tcW w:type="dxa" w:w="3120"/>
            <w:tcW w:w="3480" w:type="dxa"/>
          </w:tcPr>
          <w:p>
            <w:r>
              <w:rPr/>
              <w:t>千分表实测跳动、受控偏心和气隙扫描的对比（Fig. 4(e)(f) 的红色点为示例）</w:t>
            </w:r>
          </w:p>
        </w:tc>
      </w:tr>
      <w:tr>
        <w:trPr>
          <w:cantSplit/>
        </w:trPr>
        <w:tc>
          <w:tcPr>
            <w:tcW w:type="dxa" w:w="3120"/>
            <w:tcW w:w="2400" w:type="dxa"/>
          </w:tcPr>
          <w:p>
            <w:r>
              <w:rPr/>
              <w:t>计量与鲁棒性</w:t>
            </w:r>
          </w:p>
        </w:tc>
        <w:tc>
          <w:tcPr>
            <w:tcW w:type="dxa" w:w="3120"/>
            <w:tcW w:w="3480" w:type="dxa"/>
          </w:tcPr>
          <w:p>
            <w:r>
              <w:rPr/>
              <w:t>同步不确定度 0.58″，量化 0.09″</w:t>
            </w:r>
          </w:p>
        </w:tc>
        <w:tc>
          <w:tcPr>
            <w:tcW w:type="dxa" w:w="3120"/>
            <w:tcW w:w="3480" w:type="dxa"/>
          </w:tcPr>
          <w:p>
            <w:r>
              <w:rPr/>
              <w:t>重复性、复现性、温度、转速、不确定度预算的大部分分量（Fig. 11、12 为合成示例数据）</w:t>
            </w:r>
          </w:p>
        </w:tc>
      </w:tr>
    </w:tbl>
    <w:p/>
    <w:p>
      <w:pPr>
        <w:pStyle w:val="ListParagraph"/>
        <w:numPr>
          <w:ilvl w:val="0"/>
          <w:numId w:val="57"/>
        </w:numPr>
      </w:pPr>
      <w:r>
        <w:rPr>
          <w:b/>
        </w:rPr>
        <w:t>消融与对比（原文 Table VII、VIII）：</w:t>
      </w:r>
      <w:r>
        <w:rPr/>
        <w:t>Table VII 逐步列出参数个数（0 → 16 → 16 → 32 → 41）、e</w:t>
      </w:r>
      <w:r>
        <w:rPr>
          <w:vertAlign w:val="subscript"/>
        </w:rPr>
        <w:t>eq</w:t>
      </w:r>
      <w:r>
        <w:rPr/>
        <w:t xml:space="preserve"> 和裕度，每一步都对得上；误差一栏全为 {X}。Table VIII 与 PCB 角度传感器比较，增加了“是否需要参考标定”“是否给出不确定度”两列，这正是前面建议的“对比表增加口径列”的做法；[14]～[16] 的这两列仍待查原文。</w:t>
      </w:r>
    </w:p>
    <w:p>
      <w:pPr>
        <w:pStyle w:val="Heading3"/>
      </w:pPr>
      <w:r>
        <w:rPr/>
        <w:t>9. 评价</w:t>
      </w:r>
    </w:p>
    <w:p>
      <w:pPr>
        <w:pStyle w:val="ListParagraph"/>
        <w:numPr>
          <w:ilvl w:val="0"/>
          <w:numId w:val="57"/>
        </w:numPr>
      </w:pPr>
      <w:r>
        <w:rPr>
          <w:b/>
        </w:rPr>
        <w:t>优点：</w:t>
      </w:r>
      <w:r>
        <w:rPr/>
        <w:t>在前面 8 篇和精读五中，只有这篇真正按计量学的规矩做：拟合与验证分离、交叉验证选阶、逐点扩展不确定度、重复性与复现性分开定义。误差模型先用行为模型验证、再用实测验证，并有“粗测调幅盲预测”这样的亮点。粗测修正的计量理由、四道防过拟合关卡，都是审稿人会认可的严谨之处。</w:t>
      </w:r>
    </w:p>
    <w:p>
      <w:pPr>
        <w:pStyle w:val="ListParagraph"/>
        <w:numPr>
          <w:ilvl w:val="0"/>
          <w:numId w:val="57"/>
        </w:numPr>
      </w:pPr>
      <w:r>
        <w:rPr>
          <w:b/>
        </w:rPr>
        <w:t>主要风险：</w:t>
      </w:r>
      <w:r>
        <w:rPr/>
        <w:t>一是 TIM 审稿人最看重的独立验证、不确定度预算、温度和重装这几项数据都还是空的，摘要里的 ±{X}″ 是全文最重要的数字；二是摘要说“在未参与拟合的角度上，误差从 59.7″ 降到 19.5″ RMS”，而 Table VI 给出的交叉验证范围是 19.5～23.4″，摘要只取了下限，建议写成范围；三是两篇稿件共用同一批数据（采集 A、B），两边的数要互相对得上（见精读五第 11 节）。</w:t>
      </w:r>
    </w:p>
    <w:p>
      <w:pPr>
        <w:pStyle w:val="Heading3"/>
      </w:pPr>
      <w:r>
        <w:rPr/>
        <w:t>10. 修改建议</w:t>
      </w:r>
    </w:p>
    <w:p>
      <w:pPr>
        <w:pStyle w:val="ListParagraph"/>
        <w:numPr>
          <w:ilvl w:val="0"/>
          <w:numId w:val="60"/>
        </w:numPr>
      </w:pPr>
      <w:r>
        <w:rPr>
          <w:b/>
        </w:rPr>
        <w:t>按“数据集 → 图表”的对应关系补数据：</w:t>
      </w:r>
      <w:r>
        <w:rPr/>
        <w:t>V1～V3（Fig. 11(a)、Table VI）是第一优先，它决定摘要的结论；其次是 P1～P5、M1～M3（重复性、复现性）和 G/T/S（鲁棒性）。</w:t>
      </w:r>
    </w:p>
    <w:p>
      <w:pPr>
        <w:pStyle w:val="ListParagraph"/>
        <w:numPr>
          <w:ilvl w:val="0"/>
          <w:numId w:val="60"/>
        </w:numPr>
      </w:pPr>
      <w:r>
        <w:rPr>
          <w:b/>
        </w:rPr>
        <w:t>修正三处表述：</w:t>
      </w:r>
      <w:r>
        <w:rPr/>
        <w:t>式 (3) 前后对 o</w:t>
      </w:r>
      <w:r>
        <w:rPr>
          <w:vertAlign w:val="subscript"/>
        </w:rPr>
        <w:t>α</w:t>
      </w:r>
      <w:r>
        <w:rPr/>
        <w:t>、o</w:t>
      </w:r>
      <w:r>
        <w:rPr>
          <w:vertAlign w:val="subscript"/>
        </w:rPr>
        <w:t>β</w:t>
      </w:r>
      <w:r>
        <w:rPr/>
        <w:t xml:space="preserve"> 的归一化只保留一处；“剩下 6m ± 1 次谐波”补上“偶次谐波可以忽略”的前提；摘要中的交叉验证误差写成 19.5～23.4″。</w:t>
      </w:r>
    </w:p>
    <w:p>
      <w:pPr>
        <w:pStyle w:val="ListParagraph"/>
        <w:numPr>
          <w:ilvl w:val="0"/>
          <w:numId w:val="60"/>
        </w:numPr>
      </w:pPr>
      <w:r>
        <w:rPr>
          <w:b/>
        </w:rPr>
        <w:t>核对名义状态下的解码：</w:t>
      </w:r>
      <w:r>
        <w:rPr/>
        <w:t>说明 |D| 由取整决定、上限为 0.5，并检查名义矩阵下是否已经跳周；如果已经跳周，“1.0 倍裕度”应改为“已出现周期错误”，这反而更能突出标定的必要性。</w:t>
      </w:r>
    </w:p>
    <w:p>
      <w:pPr>
        <w:pStyle w:val="ListParagraph"/>
        <w:numPr>
          <w:ilvl w:val="0"/>
          <w:numId w:val="60"/>
        </w:numPr>
      </w:pPr>
      <w:r>
        <w:rPr>
          <w:b/>
        </w:rPr>
        <w:t>确认 Fig. 4 是否缺 (g) 子图</w:t>
      </w:r>
      <w:r>
        <w:rPr/>
        <w:t>，以及 Fig. 3、Fig. 9 的照片替换。</w:t>
      </w:r>
    </w:p>
    <w:p>
      <w:pPr>
        <w:pStyle w:val="ListParagraph"/>
        <w:numPr>
          <w:ilvl w:val="0"/>
          <w:numId w:val="60"/>
        </w:numPr>
      </w:pPr>
      <w:r>
        <w:rPr>
          <w:b/>
        </w:rPr>
        <w:t>把两篇的换算关系写明：</w:t>
      </w:r>
      <w:r>
        <w:rPr/>
        <w:t>e</w:t>
      </w:r>
      <w:r>
        <w:rPr>
          <w:vertAlign w:val="subscript"/>
        </w:rPr>
        <w:t>eq</w:t>
      </w:r>
      <w:r>
        <w:rPr/>
        <w:t>（本稿，2.64″）与 TCAS-I 稿 Fig. 15 的粗细残差（33.8″）之间相差 N</w:t>
      </w:r>
      <w:r>
        <w:rPr>
          <w:vertAlign w:val="subscript"/>
        </w:rPr>
        <w:t>f</w:t>
      </w:r>
      <w:r>
        <w:rPr/>
        <w:t>/N</w:t>
      </w:r>
      <w:r>
        <w:rPr>
          <w:vertAlign w:val="subscript"/>
        </w:rPr>
        <w:t>c</w:t>
      </w:r>
      <w:r>
        <w:rPr/>
        <w:t xml:space="preserve"> = 12.8 倍，采集 B 的转速和覆盖角度两篇要一致。</w:t>
      </w:r>
    </w:p>
    <w:p>
      <w:pPr>
        <w:pStyle w:val="Heading2"/>
      </w:pPr>
      <w:r>
        <w:rPr/>
        <w:t>其余 4 篇：系统、创新与可借鉴点</w:t>
      </w:r>
    </w:p>
    <w:p>
      <w:r>
        <w:rPr/>
        <w:t>这 4 篇中只有西电 TIM'25b 做了流片实测；复旦 ISCAS'26 只有后仿；两篇重庆的论文重点在传感器结构，电路由分立器件搭成。每篇只讲清楚系统、创新点和对你有用的地方。</w:t>
      </w:r>
    </w:p>
    <w:p>
      <w:pPr>
        <w:pStyle w:val="Heading3"/>
      </w:pPr>
      <w:r>
        <w:rPr/>
        <w:t>A. 重大 TIE'22：YRT 转台轴承的绝对式电感角位移传感器</w:t>
      </w:r>
    </w:p>
    <w:p>
      <w:pPr>
        <w:keepNext/>
      </w:pPr>
      <w:r>
        <w:drawing>
          <wp:inline>
            <wp:extent cx="5486400" cy="4907735"/>
            <wp:docPr id="54" name="Picture 54"/>
            <wp:cNvGraphicFramePr>
              <a:graphicFrameLocks noChangeAspect="1"/>
            </wp:cNvGraphicFramePr>
            <a:graphic>
              <a:graphicData uri="http://schemas.openxmlformats.org/drawingml/2006/picture">
                <pic:pic>
                  <pic:nvPicPr>
                    <pic:cNvPr id="0" name="p3_fig1.png"/>
                    <pic:cNvPicPr/>
                  </pic:nvPicPr>
                  <pic:blipFill>
                    <a:blip r:embed="rId80"/>
                    <a:stretch>
                      <a:fillRect/>
                    </a:stretch>
                  </pic:blipFill>
                  <pic:spPr>
                    <a:xfrm>
                      <a:off x="0" y="0"/>
                      <a:ext cx="5486400" cy="4907735"/>
                    </a:xfrm>
                    <a:prstGeom prst="rect"/>
                  </pic:spPr>
                </pic:pic>
              </a:graphicData>
            </a:graphic>
          </wp:inline>
        </w:drawing>
      </w:r>
    </w:p>
    <w:p>
      <w:r>
        <w:rPr>
          <w:i/>
        </w:rPr>
        <w:t>图 7-1（原文 Fig. 1）：(a) 传感器结构；(b) 定子与转子的偏心装配关系；(c) 气隙 δ 随角度的变化；(d) 绕组分布。</w:t>
      </w:r>
    </w:p>
    <w:p>
      <w:pPr>
        <w:pStyle w:val="ListParagraph"/>
        <w:numPr>
          <w:ilvl w:val="0"/>
          <w:numId w:val="57"/>
        </w:numPr>
      </w:pPr>
      <w:r>
        <w:rPr>
          <w:b/>
        </w:rPr>
        <w:t>结构：</w:t>
      </w:r>
      <w:r>
        <w:rPr/>
        <w:t>定子是带齿槽的铁磁基体，分为 12 组探头，每组绕有正弦激励、余弦激励和感应三组线圈。转子直接利用 YRT 轴承端盖，加工出 105 个齿（105 对极），内外圆柱面之间有意做了 0.25 mm 的偏心。</w:t>
      </w:r>
    </w:p>
    <w:p>
      <w:pPr>
        <w:pStyle w:val="ListParagraph"/>
        <w:numPr>
          <w:ilvl w:val="0"/>
          <w:numId w:val="57"/>
        </w:numPr>
      </w:pPr>
      <w:r>
        <w:rPr>
          <w:b/>
        </w:rPr>
        <w:t>一套结构得到两种信号：</w:t>
      </w:r>
      <w:r>
        <w:rPr/>
        <w:t>多速通道依靠齿槽带来的磁导变化，一圈 105 个周期，决定精度；单速通道依靠偏心造成的气隙变化，一圈 1 个周期，提供绝对位置。单速信号取自激励绕组自身的自感电动势，用电桥提取出来（原文 Fig. 2）。</w:t>
      </w:r>
    </w:p>
    <w:p>
      <w:pPr>
        <w:keepNext/>
      </w:pPr>
      <w:r>
        <w:drawing>
          <wp:inline>
            <wp:extent cx="5486400" cy="5847060"/>
            <wp:docPr id="55" name="Picture 55"/>
            <wp:cNvGraphicFramePr>
              <a:graphicFrameLocks noChangeAspect="1"/>
            </wp:cNvGraphicFramePr>
            <a:graphic>
              <a:graphicData uri="http://schemas.openxmlformats.org/drawingml/2006/picture">
                <pic:pic>
                  <pic:nvPicPr>
                    <pic:cNvPr id="0" name="p3_fig3.png"/>
                    <pic:cNvPicPr/>
                  </pic:nvPicPr>
                  <pic:blipFill>
                    <a:blip r:embed="rId81"/>
                    <a:stretch>
                      <a:fillRect/>
                    </a:stretch>
                  </pic:blipFill>
                  <pic:spPr>
                    <a:xfrm>
                      <a:off x="0" y="0"/>
                      <a:ext cx="5486400" cy="5847060"/>
                    </a:xfrm>
                    <a:prstGeom prst="rect"/>
                  </pic:spPr>
                </pic:pic>
              </a:graphicData>
            </a:graphic>
          </wp:inline>
        </w:drawing>
      </w:r>
    </w:p>
    <w:p>
      <w:r>
        <w:rPr>
          <w:i/>
        </w:rPr>
        <w:t>图 7-2（原文 Fig. 3）：信号处理与位移获取。上半部分是电桥与弱信号调理，中间是基于 FPGA 的微处理器和激励电路，下方橙色框是用高频时钟测相的原理。</w:t>
      </w:r>
    </w:p>
    <w:p>
      <w:pPr>
        <w:pStyle w:val="ListParagraph"/>
        <w:numPr>
          <w:ilvl w:val="0"/>
          <w:numId w:val="57"/>
        </w:numPr>
      </w:pPr>
      <w:r>
        <w:rPr>
          <w:b/>
        </w:rPr>
        <w:t>激励方式与你不同：</w:t>
      </w:r>
      <w:r>
        <w:rPr/>
        <w:t>正弦、余弦两组绕组分别通入 I</w:t>
      </w:r>
      <w:r>
        <w:rPr>
          <w:vertAlign w:val="subscript"/>
        </w:rPr>
        <w:t>m</w:t>
      </w:r>
      <w:r>
        <w:rPr/>
        <w:t xml:space="preserve"> sin ωt 和 I</w:t>
      </w:r>
      <w:r>
        <w:rPr>
          <w:vertAlign w:val="subscript"/>
        </w:rPr>
        <w:t>m</w:t>
      </w:r>
      <w:r>
        <w:rPr/>
        <w:t xml:space="preserve"> cos ωt，感应电动势变为 K cos(nθ + ωt)，角度被转换成了相位，而不是幅度。</w:t>
      </w:r>
    </w:p>
    <w:p>
      <w:pPr>
        <w:pStyle w:val="ListParagraph"/>
        <w:numPr>
          <w:ilvl w:val="0"/>
          <w:numId w:val="57"/>
        </w:numPr>
      </w:pPr>
      <w:r>
        <w:rPr>
          <w:b/>
        </w:rPr>
        <w:t>测相不用 ADC：</w:t>
      </w:r>
      <w:r>
        <w:rPr/>
        <w:t>感应信号经 OPA2277 放大、低通滤波，再由 LM211 比较成方波；FPGA 用 300 MHz 时钟计数参考方波与测量方波上升沿之间的脉冲数。理论分辨率为 360° × 4 kHz /(105 × 300 MHz) ≈ 0.000046°。这是重庆理工“时栅”传感器常用的时间测量思路。</w:t>
      </w:r>
    </w:p>
    <w:p>
      <w:pPr>
        <w:keepNext/>
      </w:pPr>
      <w:r>
        <w:drawing>
          <wp:inline>
            <wp:extent cx="4445194" cy="6479999"/>
            <wp:docPr id="56" name="Picture 56"/>
            <wp:cNvGraphicFramePr>
              <a:graphicFrameLocks noChangeAspect="1"/>
            </wp:cNvGraphicFramePr>
            <a:graphic>
              <a:graphicData uri="http://schemas.openxmlformats.org/drawingml/2006/picture">
                <pic:pic>
                  <pic:nvPicPr>
                    <pic:cNvPr id="0" name="p3_fig9.png"/>
                    <pic:cNvPicPr/>
                  </pic:nvPicPr>
                  <pic:blipFill>
                    <a:blip r:embed="rId82"/>
                    <a:stretch>
                      <a:fillRect/>
                    </a:stretch>
                  </pic:blipFill>
                  <pic:spPr>
                    <a:xfrm>
                      <a:off x="0" y="0"/>
                      <a:ext cx="4445194" cy="6479999"/>
                    </a:xfrm>
                    <a:prstGeom prst="rect"/>
                  </pic:spPr>
                </pic:pic>
              </a:graphicData>
            </a:graphic>
          </wp:inline>
        </w:drawing>
      </w:r>
    </w:p>
    <w:p>
      <w:r>
        <w:rPr>
          <w:i/>
        </w:rPr>
        <w:t>图 7-3（原文 Fig. 9）：补偿前的误差。(a) 整圈；(b) 单个周期（0～3.43°）；(c) 误差频谱，105 次谐波最突出。</w:t>
      </w:r>
    </w:p>
    <w:p>
      <w:pPr>
        <w:keepNext/>
      </w:pPr>
      <w:r>
        <w:drawing>
          <wp:inline>
            <wp:extent cx="4657663" cy="6480000"/>
            <wp:docPr id="57" name="Picture 57"/>
            <wp:cNvGraphicFramePr>
              <a:graphicFrameLocks noChangeAspect="1"/>
            </wp:cNvGraphicFramePr>
            <a:graphic>
              <a:graphicData uri="http://schemas.openxmlformats.org/drawingml/2006/picture">
                <pic:pic>
                  <pic:nvPicPr>
                    <pic:cNvPr id="0" name="p3_fig10.png"/>
                    <pic:cNvPicPr/>
                  </pic:nvPicPr>
                  <pic:blipFill>
                    <a:blip r:embed="rId83"/>
                    <a:stretch>
                      <a:fillRect/>
                    </a:stretch>
                  </pic:blipFill>
                  <pic:spPr>
                    <a:xfrm>
                      <a:off x="0" y="0"/>
                      <a:ext cx="4657663" cy="6480000"/>
                    </a:xfrm>
                    <a:prstGeom prst="rect"/>
                  </pic:spPr>
                </pic:pic>
              </a:graphicData>
            </a:graphic>
          </wp:inline>
        </w:drawing>
      </w:r>
    </w:p>
    <w:p>
      <w:r>
        <w:rPr>
          <w:i/>
        </w:rPr>
        <w:t>图 7-4（原文 Fig. 10）：逐点查表补偿后的误差，纵轴变为 10</w:t>
      </w:r>
      <w:r>
        <w:rPr>
          <w:i/>
          <w:vertAlign w:val="superscript"/>
        </w:rPr>
        <w:t>−3</w:t>
      </w:r>
      <w:r>
        <w:rPr>
          <w:i/>
        </w:rPr>
        <w:t xml:space="preserve"> 量级。</w:t>
      </w:r>
    </w:p>
    <w:p>
      <w:pPr>
        <w:pStyle w:val="ListParagraph"/>
        <w:numPr>
          <w:ilvl w:val="0"/>
          <w:numId w:val="57"/>
        </w:numPr>
      </w:pPr>
      <w:r>
        <w:rPr>
          <w:b/>
        </w:rPr>
        <w:t>结果：</w:t>
      </w:r>
      <w:r>
        <w:rPr/>
        <w:t>以 RON886 编码器（±1″）为参考，2 r/min 下整圈误差为 −0.068°～+0.120°；用 28,800 点查表补偿后为 −0.0011°～+0.0015°；2、5、10 r/min 三种转速之间的差别小于 0.0025°。</w:t>
      </w:r>
    </w:p>
    <w:p>
      <w:pPr>
        <w:pStyle w:val="ListParagraph"/>
        <w:numPr>
          <w:ilvl w:val="0"/>
          <w:numId w:val="57"/>
        </w:numPr>
      </w:pPr>
      <w:r>
        <w:rPr>
          <w:b/>
        </w:rPr>
        <w:t>评价：</w:t>
      </w:r>
      <w:r>
        <w:rPr/>
        <w:t>补偿后的高精度主要来自“先用参考编码器标定、再用同一个参考评估”的查表方法，而且转速很低；电路由分立器件组成，不涉及芯片设计。</w:t>
      </w:r>
    </w:p>
    <w:p>
      <w:pPr>
        <w:pStyle w:val="ListParagraph"/>
        <w:numPr>
          <w:ilvl w:val="0"/>
          <w:numId w:val="57"/>
        </w:numPr>
      </w:pPr>
      <w:r>
        <w:rPr>
          <w:b/>
        </w:rPr>
        <w:t>对你：</w:t>
      </w:r>
      <w:r>
        <w:rPr/>
        <w:t>你的对比表已经引用了这篇（wang2022yrt）。写对比时，建议同时列出补偿前和补偿后两个数。引言里可以把“行波激励 + 时钟计数测相”作为另一类读出方案提一句。</w:t>
      </w:r>
    </w:p>
    <w:p>
      <w:pPr>
        <w:pStyle w:val="Heading3"/>
      </w:pPr>
      <w:r>
        <w:rPr/>
        <w:t>B. 西电 TIM'25b：基于集成相移和插值的正弦编码器数字转换器</w:t>
      </w:r>
    </w:p>
    <w:p>
      <w:pPr>
        <w:keepNext/>
      </w:pPr>
      <w:r>
        <w:drawing>
          <wp:inline>
            <wp:extent cx="5486400" cy="2523100"/>
            <wp:docPr id="58" name="Picture 58"/>
            <wp:cNvGraphicFramePr>
              <a:graphicFrameLocks noChangeAspect="1"/>
            </wp:cNvGraphicFramePr>
            <a:graphic>
              <a:graphicData uri="http://schemas.openxmlformats.org/drawingml/2006/picture">
                <pic:pic>
                  <pic:nvPicPr>
                    <pic:cNvPr id="0" name="p1_fig1.png"/>
                    <pic:cNvPicPr/>
                  </pic:nvPicPr>
                  <pic:blipFill>
                    <a:blip r:embed="rId84"/>
                    <a:stretch>
                      <a:fillRect/>
                    </a:stretch>
                  </pic:blipFill>
                  <pic:spPr>
                    <a:xfrm>
                      <a:off x="0" y="0"/>
                      <a:ext cx="5486400" cy="2523100"/>
                    </a:xfrm>
                    <a:prstGeom prst="rect"/>
                  </pic:spPr>
                </pic:pic>
              </a:graphicData>
            </a:graphic>
          </wp:inline>
        </w:drawing>
      </w:r>
    </w:p>
    <w:p>
      <w:r>
        <w:rPr>
          <w:i/>
        </w:rPr>
        <w:t>图 7-5（原文 Fig. 1）：转换器框图。蓝色框为粗角测量（非线性相移器 + 二进制编码），红色框为细角测量（线性插值器），两者相加得到 θ</w:t>
      </w:r>
      <w:r>
        <w:rPr>
          <w:i/>
          <w:vertAlign w:val="subscript"/>
        </w:rPr>
        <w:t>es</w:t>
      </w:r>
      <w:r>
        <w:rPr>
          <w:i/>
        </w:rPr>
        <w:t>。</w:t>
      </w:r>
    </w:p>
    <w:p>
      <w:pPr>
        <w:keepNext/>
      </w:pPr>
      <w:r>
        <w:drawing>
          <wp:inline>
            <wp:extent cx="5486400" cy="5868830"/>
            <wp:docPr id="59" name="Picture 59"/>
            <wp:cNvGraphicFramePr>
              <a:graphicFrameLocks noChangeAspect="1"/>
            </wp:cNvGraphicFramePr>
            <a:graphic>
              <a:graphicData uri="http://schemas.openxmlformats.org/drawingml/2006/picture">
                <pic:pic>
                  <pic:nvPicPr>
                    <pic:cNvPr id="0" name="p1_fig5.png"/>
                    <pic:cNvPicPr/>
                  </pic:nvPicPr>
                  <pic:blipFill>
                    <a:blip r:embed="rId85"/>
                    <a:stretch>
                      <a:fillRect/>
                    </a:stretch>
                  </pic:blipFill>
                  <pic:spPr>
                    <a:xfrm>
                      <a:off x="0" y="0"/>
                      <a:ext cx="5486400" cy="5868830"/>
                    </a:xfrm>
                    <a:prstGeom prst="rect"/>
                  </pic:spPr>
                </pic:pic>
              </a:graphicData>
            </a:graphic>
          </wp:inline>
        </w:drawing>
      </w:r>
    </w:p>
    <w:p>
      <w:r>
        <w:rPr>
          <w:i/>
        </w:rPr>
        <w:t>图 7-6（原文 Fig. 5）：用于粗角判定的非线性相移电阻链。两端按 S、C 的极性接 ±U</w:t>
      </w:r>
      <w:r>
        <w:rPr>
          <w:i/>
          <w:vertAlign w:val="subscript"/>
        </w:rPr>
        <w:t>S</w:t>
      </w:r>
      <w:r>
        <w:rPr>
          <w:i/>
        </w:rPr>
        <w:t>、±U</w:t>
      </w:r>
      <w:r>
        <w:rPr>
          <w:i/>
          <w:vertAlign w:val="subscript"/>
        </w:rPr>
        <w:t>C</w:t>
      </w:r>
      <w:r>
        <w:rPr>
          <w:i/>
        </w:rPr>
        <w:t>，中间节点经 MUX 取出过零点两侧的 U</w:t>
      </w:r>
      <w:r>
        <w:rPr>
          <w:i/>
          <w:vertAlign w:val="subscript"/>
        </w:rPr>
        <w:t>RH</w:t>
      </w:r>
      <w:r>
        <w:rPr>
          <w:i/>
        </w:rPr>
        <w:t>、U</w:t>
      </w:r>
      <w:r>
        <w:rPr>
          <w:i/>
          <w:vertAlign w:val="subscript"/>
        </w:rPr>
        <w:t>RL</w:t>
      </w:r>
      <w:r>
        <w:rPr>
          <w:i/>
        </w:rPr>
        <w:t>。</w:t>
      </w:r>
    </w:p>
    <w:p>
      <w:pPr>
        <w:keepNext/>
      </w:pPr>
      <w:r>
        <w:drawing>
          <wp:inline>
            <wp:extent cx="5486400" cy="2484722"/>
            <wp:docPr id="60" name="Picture 60"/>
            <wp:cNvGraphicFramePr>
              <a:graphicFrameLocks noChangeAspect="1"/>
            </wp:cNvGraphicFramePr>
            <a:graphic>
              <a:graphicData uri="http://schemas.openxmlformats.org/drawingml/2006/picture">
                <pic:pic>
                  <pic:nvPicPr>
                    <pic:cNvPr id="0" name="p1_fig10.png"/>
                    <pic:cNvPicPr/>
                  </pic:nvPicPr>
                  <pic:blipFill>
                    <a:blip r:embed="rId86"/>
                    <a:stretch>
                      <a:fillRect/>
                    </a:stretch>
                  </pic:blipFill>
                  <pic:spPr>
                    <a:xfrm>
                      <a:off x="0" y="0"/>
                      <a:ext cx="5486400" cy="2484722"/>
                    </a:xfrm>
                    <a:prstGeom prst="rect"/>
                  </pic:spPr>
                </pic:pic>
              </a:graphicData>
            </a:graphic>
          </wp:inline>
        </w:drawing>
      </w:r>
    </w:p>
    <w:p>
      <w:r>
        <w:rPr>
          <w:i/>
        </w:rPr>
        <w:t>图 7-7（原文 Fig. 10）：用于细插值的双斜率 ADC，由负反馈开关、一阶 ΣΔ 型积分器、比较器和数字滤波器组成。</w:t>
      </w:r>
    </w:p>
    <w:p>
      <w:pPr>
        <w:pStyle w:val="ListParagraph"/>
        <w:numPr>
          <w:ilvl w:val="0"/>
          <w:numId w:val="57"/>
        </w:numPr>
      </w:pPr>
      <w:r>
        <w:rPr>
          <w:b/>
        </w:rPr>
        <w:t>系统：</w:t>
      </w:r>
      <w:r>
        <w:rPr/>
        <w:t>采用两步法。粗角：使用与 TIM'25a 相同的伪线性函数 F(θ) = |sin|/(|sin| + |cos|)，通过统计电阻链节点的过零情况得到段号，象限由 sin、cos 的极性异或得到。细角：过零点两侧两个节点电压 U</w:t>
      </w:r>
      <w:r>
        <w:rPr>
          <w:vertAlign w:val="subscript"/>
        </w:rPr>
        <w:t>RH</w:t>
      </w:r>
      <w:r>
        <w:rPr/>
        <w:t>、U</w:t>
      </w:r>
      <w:r>
        <w:rPr>
          <w:vertAlign w:val="subscript"/>
        </w:rPr>
        <w:t>RL</w:t>
      </w:r>
      <w:r>
        <w:rPr/>
        <w:t xml:space="preserve"> 的比值就是段内位置，用双斜率 ADC 求 D</w:t>
      </w:r>
      <w:r>
        <w:rPr>
          <w:vertAlign w:val="subscript"/>
        </w:rPr>
        <w:t>f</w:t>
      </w:r>
      <w:r>
        <w:rPr/>
        <w:t xml:space="preserve"> = V</w:t>
      </w:r>
      <w:r>
        <w:rPr>
          <w:vertAlign w:val="subscript"/>
        </w:rPr>
        <w:t>RH</w:t>
      </w:r>
      <w:r>
        <w:rPr/>
        <w:t>/(V</w:t>
      </w:r>
      <w:r>
        <w:rPr>
          <w:vertAlign w:val="subscript"/>
        </w:rPr>
        <w:t>RH</w:t>
      </w:r>
      <w:r>
        <w:rPr/>
        <w:t xml:space="preserve"> − V</w:t>
      </w:r>
      <w:r>
        <w:rPr>
          <w:vertAlign w:val="subscript"/>
        </w:rPr>
        <w:t>RL</w:t>
      </w:r>
      <w:r>
        <w:rPr/>
        <w:t>)。输出为 PWM，由数字滤波器取平均。细角超出范围时段号加 1 或减 1，从而实现跟踪。</w:t>
      </w:r>
    </w:p>
    <w:p>
      <w:pPr>
        <w:pStyle w:val="ListParagraph"/>
        <w:numPr>
          <w:ilvl w:val="0"/>
          <w:numId w:val="57"/>
        </w:numPr>
      </w:pPr>
      <w:r>
        <w:rPr>
          <w:b/>
        </w:rPr>
        <w:t>创新点：</w:t>
      </w:r>
      <w:r>
        <w:rPr/>
        <w:t>只用一个 ADC，不需要查找表和除法器，就把非线性的反正切运算变成了“电阻链过零 + 比值插值”。整个过程都是比值运算，对幅度波动不敏感。</w:t>
      </w:r>
    </w:p>
    <w:p>
      <w:pPr>
        <w:keepNext/>
      </w:pPr>
      <w:r>
        <w:drawing>
          <wp:inline>
            <wp:extent cx="4998688" cy="6479999"/>
            <wp:docPr id="61" name="Picture 61"/>
            <wp:cNvGraphicFramePr>
              <a:graphicFrameLocks noChangeAspect="1"/>
            </wp:cNvGraphicFramePr>
            <a:graphic>
              <a:graphicData uri="http://schemas.openxmlformats.org/drawingml/2006/picture">
                <pic:pic>
                  <pic:nvPicPr>
                    <pic:cNvPr id="0" name="p1_fig17.png"/>
                    <pic:cNvPicPr/>
                  </pic:nvPicPr>
                  <pic:blipFill>
                    <a:blip r:embed="rId87"/>
                    <a:stretch>
                      <a:fillRect/>
                    </a:stretch>
                  </pic:blipFill>
                  <pic:spPr>
                    <a:xfrm>
                      <a:off x="0" y="0"/>
                      <a:ext cx="4998688" cy="6479999"/>
                    </a:xfrm>
                    <a:prstGeom prst="rect"/>
                  </pic:spPr>
                </pic:pic>
              </a:graphicData>
            </a:graphic>
          </wp:inline>
        </w:drawing>
      </w:r>
    </w:p>
    <w:p>
      <w:r>
        <w:rPr>
          <w:i/>
        </w:rPr>
        <w:t>图 7-8（原文 Fig. 17）：(a) 逐点误差，青色为未校准，蓝色为校准后的反正切结果（θ</w:t>
      </w:r>
      <w:r>
        <w:rPr>
          <w:i/>
          <w:vertAlign w:val="subscript"/>
        </w:rPr>
        <w:t>es1</w:t>
      </w:r>
      <w:r>
        <w:rPr>
          <w:i/>
        </w:rPr>
        <w:t>），红色为校准后本文方法的结果（θ</w:t>
      </w:r>
      <w:r>
        <w:rPr>
          <w:i/>
          <w:vertAlign w:val="subscript"/>
        </w:rPr>
        <w:t>es2</w:t>
      </w:r>
      <w:r>
        <w:rPr>
          <w:i/>
        </w:rPr>
        <w:t>）；(b) 误差谐波。</w:t>
      </w:r>
    </w:p>
    <w:p>
      <w:pPr>
        <w:pStyle w:val="ListParagraph"/>
        <w:numPr>
          <w:ilvl w:val="0"/>
          <w:numId w:val="57"/>
        </w:numPr>
      </w:pPr>
      <w:r>
        <w:rPr>
          <w:b/>
        </w:rPr>
        <w:t>结果：</w:t>
      </w:r>
      <w:r>
        <w:rPr/>
        <w:t>0.18 µm 工艺，芯片面积 1.45 mm</w:t>
      </w:r>
      <w:r>
        <w:rPr>
          <w:vertAlign w:val="superscript"/>
        </w:rPr>
        <w:t>2</w:t>
      </w:r>
      <w:r>
        <w:rPr/>
        <w:t>，有效面积 0.5 mm</w:t>
      </w:r>
      <w:r>
        <w:rPr>
          <w:vertAlign w:val="superscript"/>
        </w:rPr>
        <w:t>2</w:t>
      </w:r>
      <w:r>
        <w:rPr/>
        <w:t>，1 MHz 工作时功耗 3.3 mW。配合 5 对极电感传感器（铝镍合金转子）测试：未校准误差 1.51°；校准后反正切为 0.09°，本文方法为 0.33°。本文方法的 10 次谐波最大，来源于伪线性函数的对称性。</w:t>
      </w:r>
    </w:p>
    <w:p>
      <w:pPr>
        <w:pStyle w:val="ListParagraph"/>
        <w:numPr>
          <w:ilvl w:val="0"/>
          <w:numId w:val="57"/>
        </w:numPr>
      </w:pPr>
      <w:r>
        <w:rPr>
          <w:b/>
        </w:rPr>
        <w:t>评价：</w:t>
      </w:r>
      <w:r>
        <w:rPr/>
        <w:t>理论误差（原文给出 2.88 × 10</w:t>
      </w:r>
      <w:r>
        <w:rPr>
          <w:vertAlign w:val="superscript"/>
        </w:rPr>
        <w:t>−7</w:t>
      </w:r>
      <w:r>
        <w:rPr/>
        <w:t>）与实测的 0.33° 相差悬殊，实测结果还比普通反正切差 3～4 倍；作者把原因归结为电阻失配、信号不理想和 ADC 噪声。</w:t>
      </w:r>
    </w:p>
    <w:p>
      <w:pPr>
        <w:pStyle w:val="ListParagraph"/>
        <w:numPr>
          <w:ilvl w:val="0"/>
          <w:numId w:val="57"/>
        </w:numPr>
      </w:pPr>
      <w:r>
        <w:rPr>
          <w:b/>
        </w:rPr>
        <w:t>对你：</w:t>
      </w:r>
      <w:r>
        <w:rPr/>
        <w:t>它与 TIM'25a 一起说明，“模拟域角度量化”的精度受器件失配限制，可以支撑你选择“ADC + 数字解算 + 整体校准”的理由。</w:t>
      </w:r>
    </w:p>
    <w:p>
      <w:pPr>
        <w:pStyle w:val="Heading3"/>
      </w:pPr>
      <w:r>
        <w:rPr/>
        <w:t>C. 重理工 JSEN'25：具备绝对定位能力的涡流式直线电感位置传感器</w:t>
      </w:r>
    </w:p>
    <w:p>
      <w:pPr>
        <w:keepNext/>
      </w:pPr>
      <w:r>
        <w:drawing>
          <wp:inline>
            <wp:extent cx="5486400" cy="3746888"/>
            <wp:docPr id="62" name="Picture 62"/>
            <wp:cNvGraphicFramePr>
              <a:graphicFrameLocks noChangeAspect="1"/>
            </wp:cNvGraphicFramePr>
            <a:graphic>
              <a:graphicData uri="http://schemas.openxmlformats.org/drawingml/2006/picture">
                <pic:pic>
                  <pic:nvPicPr>
                    <pic:cNvPr id="0" name="p2_fig1.png"/>
                    <pic:cNvPicPr/>
                  </pic:nvPicPr>
                  <pic:blipFill>
                    <a:blip r:embed="rId88"/>
                    <a:stretch>
                      <a:fillRect/>
                    </a:stretch>
                  </pic:blipFill>
                  <pic:spPr>
                    <a:xfrm>
                      <a:off x="0" y="0"/>
                      <a:ext cx="5486400" cy="3746888"/>
                    </a:xfrm>
                    <a:prstGeom prst="rect"/>
                  </pic:spPr>
                </pic:pic>
              </a:graphicData>
            </a:graphic>
          </wp:inline>
        </w:drawing>
      </w:r>
    </w:p>
    <w:p>
      <w:r>
        <w:rPr>
          <w:i/>
        </w:rPr>
        <w:t>图 7-9（原文 Fig. 1）：(a) 整体结构，定尺上有两排矩形金属反射导体；(b) 动尺上的激励线圈和正余弦感应线圈。</w:t>
      </w:r>
    </w:p>
    <w:p>
      <w:pPr>
        <w:pStyle w:val="ListParagraph"/>
        <w:numPr>
          <w:ilvl w:val="0"/>
          <w:numId w:val="57"/>
        </w:numPr>
      </w:pPr>
      <w:r>
        <w:rPr>
          <w:b/>
        </w:rPr>
        <w:t>结构：</w:t>
      </w:r>
      <w:r>
        <w:rPr/>
        <w:t>定尺上有两个通道：粗测通道 RMC 有 M = 25 个节距（W</w:t>
      </w:r>
      <w:r>
        <w:rPr>
          <w:vertAlign w:val="subscript"/>
        </w:rPr>
        <w:t>1</w:t>
      </w:r>
      <w:r>
        <w:rPr/>
        <w:t xml:space="preserve"> = 8.16 mm），精测通道 PMC 有 2M+1 = 51 个节距（W</w:t>
      </w:r>
      <w:r>
        <w:rPr>
          <w:vertAlign w:val="subscript"/>
        </w:rPr>
        <w:t>2</w:t>
      </w:r>
      <w:r>
        <w:rPr/>
        <w:t xml:space="preserve"> = 4 mm），两者互质。动尺上每个通道各有一个矩形螺旋激励线圈，以及两个错开 1/4 节距的正余弦感应线圈。</w:t>
      </w:r>
    </w:p>
    <w:p>
      <w:pPr>
        <w:pStyle w:val="ListParagraph"/>
        <w:numPr>
          <w:ilvl w:val="0"/>
          <w:numId w:val="57"/>
        </w:numPr>
      </w:pPr>
      <w:r>
        <w:rPr>
          <w:b/>
        </w:rPr>
        <w:t>绝对定位：</w:t>
      </w:r>
      <w:r>
        <w:rPr/>
        <w:t>两个通道分别用反正切求出节距内的位移，再根据二者之差判断精测通道的节距序号 N（原文式 18、19），最后得到 x</w:t>
      </w:r>
      <w:r>
        <w:rPr>
          <w:vertAlign w:val="subscript"/>
        </w:rPr>
        <w:t>abs</w:t>
      </w:r>
      <w:r>
        <w:rPr/>
        <w:t xml:space="preserve"> = (N−1)W</w:t>
      </w:r>
      <w:r>
        <w:rPr>
          <w:vertAlign w:val="subscript"/>
        </w:rPr>
        <w:t>2</w:t>
      </w:r>
      <w:r>
        <w:rPr/>
        <w:t xml:space="preserve"> + x</w:t>
      </w:r>
      <w:r>
        <w:rPr>
          <w:vertAlign w:val="subscript"/>
        </w:rPr>
        <w:t>p</w:t>
      </w:r>
      <w:r>
        <w:rPr/>
        <w:t>。原文式 (21) 给出两个通道误差之和必须满足的容差，样机为 80 µm。</w:t>
      </w:r>
    </w:p>
    <w:p>
      <w:pPr>
        <w:keepNext/>
      </w:pPr>
      <w:r>
        <w:drawing>
          <wp:inline>
            <wp:extent cx="5486400" cy="4033962"/>
            <wp:docPr id="63" name="Picture 63"/>
            <wp:cNvGraphicFramePr>
              <a:graphicFrameLocks noChangeAspect="1"/>
            </wp:cNvGraphicFramePr>
            <a:graphic>
              <a:graphicData uri="http://schemas.openxmlformats.org/drawingml/2006/picture">
                <pic:pic>
                  <pic:nvPicPr>
                    <pic:cNvPr id="0" name="p2_fig6.png"/>
                    <pic:cNvPicPr/>
                  </pic:nvPicPr>
                  <pic:blipFill>
                    <a:blip r:embed="rId89"/>
                    <a:stretch>
                      <a:fillRect/>
                    </a:stretch>
                  </pic:blipFill>
                  <pic:spPr>
                    <a:xfrm>
                      <a:off x="0" y="0"/>
                      <a:ext cx="5486400" cy="4033962"/>
                    </a:xfrm>
                    <a:prstGeom prst="rect"/>
                  </pic:spPr>
                </pic:pic>
              </a:graphicData>
            </a:graphic>
          </wp:inline>
        </w:drawing>
      </w:r>
    </w:p>
    <w:p>
      <w:r>
        <w:rPr>
          <w:i/>
        </w:rPr>
        <w:t>图 7-10（原文 Fig. 6）：信号处理电路。STM32F373 产生 4 MHz 差分方波，经 MOSFET 驱动激励线圈；感应信号经解调、滤波、放大后，由 MCU 自带的 ADC 采集。</w:t>
      </w:r>
    </w:p>
    <w:p>
      <w:pPr>
        <w:keepNext/>
      </w:pPr>
      <w:r>
        <w:drawing>
          <wp:inline>
            <wp:extent cx="5486400" cy="5942290"/>
            <wp:docPr id="64" name="Picture 64"/>
            <wp:cNvGraphicFramePr>
              <a:graphicFrameLocks noChangeAspect="1"/>
            </wp:cNvGraphicFramePr>
            <a:graphic>
              <a:graphicData uri="http://schemas.openxmlformats.org/drawingml/2006/picture">
                <pic:pic>
                  <pic:nvPicPr>
                    <pic:cNvPr id="0" name="p2_fig11.png"/>
                    <pic:cNvPicPr/>
                  </pic:nvPicPr>
                  <pic:blipFill>
                    <a:blip r:embed="rId90"/>
                    <a:stretch>
                      <a:fillRect/>
                    </a:stretch>
                  </pic:blipFill>
                  <pic:spPr>
                    <a:xfrm>
                      <a:off x="0" y="0"/>
                      <a:ext cx="5486400" cy="5942290"/>
                    </a:xfrm>
                    <a:prstGeom prst="rect"/>
                  </pic:spPr>
                </pic:pic>
              </a:graphicData>
            </a:graphic>
          </wp:inline>
        </w:drawing>
      </w:r>
    </w:p>
    <w:p>
      <w:r>
        <w:rPr>
          <w:i/>
        </w:rPr>
        <w:t>图 7-11（原文 Fig. 11）：空白组以及加灰尘、加油、加铁粉四种情况下的照片、节距内误差和误差谐波。</w:t>
      </w:r>
    </w:p>
    <w:p>
      <w:pPr>
        <w:pStyle w:val="ListParagraph"/>
        <w:numPr>
          <w:ilvl w:val="0"/>
          <w:numId w:val="57"/>
        </w:numPr>
      </w:pPr>
      <w:r>
        <w:rPr>
          <w:b/>
        </w:rPr>
        <w:t>结果：</w:t>
      </w:r>
      <w:r>
        <w:rPr/>
        <w:t>1 h 静止稳定性 RMC 为 1.2 µm、PMC 为 0.6 µm；分辨率至少 1 µm（受电机最小步长限制）；204 mm 全量程内 PMC 峰峰误差 12.5 µm。加入灰尘、油、铁粉后，节距内峰峰误差分别为 4.52、5.32、5.38 µm，空白组为 7 µm。</w:t>
      </w:r>
    </w:p>
    <w:p>
      <w:pPr>
        <w:pStyle w:val="ListParagraph"/>
        <w:numPr>
          <w:ilvl w:val="0"/>
          <w:numId w:val="57"/>
        </w:numPr>
      </w:pPr>
      <w:r>
        <w:rPr>
          <w:b/>
        </w:rPr>
        <w:t>评价：</w:t>
      </w:r>
      <w:r>
        <w:rPr/>
        <w:t>这是一篇传感器结构论文，没有芯片。加入干扰后误差反而比空白组小，说明重复测量本身的离散比干扰的影响还大，这个实验只能说明“影响不显著”。</w:t>
      </w:r>
    </w:p>
    <w:p>
      <w:pPr>
        <w:pStyle w:val="ListParagraph"/>
        <w:numPr>
          <w:ilvl w:val="0"/>
          <w:numId w:val="57"/>
        </w:numPr>
      </w:pPr>
      <w:r>
        <w:rPr>
          <w:b/>
        </w:rPr>
        <w:t>对你：</w:t>
      </w:r>
      <w:r>
        <w:rPr/>
        <w:t>“M 与 2M+1”是游标式绝对定位的直线版本，式 (21) 的“误差预算小于容差”与你 TIM 稿中的解算裕度分析属于同一类论证。灰尘、油污实验的呈现方式（照片 + 误差 + 频谱三栏并排）也值得借鉴，机器人关节的油污场景同样说得通。</w:t>
      </w:r>
    </w:p>
    <w:p>
      <w:pPr>
        <w:pStyle w:val="Heading3"/>
      </w:pPr>
      <w:r>
        <w:rPr/>
        <w:t>D. 复旦 ISCAS'26：涡流传感器的超低延迟同步积分解调</w:t>
      </w:r>
    </w:p>
    <w:p>
      <w:pPr>
        <w:keepNext/>
      </w:pPr>
      <w:r>
        <w:drawing>
          <wp:inline>
            <wp:extent cx="5486400" cy="3954602"/>
            <wp:docPr id="65" name="Picture 65"/>
            <wp:cNvGraphicFramePr>
              <a:graphicFrameLocks noChangeAspect="1"/>
            </wp:cNvGraphicFramePr>
            <a:graphic>
              <a:graphicData uri="http://schemas.openxmlformats.org/drawingml/2006/picture">
                <pic:pic>
                  <pic:nvPicPr>
                    <pic:cNvPr id="0" name="p4_fig1.png"/>
                    <pic:cNvPicPr/>
                  </pic:nvPicPr>
                  <pic:blipFill>
                    <a:blip r:embed="rId91"/>
                    <a:stretch>
                      <a:fillRect/>
                    </a:stretch>
                  </pic:blipFill>
                  <pic:spPr>
                    <a:xfrm>
                      <a:off x="0" y="0"/>
                      <a:ext cx="5486400" cy="3954602"/>
                    </a:xfrm>
                    <a:prstGeom prst="rect"/>
                  </pic:spPr>
                </pic:pic>
              </a:graphicData>
            </a:graphic>
          </wp:inline>
        </w:drawing>
      </w:r>
    </w:p>
    <w:p>
      <w:r>
        <w:rPr>
          <w:i/>
        </w:rPr>
        <w:t>图 7-12（原文 Fig. 1）：(a) 传统锁相放大：PGA → 混频 → LPF，延迟主要来自 LPF；(b) 本文方法：PGA → 积分器，没有 LPF。</w:t>
      </w:r>
    </w:p>
    <w:p>
      <w:pPr>
        <w:keepNext/>
      </w:pPr>
      <w:r>
        <w:drawing>
          <wp:inline>
            <wp:extent cx="5486400" cy="1879499"/>
            <wp:docPr id="66" name="Picture 66"/>
            <wp:cNvGraphicFramePr>
              <a:graphicFrameLocks noChangeAspect="1"/>
            </wp:cNvGraphicFramePr>
            <a:graphic>
              <a:graphicData uri="http://schemas.openxmlformats.org/drawingml/2006/picture">
                <pic:pic>
                  <pic:nvPicPr>
                    <pic:cNvPr id="0" name="p4_fig2.png"/>
                    <pic:cNvPicPr/>
                  </pic:nvPicPr>
                  <pic:blipFill>
                    <a:blip r:embed="rId92"/>
                    <a:stretch>
                      <a:fillRect/>
                    </a:stretch>
                  </pic:blipFill>
                  <pic:spPr>
                    <a:xfrm>
                      <a:off x="0" y="0"/>
                      <a:ext cx="5486400" cy="1879499"/>
                    </a:xfrm>
                    <a:prstGeom prst="rect"/>
                  </pic:spPr>
                </pic:pic>
              </a:graphicData>
            </a:graphic>
          </wp:inline>
        </w:drawing>
      </w:r>
    </w:p>
    <w:p>
      <w:r>
        <w:rPr>
          <w:i/>
        </w:rPr>
        <w:t>图 7-13（原文 Fig. 2）：(a) 积分解调模块：增益 → 积分器 → 采样保持，时钟经 N 分频后控制采样；(b) 时钟、输入、积分和输出波形。</w:t>
      </w:r>
    </w:p>
    <w:p>
      <w:pPr>
        <w:pStyle w:val="ListParagraph"/>
        <w:numPr>
          <w:ilvl w:val="0"/>
          <w:numId w:val="57"/>
        </w:numPr>
      </w:pPr>
      <w:r>
        <w:rPr>
          <w:b/>
        </w:rPr>
        <w:t>问题：</w:t>
      </w:r>
      <w:r>
        <w:rPr/>
        <w:t>锁相法依靠 LPF 压低噪声，带宽在 Hz～kHz 量级，延迟达到微秒级；如果把 LPF 带宽开到 MHz，SNR 又会跌到 50 dB 以下。手术机器人这类应用需要更快的响应。</w:t>
      </w:r>
    </w:p>
    <w:p>
      <w:pPr>
        <w:pStyle w:val="ListParagraph"/>
        <w:numPr>
          <w:ilvl w:val="0"/>
          <w:numId w:val="57"/>
        </w:numPr>
      </w:pPr>
      <w:r>
        <w:rPr>
          <w:b/>
        </w:rPr>
        <w:t>做法：</w:t>
      </w:r>
      <w:r>
        <w:rPr/>
        <w:t>积分器在半个载波周期内对放大后的调幅信号积分，另外半个周期复位到 V</w:t>
      </w:r>
      <w:r>
        <w:rPr>
          <w:vertAlign w:val="subscript"/>
        </w:rPr>
        <w:t>CM</w:t>
      </w:r>
      <w:r>
        <w:rPr/>
        <w:t>；复位时钟来自 TX 中的过零比较器，与载波同相。积分本身同时完成了“混频”和“低通”两项功能，再由片外 S/H 在 N 分频时钟（N = 2 或 4）下采样积分峰值。线圈失配带来的失调由软件在片外扣除。</w:t>
      </w:r>
    </w:p>
    <w:p>
      <w:pPr>
        <w:keepNext/>
      </w:pPr>
      <w:r>
        <w:drawing>
          <wp:inline>
            <wp:extent cx="5486400" cy="2732629"/>
            <wp:docPr id="67" name="Picture 67"/>
            <wp:cNvGraphicFramePr>
              <a:graphicFrameLocks noChangeAspect="1"/>
            </wp:cNvGraphicFramePr>
            <a:graphic>
              <a:graphicData uri="http://schemas.openxmlformats.org/drawingml/2006/picture">
                <pic:pic>
                  <pic:nvPicPr>
                    <pic:cNvPr id="0" name="p4_fig3.png"/>
                    <pic:cNvPicPr/>
                  </pic:nvPicPr>
                  <pic:blipFill>
                    <a:blip r:embed="rId93"/>
                    <a:stretch>
                      <a:fillRect/>
                    </a:stretch>
                  </pic:blipFill>
                  <pic:spPr>
                    <a:xfrm>
                      <a:off x="0" y="0"/>
                      <a:ext cx="5486400" cy="2732629"/>
                    </a:xfrm>
                    <a:prstGeom prst="rect"/>
                  </pic:spPr>
                </pic:pic>
              </a:graphicData>
            </a:graphic>
          </wp:inline>
        </w:drawing>
      </w:r>
    </w:p>
    <w:p>
      <w:r>
        <w:rPr>
          <w:i/>
        </w:rPr>
        <w:t>图 7-14（原文 Fig. 3）：SoC 架构，包括 TX（振荡器、时钟）、I/Q 两路 RX（PGA、积分器、缓冲器）、PMU（LDO、BGR）和 SPI；S/H 和分频器在片外。</w:t>
      </w:r>
    </w:p>
    <w:p>
      <w:pPr>
        <w:keepNext/>
      </w:pPr>
      <w:r>
        <w:drawing>
          <wp:inline>
            <wp:extent cx="5486400" cy="2856464"/>
            <wp:docPr id="68" name="Picture 68"/>
            <wp:cNvGraphicFramePr>
              <a:graphicFrameLocks noChangeAspect="1"/>
            </wp:cNvGraphicFramePr>
            <a:graphic>
              <a:graphicData uri="http://schemas.openxmlformats.org/drawingml/2006/picture">
                <pic:pic>
                  <pic:nvPicPr>
                    <pic:cNvPr id="0" name="p4_fig4.png"/>
                    <pic:cNvPicPr/>
                  </pic:nvPicPr>
                  <pic:blipFill>
                    <a:blip r:embed="rId94"/>
                    <a:stretch>
                      <a:fillRect/>
                    </a:stretch>
                  </pic:blipFill>
                  <pic:spPr>
                    <a:xfrm>
                      <a:off x="0" y="0"/>
                      <a:ext cx="5486400" cy="2856464"/>
                    </a:xfrm>
                    <a:prstGeom prst="rect"/>
                  </pic:spPr>
                </pic:pic>
              </a:graphicData>
            </a:graphic>
          </wp:inline>
        </w:drawing>
      </w:r>
    </w:p>
    <w:p>
      <w:r>
        <w:rPr>
          <w:i/>
        </w:rPr>
        <w:t>图 7-15（原文 Fig. 4）：解调接口电路。左边是伪差分电容反馈仪表放大器 PGA，中间是全差分 Miller 积分器（积分电容两端带复位开关），右边是输出缓冲器。</w:t>
      </w:r>
    </w:p>
    <w:p>
      <w:pPr>
        <w:pStyle w:val="ListParagraph"/>
        <w:numPr>
          <w:ilvl w:val="0"/>
          <w:numId w:val="57"/>
        </w:numPr>
      </w:pPr>
      <w:r>
        <w:rPr>
          <w:b/>
        </w:rPr>
        <w:t>电路参数：</w:t>
      </w:r>
      <w:r>
        <w:rPr/>
        <w:t>PGA 运放 GBW 为 250 MHz，用 4 位电容阵列调节增益，并加前馈零点保证稳定；积分器运放 GBW 为 300 MHz（原文的依据是：积分器运放的 GBW 一般取被积分信号频率的 50～100 倍），复位开关采用传输门；缓冲器 GBW 为 20 MHz，压摆率 120 V/µs。</w:t>
      </w:r>
    </w:p>
    <w:p>
      <w:pPr>
        <w:pStyle w:val="ListParagraph"/>
        <w:numPr>
          <w:ilvl w:val="0"/>
          <w:numId w:val="57"/>
        </w:numPr>
      </w:pPr>
      <w:r>
        <w:rPr>
          <w:b/>
        </w:rPr>
        <w:t>结果（只有后仿）：</w:t>
      </w:r>
      <w:r>
        <w:rPr/>
        <w:t>110 nm 工艺、5 V 供电、1.5 × 1.2 mm</w:t>
      </w:r>
      <w:r>
        <w:rPr>
          <w:vertAlign w:val="superscript"/>
        </w:rPr>
        <w:t>2</w:t>
      </w:r>
      <w:r>
        <w:rPr/>
        <w:t>，静态功耗 61.6 mW；4 MHz 下 SNR 为 64.1 dB，TT/27 °C 下延迟 87.4 ns，各工艺角和温度下为 48～99 ns。延迟定义为输入与输出过零点之间的时间差。</w:t>
      </w:r>
    </w:p>
    <w:p>
      <w:pPr>
        <w:pStyle w:val="ListParagraph"/>
        <w:numPr>
          <w:ilvl w:val="0"/>
          <w:numId w:val="57"/>
        </w:numPr>
      </w:pPr>
      <w:r>
        <w:rPr>
          <w:b/>
        </w:rPr>
        <w:t>评价：</w:t>
      </w:r>
      <w:r>
        <w:rPr/>
        <w:t>4 页的会议论文，没有流片；SNR 一般；延迟的定义比较特殊。项目由国家重点研发计划和一家芯片公司联合资助。</w:t>
      </w:r>
    </w:p>
    <w:p>
      <w:pPr>
        <w:pStyle w:val="ListParagraph"/>
        <w:numPr>
          <w:ilvl w:val="0"/>
          <w:numId w:val="57"/>
        </w:numPr>
      </w:pPr>
      <w:r>
        <w:rPr>
          <w:b/>
        </w:rPr>
        <w:t>对你（重要）：</w:t>
      </w:r>
      <w:r>
        <w:rPr/>
        <w:t>它“半周期积分、半周期复位到 V</w:t>
      </w:r>
      <w:r>
        <w:rPr>
          <w:vertAlign w:val="subscript"/>
        </w:rPr>
        <w:t>CM</w:t>
      </w:r>
      <w:r>
        <w:rPr/>
        <w:t>”的工作方式与你芯片的时隙工作方式（前半段接通、后半段复位到 V</w:t>
      </w:r>
      <w:r>
        <w:rPr>
          <w:vertAlign w:val="subscript"/>
        </w:rPr>
        <w:t>CM</w:t>
      </w:r>
      <w:r>
        <w:rPr/>
        <w:t>）非常接近，属于同一类同步积分复位解调。建议在 TCAS-I 稿中引用它，并明确你的区别：有流片实测、三相共用一条通路、相邻时隙相减等效于 CDS。否则审稿人可能会拿它来质疑你的创新性。</w:t>
      </w:r>
    </w:p>
    <w:p>
      <w:pPr>
        <w:pStyle w:val="Heading2"/>
      </w:pPr>
      <w:r>
        <w:rPr/>
        <w:t>横向对比：6 颗芯片的设计取舍</w:t>
      </w:r>
    </w:p>
    <w:p>
      <w:r>
        <w:rPr/>
        <w:t>这 6 颗芯片大致可以分为三条路线：高频电流模接收（JSSC'18、TIM'21）、全并行加模拟域角度量化（TIM'25a、TIM'25b）、省资源的分时与积分复位（TVLSI'17、ISCAS'26）。最后一行是根据你的 TCAS-I 稿整理的你的芯片，方便对照（详见精读五）。</w:t>
      </w:r>
    </w:p>
    <w:tbl>
      <w:tblPr>
        <w:tblStyle w:val="TableGrid"/>
        <w:tblW w:type="auto" w:w="0"/>
        <w:tblLayout w:type="fixed"/>
        <w:tblLook w:firstColumn="1" w:firstRow="1" w:lastColumn="0" w:lastRow="0" w:noHBand="0" w:noVBand="1" w:val="04A0"/>
        <w:tblLayout w:type="fixed"/>
      </w:tblPr>
      <w:tblGrid>
        <w:gridCol w:w="1262"/>
        <w:gridCol w:w="1299"/>
        <w:gridCol w:w="1893"/>
        <w:gridCol w:w="1658"/>
        <w:gridCol w:w="1906"/>
        <w:gridCol w:w="1342"/>
      </w:tblGrid>
      <w:tr>
        <w:trPr>
          <w:cantSplit/>
          <w:tblHeader/>
        </w:trPr>
        <w:tc>
          <w:tcPr>
            <w:tcW w:type="dxa" w:w="1560"/>
            <w:tcW w:w="1262" w:type="dxa"/>
            <w:shd w:val="clear" w:color="auto" w:fill="F2F2F2"/>
          </w:tcPr>
          <w:p>
            <w:r>
              <w:rPr/>
              <w:t>芯片</w:t>
            </w:r>
          </w:p>
        </w:tc>
        <w:tc>
          <w:tcPr>
            <w:tcW w:type="dxa" w:w="1560"/>
            <w:tcW w:w="1299" w:type="dxa"/>
            <w:shd w:val="clear" w:color="auto" w:fill="F2F2F2"/>
          </w:tcPr>
          <w:p>
            <w:r>
              <w:rPr/>
              <w:t>激励</w:t>
            </w:r>
          </w:p>
        </w:tc>
        <w:tc>
          <w:tcPr>
            <w:tcW w:type="dxa" w:w="1560"/>
            <w:tcW w:w="1893" w:type="dxa"/>
            <w:shd w:val="clear" w:color="auto" w:fill="F2F2F2"/>
          </w:tcPr>
          <w:p>
            <w:r>
              <w:rPr/>
              <w:t>前端与解调</w:t>
            </w:r>
          </w:p>
        </w:tc>
        <w:tc>
          <w:tcPr>
            <w:tcW w:type="dxa" w:w="1560"/>
            <w:tcW w:w="1658" w:type="dxa"/>
            <w:shd w:val="clear" w:color="auto" w:fill="F2F2F2"/>
          </w:tcPr>
          <w:p>
            <w:r>
              <w:rPr/>
              <w:t>量化与角度解算</w:t>
            </w:r>
          </w:p>
        </w:tc>
        <w:tc>
          <w:tcPr>
            <w:tcW w:type="dxa" w:w="1560"/>
            <w:tcW w:w="1906" w:type="dxa"/>
            <w:shd w:val="clear" w:color="auto" w:fill="F2F2F2"/>
          </w:tcPr>
          <w:p>
            <w:r>
              <w:rPr/>
              <w:t>失配、失调如何处理</w:t>
            </w:r>
          </w:p>
        </w:tc>
        <w:tc>
          <w:tcPr>
            <w:tcW w:type="dxa" w:w="1560"/>
            <w:tcW w:w="1342" w:type="dxa"/>
            <w:shd w:val="clear" w:color="auto" w:fill="F2F2F2"/>
          </w:tcPr>
          <w:p>
            <w:r>
              <w:rPr/>
              <w:t>实测条件</w:t>
            </w:r>
          </w:p>
        </w:tc>
      </w:tr>
      <w:tr>
        <w:trPr>
          <w:cantSplit/>
        </w:trPr>
        <w:tc>
          <w:tcPr>
            <w:tcW w:type="dxa" w:w="1560"/>
            <w:tcW w:w="1262" w:type="dxa"/>
          </w:tcPr>
          <w:p>
            <w:r>
              <w:rPr/>
              <w:t>Delft JSSC'18</w:t>
            </w:r>
          </w:p>
        </w:tc>
        <w:tc>
          <w:tcPr>
            <w:tcW w:type="dxa" w:w="1560"/>
            <w:tcW w:w="1299" w:type="dxa"/>
          </w:tcPr>
          <w:p>
            <w:r>
              <w:rPr/>
              <w:t>126 MHz 自激 LC，传感线圈与参考线圈串在同一槽路中</w:t>
            </w:r>
          </w:p>
        </w:tc>
        <w:tc>
          <w:tcPr>
            <w:tcW w:type="dxa" w:w="1560"/>
            <w:tcW w:w="1893" w:type="dxa"/>
          </w:tcPr>
          <w:p>
            <w:r>
              <w:rPr/>
              <w:t>电容 V2I → 无源电流混频 → TIA，零中频</w:t>
            </w:r>
          </w:p>
        </w:tc>
        <w:tc>
          <w:tcPr>
            <w:tcW w:type="dxa" w:w="1560"/>
            <w:tcW w:w="1658" w:type="dxa"/>
          </w:tcPr>
          <w:p>
            <w:r>
              <w:rPr/>
              <w:t>片外 24 位 ADC，取两通道之比</w:t>
            </w:r>
          </w:p>
        </w:tc>
        <w:tc>
          <w:tcPr>
            <w:tcW w:type="dxa" w:w="1560"/>
            <w:tcW w:w="1906" w:type="dxa"/>
          </w:tcPr>
          <w:p>
            <w:r>
              <w:rPr/>
              <w:t>用参考线圈电流抵消传感器失调；嵌套斩波；比率读出消除振荡器噪声</w:t>
            </w:r>
          </w:p>
        </w:tc>
        <w:tc>
          <w:tcPr>
            <w:tcW w:type="dxa" w:w="1560"/>
            <w:tcW w:w="1342" w:type="dxa"/>
          </w:tcPr>
          <w:p>
            <w:r>
              <w:rPr/>
              <w:t>真实 PCB 线圈 + 垫片位移；温箱温漂 + 60 h 长期漂移</w:t>
            </w:r>
          </w:p>
        </w:tc>
      </w:tr>
      <w:tr>
        <w:trPr>
          <w:cantSplit/>
        </w:trPr>
        <w:tc>
          <w:tcPr>
            <w:tcW w:type="dxa" w:w="1560"/>
            <w:tcW w:w="1262" w:type="dxa"/>
          </w:tcPr>
          <w:p>
            <w:r>
              <w:rPr/>
              <w:t>SKKU TVLSI'17</w:t>
            </w:r>
          </w:p>
        </w:tc>
        <w:tc>
          <w:tcPr>
            <w:tcW w:type="dxa" w:w="1560"/>
            <w:tcW w:w="1299" w:type="dxa"/>
          </w:tcPr>
          <w:p>
            <w:r>
              <w:rPr/>
              <w:t>200 kHz 脉冲充电，读取谐振器回波</w:t>
            </w:r>
          </w:p>
        </w:tc>
        <w:tc>
          <w:tcPr>
            <w:tcW w:type="dxa" w:w="1560"/>
            <w:tcW w:w="1893" w:type="dxa"/>
          </w:tcPr>
          <w:p>
            <w:r>
              <w:rPr/>
              <w:t>无 PGA、无混频，回波直接进 ADC</w:t>
            </w:r>
          </w:p>
        </w:tc>
        <w:tc>
          <w:tcPr>
            <w:tcW w:type="dxa" w:w="1560"/>
            <w:tcW w:w="1658" w:type="dxa"/>
          </w:tcPr>
          <w:p>
            <w:r>
              <w:rPr/>
              <w:t>8:1 MUX 分时 12 位 SAR；片外 MCU 做 CORDIC</w:t>
            </w:r>
          </w:p>
        </w:tc>
        <w:tc>
          <w:tcPr>
            <w:tcW w:type="dxa" w:w="1560"/>
            <w:tcW w:w="1906" w:type="dxa"/>
          </w:tcPr>
          <w:p>
            <w:r>
              <w:rPr/>
              <w:t>驱动两步阻抗校准，稳定发射电流；振荡器温度补偿</w:t>
            </w:r>
          </w:p>
        </w:tc>
        <w:tc>
          <w:tcPr>
            <w:tcW w:type="dxa" w:w="1560"/>
            <w:tcW w:w="1342" w:type="dxa"/>
          </w:tcPr>
          <w:p>
            <w:r>
              <w:rPr/>
              <w:t>真实线圈与谐振器；40° 相位差重复测量</w:t>
            </w:r>
          </w:p>
        </w:tc>
      </w:tr>
      <w:tr>
        <w:trPr>
          <w:cantSplit/>
        </w:trPr>
        <w:tc>
          <w:tcPr>
            <w:tcW w:type="dxa" w:w="1560"/>
            <w:tcW w:w="1262" w:type="dxa"/>
          </w:tcPr>
          <w:p>
            <w:r>
              <w:rPr/>
              <w:t>西电 TIM'25a</w:t>
            </w:r>
          </w:p>
        </w:tc>
        <w:tc>
          <w:tcPr>
            <w:tcW w:type="dxa" w:w="1560"/>
            <w:tcW w:w="1299" w:type="dxa"/>
          </w:tcPr>
          <w:p>
            <w:r>
              <w:rPr/>
              <w:t>2.36 MHz LC，共模与幅度双环</w:t>
            </w:r>
          </w:p>
        </w:tc>
        <w:tc>
          <w:tcPr>
            <w:tcW w:type="dxa" w:w="1560"/>
            <w:tcW w:w="1893" w:type="dxa"/>
          </w:tcPr>
          <w:p>
            <w:r>
              <w:rPr/>
              <w:t>仪表放大器 → 同步全波整流 → LPF → AGC，4 路并行</w:t>
            </w:r>
          </w:p>
        </w:tc>
        <w:tc>
          <w:tcPr>
            <w:tcW w:type="dxa" w:w="1560"/>
            <w:tcW w:w="1658" w:type="dxa"/>
          </w:tcPr>
          <w:p>
            <w:r>
              <w:rPr/>
              <w:t>片上 12 位伪线性跟踪 ADC（电阻链）</w:t>
            </w:r>
          </w:p>
        </w:tc>
        <w:tc>
          <w:tcPr>
            <w:tcW w:type="dxa" w:w="1560"/>
            <w:tcW w:w="1906" w:type="dxa"/>
          </w:tcPr>
          <w:p>
            <w:r>
              <w:rPr/>
              <w:t>EEPROM 存储逐路幅值与偏置；乒乓自动调零；片外谐波补偿</w:t>
            </w:r>
          </w:p>
        </w:tc>
        <w:tc>
          <w:tcPr>
            <w:tcW w:type="dxa" w:w="1560"/>
            <w:tcW w:w="1342" w:type="dxa"/>
          </w:tcPr>
          <w:p>
            <w:r>
              <w:rPr/>
              <w:t>真实线圈，只做一级；转台 10 r/min</w:t>
            </w:r>
          </w:p>
        </w:tc>
      </w:tr>
      <w:tr>
        <w:trPr>
          <w:cantSplit/>
        </w:trPr>
        <w:tc>
          <w:tcPr>
            <w:tcW w:type="dxa" w:w="1560"/>
            <w:tcW w:w="1262" w:type="dxa"/>
          </w:tcPr>
          <w:p>
            <w:r>
              <w:rPr/>
              <w:t>复旦 TIM'21</w:t>
            </w:r>
          </w:p>
        </w:tc>
        <w:tc>
          <w:tcPr>
            <w:tcW w:type="dxa" w:w="1560"/>
            <w:tcW w:w="1299" w:type="dxa"/>
          </w:tcPr>
          <w:p>
            <w:r>
              <w:rPr/>
              <w:t>1～8 MHz LC，TX 线圈兼作谐振电感，稳幅稳共模</w:t>
            </w:r>
          </w:p>
        </w:tc>
        <w:tc>
          <w:tcPr>
            <w:tcW w:type="dxa" w:w="1560"/>
            <w:tcW w:w="1893" w:type="dxa"/>
          </w:tcPr>
          <w:p>
            <w:r>
              <w:rPr/>
              <w:t>电容 V2I → 电流域混频 → 斩波 TIA → T 型电阻 LPF，I/Q 两路</w:t>
            </w:r>
          </w:p>
        </w:tc>
        <w:tc>
          <w:tcPr>
            <w:tcW w:type="dxa" w:w="1560"/>
            <w:tcW w:w="1658" w:type="dxa"/>
          </w:tcPr>
          <w:p>
            <w:r>
              <w:rPr/>
              <w:t>片外 ADC + CORDIC</w:t>
            </w:r>
          </w:p>
        </w:tc>
        <w:tc>
          <w:tcPr>
            <w:tcW w:type="dxa" w:w="1560"/>
            <w:tcW w:w="1906" w:type="dxa"/>
          </w:tcPr>
          <w:p>
            <w:r>
              <w:rPr/>
              <w:t>时钟同源消除收发相位差；版图对称保证增益比</w:t>
            </w:r>
          </w:p>
        </w:tc>
        <w:tc>
          <w:tcPr>
            <w:tcW w:type="dxa" w:w="1560"/>
            <w:tcW w:w="1342" w:type="dxa"/>
          </w:tcPr>
          <w:p>
            <w:r>
              <w:rPr/>
              <w:t>乘法器模拟传感器，无线圈</w:t>
            </w:r>
          </w:p>
        </w:tc>
      </w:tr>
      <w:tr>
        <w:trPr>
          <w:cantSplit/>
        </w:trPr>
        <w:tc>
          <w:tcPr>
            <w:tcW w:type="dxa" w:w="1560"/>
            <w:tcW w:w="1262" w:type="dxa"/>
          </w:tcPr>
          <w:p>
            <w:r>
              <w:rPr/>
              <w:t>西电 TIM'25b</w:t>
            </w:r>
          </w:p>
        </w:tc>
        <w:tc>
          <w:tcPr>
            <w:tcW w:type="dxa" w:w="1560"/>
            <w:tcW w:w="1299" w:type="dxa"/>
          </w:tcPr>
          <w:p>
            <w:r>
              <w:rPr/>
              <w:t>不含激励（只做解算）</w:t>
            </w:r>
          </w:p>
        </w:tc>
        <w:tc>
          <w:tcPr>
            <w:tcW w:type="dxa" w:w="1560"/>
            <w:tcW w:w="1893" w:type="dxa"/>
          </w:tcPr>
          <w:p>
            <w:r>
              <w:rPr/>
              <w:t>输入为已解调的 sin/cos</w:t>
            </w:r>
          </w:p>
        </w:tc>
        <w:tc>
          <w:tcPr>
            <w:tcW w:type="dxa" w:w="1560"/>
            <w:tcW w:w="1658" w:type="dxa"/>
          </w:tcPr>
          <w:p>
            <w:r>
              <w:rPr/>
              <w:t>电阻链粗角 + 双斜率 ADC 细插值，PWM 输出</w:t>
            </w:r>
          </w:p>
        </w:tc>
        <w:tc>
          <w:tcPr>
            <w:tcW w:type="dxa" w:w="1560"/>
            <w:tcW w:w="1906" w:type="dxa"/>
          </w:tcPr>
          <w:p>
            <w:r>
              <w:rPr/>
              <w:t>先在模拟域去偏置；全程比值运算</w:t>
            </w:r>
          </w:p>
        </w:tc>
        <w:tc>
          <w:tcPr>
            <w:tcW w:type="dxa" w:w="1560"/>
            <w:tcW w:w="1342" w:type="dxa"/>
          </w:tcPr>
          <w:p>
            <w:r>
              <w:rPr/>
              <w:t>真实 5 对极电感传感器</w:t>
            </w:r>
          </w:p>
        </w:tc>
      </w:tr>
      <w:tr>
        <w:trPr>
          <w:cantSplit/>
        </w:trPr>
        <w:tc>
          <w:tcPr>
            <w:tcW w:type="dxa" w:w="1560"/>
            <w:tcW w:w="1262" w:type="dxa"/>
          </w:tcPr>
          <w:p>
            <w:r>
              <w:rPr/>
              <w:t>复旦 ISCAS'26</w:t>
            </w:r>
          </w:p>
        </w:tc>
        <w:tc>
          <w:tcPr>
            <w:tcW w:type="dxa" w:w="1560"/>
            <w:tcW w:w="1299" w:type="dxa"/>
          </w:tcPr>
          <w:p>
            <w:r>
              <w:rPr/>
              <w:t>4 MHz B 类振荡器 + 6 位电流 DAC</w:t>
            </w:r>
          </w:p>
        </w:tc>
        <w:tc>
          <w:tcPr>
            <w:tcW w:type="dxa" w:w="1560"/>
            <w:tcW w:w="1893" w:type="dxa"/>
          </w:tcPr>
          <w:p>
            <w:r>
              <w:rPr/>
              <w:t>PGA → 半周期积分、半周期复位，无 LPF</w:t>
            </w:r>
          </w:p>
        </w:tc>
        <w:tc>
          <w:tcPr>
            <w:tcW w:type="dxa" w:w="1560"/>
            <w:tcW w:w="1658" w:type="dxa"/>
          </w:tcPr>
          <w:p>
            <w:r>
              <w:rPr/>
              <w:t>片外 S/H + ADC</w:t>
            </w:r>
          </w:p>
        </w:tc>
        <w:tc>
          <w:tcPr>
            <w:tcW w:type="dxa" w:w="1560"/>
            <w:tcW w:w="1906" w:type="dxa"/>
          </w:tcPr>
          <w:p>
            <w:r>
              <w:rPr/>
              <w:t>线圈失调由软件扣除</w:t>
            </w:r>
          </w:p>
        </w:tc>
        <w:tc>
          <w:tcPr>
            <w:tcW w:type="dxa" w:w="1560"/>
            <w:tcW w:w="1342" w:type="dxa"/>
          </w:tcPr>
          <w:p>
            <w:r>
              <w:rPr/>
              <w:t>仅版图后仿</w:t>
            </w:r>
          </w:p>
        </w:tc>
      </w:tr>
      <w:tr>
        <w:trPr>
          <w:cantSplit/>
        </w:trPr>
        <w:tc>
          <w:tcPr>
            <w:tcW w:type="dxa" w:w="1560"/>
            <w:tcW w:w="1262" w:type="dxa"/>
          </w:tcPr>
          <w:p>
            <w:r>
              <w:rPr/>
              <w:t>你的芯片（据 TCAS-I 稿）</w:t>
            </w:r>
          </w:p>
        </w:tc>
        <w:tc>
          <w:tcPr>
            <w:tcW w:type="dxa" w:w="1560"/>
            <w:tcW w:w="1299" w:type="dxa"/>
          </w:tcPr>
          <w:p>
            <w:r>
              <w:rPr/>
              <w:t>片上电流舵 H 桥驱动外接 LC 槽路，约 3.84～4 MHz；4 档电流 + 6 位微调</w:t>
            </w:r>
          </w:p>
        </w:tc>
        <w:tc>
          <w:tcPr>
            <w:tcW w:type="dxa" w:w="1560"/>
            <w:tcW w:w="1893" w:type="dxa"/>
          </w:tcPr>
          <w:p>
            <w:r>
              <w:rPr/>
              <w:t>每相无源混频 → RC 滤波 → 三时隙分时 → 三级 PGA（19～53.5 dB，末级 C</w:t>
            </w:r>
            <w:r>
              <w:rPr>
                <w:vertAlign w:val="subscript"/>
              </w:rPr>
              <w:t>F</w:t>
            </w:r>
            <w:r>
              <w:rPr/>
              <w:t xml:space="preserve"> 限带），时隙后半段复位到 V</w:t>
            </w:r>
            <w:r>
              <w:rPr>
                <w:vertAlign w:val="subscript"/>
              </w:rPr>
              <w:t>CM</w:t>
            </w:r>
          </w:p>
        </w:tc>
        <w:tc>
          <w:tcPr>
            <w:tcW w:type="dxa" w:w="1560"/>
            <w:tcW w:w="1658" w:type="dxa"/>
          </w:tcPr>
          <w:p>
            <w:r>
              <w:rPr/>
              <w:t>片上 12 位冗余 SAR（16 次判决，1 MS/s）；FPGA 上做 [x, y]</w:t>
            </w:r>
            <w:r>
              <w:rPr>
                <w:vertAlign w:val="superscript"/>
              </w:rPr>
              <w:t>T</w:t>
            </w:r>
            <w:r>
              <w:rPr/>
              <w:t xml:space="preserve"> = C</w:t>
            </w:r>
            <w:r>
              <w:rPr>
                <w:vertAlign w:val="subscript"/>
              </w:rPr>
              <w:t>g</w:t>
            </w:r>
            <w:r>
              <w:rPr/>
              <w:t>·v</w:t>
            </w:r>
            <w:r>
              <w:rPr>
                <w:vertAlign w:val="subscript"/>
              </w:rPr>
              <w:t>g</w:t>
            </w:r>
            <w:r>
              <w:rPr/>
              <w:t xml:space="preserve"> − b</w:t>
            </w:r>
            <w:r>
              <w:rPr>
                <w:vertAlign w:val="subscript"/>
              </w:rPr>
              <w:t>g</w:t>
            </w:r>
            <w:r>
              <w:rPr/>
              <w:t>、CORDIC 和两遍 CRT 游标解码</w:t>
            </w:r>
          </w:p>
        </w:tc>
        <w:tc>
          <w:tcPr>
            <w:tcW w:type="dxa" w:w="1560"/>
            <w:tcW w:w="1906" w:type="dxa"/>
          </w:tcPr>
          <w:p>
            <w:r>
              <w:rPr/>
              <w:t>三相共用通路使失调成为公共项；相邻时隙相减即 CDS（1 − z</w:t>
            </w:r>
            <w:r>
              <w:rPr>
                <w:vertAlign w:val="superscript"/>
              </w:rPr>
              <w:t>−1</w:t>
            </w:r>
            <w:r>
              <w:rPr/>
              <w:t>）；ADC 权重失配并入角度校正；一次性 7 位失调修调</w:t>
            </w:r>
          </w:p>
        </w:tc>
        <w:tc>
          <w:tcPr>
            <w:tcW w:type="dxa" w:w="1560"/>
            <w:tcW w:w="1342" w:type="dxa"/>
          </w:tcPr>
          <w:p>
            <w:r>
              <w:rPr/>
              <w:t>真实 64/5 线圈 + 伺服电机 + 参考编码器，气隙 0.3～1.0 mm；温度、转速、重装测试已规划，数据待补</w:t>
            </w:r>
          </w:p>
        </w:tc>
      </w:tr>
    </w:tbl>
    <w:p/>
    <w:p>
      <w:r>
        <w:rPr>
          <w:b/>
        </w:rPr>
        <w:t>从表中可以读出三点：</w:t>
      </w:r>
    </w:p>
    <w:p>
      <w:pPr>
        <w:pStyle w:val="ListParagraph"/>
        <w:numPr>
          <w:ilvl w:val="0"/>
          <w:numId w:val="57"/>
        </w:numPr>
      </w:pPr>
      <w:r>
        <w:rPr>
          <w:b/>
        </w:rPr>
        <w:t>通道失配是所有并行方案的共同难题。</w:t>
      </w:r>
      <w:r>
        <w:rPr/>
        <w:t>TIM'25a 靠 EEPROM 逐路校准，TIM'21 靠版图对称，并用蒙特卡洛仿真证明增益比足够稳定（其式 28）。你的分时共用方案从结构上消除了这个问题，这是最值得写突出的差异。</w:t>
      </w:r>
    </w:p>
    <w:p>
      <w:pPr>
        <w:pStyle w:val="ListParagraph"/>
        <w:numPr>
          <w:ilvl w:val="0"/>
          <w:numId w:val="57"/>
        </w:numPr>
      </w:pPr>
      <w:r>
        <w:rPr>
          <w:b/>
        </w:rPr>
        <w:t>角度解算放在哪里，决定了精度上限。</w:t>
      </w:r>
      <w:r>
        <w:rPr/>
        <w:t>模拟域量化（TIM'25a 为 0.7°，TIM'25b 为 0.33°）都明显差于同组的片外反正切（0.087°、0.09°），误差来自电阻失配。你的“ADC + 数字解算 + 整体校准”是目前精度更高的路线。</w:t>
      </w:r>
    </w:p>
    <w:p>
      <w:pPr>
        <w:pStyle w:val="ListParagraph"/>
        <w:numPr>
          <w:ilvl w:val="0"/>
          <w:numId w:val="57"/>
        </w:numPr>
      </w:pPr>
      <w:r>
        <w:rPr>
          <w:b/>
        </w:rPr>
        <w:t>实测条件差别很大。</w:t>
      </w:r>
      <w:r>
        <w:rPr/>
        <w:t>只有 JSSC'18 和你的芯片做到了“真实线圈 + 独立参考 + 环境变量”的完整测试；TIM'21 用的是模拟传感器，TIM'25a 只测了单级，ISCAS'26 只有后仿。你的对比表可以增加一行“测试方式”，把这一差异摆出来。</w:t>
      </w:r>
    </w:p>
    <w:p>
      <w:pPr>
        <w:pStyle w:val="Heading2"/>
      </w:pPr>
      <w:r>
        <w:rPr/>
        <w:t>写作共同点：8 篇论文的结构与表达套路</w:t>
      </w:r>
    </w:p>
    <w:p>
      <w:r>
        <w:rPr/>
        <w:t>8 篇论文几乎都遵循同一个骨架：应用痛点 → 现有传感器和接口的不足 → 编号列出贡献 → 电磁原理 → 系统框图 → 逐模块电路 → 误差分析 → 实测 → 对比表 → 结论中复述关键数字。真正拉开差距的，是“每个创新点有没有专门的实验来证明”。</w:t>
      </w:r>
    </w:p>
    <w:tbl>
      <w:tblPr>
        <w:tblStyle w:val="TableGrid"/>
        <w:tblW w:type="auto" w:w="0"/>
        <w:tblLayout w:type="fixed"/>
        <w:tblLook w:firstColumn="1" w:firstRow="1" w:lastColumn="0" w:lastRow="0" w:noHBand="0" w:noVBand="1" w:val="04A0"/>
        <w:tblLayout w:type="fixed"/>
      </w:tblPr>
      <w:tblGrid>
        <w:gridCol w:w="1336"/>
        <w:gridCol w:w="3933"/>
        <w:gridCol w:w="4091"/>
      </w:tblGrid>
      <w:tr>
        <w:trPr>
          <w:cantSplit/>
          <w:tblHeader/>
        </w:trPr>
        <w:tc>
          <w:tcPr>
            <w:tcW w:type="dxa" w:w="3120"/>
            <w:tcW w:w="1336" w:type="dxa"/>
            <w:shd w:val="clear" w:color="auto" w:fill="F2F2F2"/>
          </w:tcPr>
          <w:p>
            <w:r>
              <w:rPr/>
              <w:t>环节</w:t>
            </w:r>
          </w:p>
        </w:tc>
        <w:tc>
          <w:tcPr>
            <w:tcW w:type="dxa" w:w="3120"/>
            <w:tcW w:w="3933" w:type="dxa"/>
            <w:shd w:val="clear" w:color="auto" w:fill="F2F2F2"/>
          </w:tcPr>
          <w:p>
            <w:r>
              <w:rPr/>
              <w:t>共同做法</w:t>
            </w:r>
          </w:p>
        </w:tc>
        <w:tc>
          <w:tcPr>
            <w:tcW w:type="dxa" w:w="3120"/>
            <w:tcW w:w="4091" w:type="dxa"/>
            <w:shd w:val="clear" w:color="auto" w:fill="F2F2F2"/>
          </w:tcPr>
          <w:p>
            <w:r>
              <w:rPr/>
              <w:t>典型例子</w:t>
            </w:r>
          </w:p>
        </w:tc>
      </w:tr>
      <w:tr>
        <w:trPr>
          <w:cantSplit/>
        </w:trPr>
        <w:tc>
          <w:tcPr>
            <w:tcW w:type="dxa" w:w="3120"/>
            <w:tcW w:w="1336" w:type="dxa"/>
          </w:tcPr>
          <w:p>
            <w:r>
              <w:rPr/>
              <w:t>标题</w:t>
            </w:r>
          </w:p>
        </w:tc>
        <w:tc>
          <w:tcPr>
            <w:tcW w:type="dxa" w:w="3120"/>
            <w:tcW w:w="3933" w:type="dxa"/>
          </w:tcPr>
          <w:p>
            <w:r>
              <w:rPr/>
              <w:t>“核心指标 + 传感器类型 + 关键技术或应用场景”。期刊级别越高，越喜欢把数字放进标题</w:t>
            </w:r>
          </w:p>
        </w:tc>
        <w:tc>
          <w:tcPr>
            <w:tcW w:type="dxa" w:w="3120"/>
            <w:tcW w:w="4091" w:type="dxa"/>
          </w:tcPr>
          <w:p>
            <w:r>
              <w:rPr/>
              <w:t>JSSC“19.8-mW … Sub-Nanometer”；TVLSI“99.8% Accuracy … Automotive EMR”；TIM'21“8000-r/min”；TIE'22“for … YRT Turntable Bearing”</w:t>
            </w:r>
          </w:p>
        </w:tc>
      </w:tr>
      <w:tr>
        <w:trPr>
          <w:cantSplit/>
        </w:trPr>
        <w:tc>
          <w:tcPr>
            <w:tcW w:type="dxa" w:w="3120"/>
            <w:tcW w:w="1336" w:type="dxa"/>
          </w:tcPr>
          <w:p>
            <w:r>
              <w:rPr/>
              <w:t>摘要</w:t>
            </w:r>
          </w:p>
        </w:tc>
        <w:tc>
          <w:tcPr>
            <w:tcW w:type="dxa" w:w="3120"/>
            <w:tcW w:w="3933" w:type="dxa"/>
          </w:tcPr>
          <w:p>
            <w:r>
              <w:rPr/>
              <w:t>五步：应用 → 难点 → 2～3 项所提技术 → 工艺、面积、功耗 → 实测核心数字</w:t>
            </w:r>
          </w:p>
        </w:tc>
        <w:tc>
          <w:tcPr>
            <w:tcW w:type="dxa" w:w="3120"/>
            <w:tcW w:w="4091" w:type="dxa"/>
          </w:tcPr>
          <w:p>
            <w:r>
              <w:rPr/>
              <w:t>JSSC、TVLSI、TIM'25a 的摘要都以“工艺 + 功耗 + 精度”收尾</w:t>
            </w:r>
          </w:p>
        </w:tc>
      </w:tr>
      <w:tr>
        <w:trPr>
          <w:cantSplit/>
        </w:trPr>
        <w:tc>
          <w:tcPr>
            <w:tcW w:type="dxa" w:w="3120"/>
            <w:tcW w:w="1336" w:type="dxa"/>
          </w:tcPr>
          <w:p>
            <w:r>
              <w:rPr/>
              <w:t>引言第一段</w:t>
            </w:r>
          </w:p>
        </w:tc>
        <w:tc>
          <w:tcPr>
            <w:tcW w:type="dxa" w:w="3120"/>
            <w:tcW w:w="3933" w:type="dxa"/>
          </w:tcPr>
          <w:p>
            <w:r>
              <w:rPr/>
              <w:t>先比较各类传感技术：光学贵且怕污染，电容式怕油污和潮湿，磁式需要磁铁且会老化，涡流/电感式耐受恶劣环境</w:t>
            </w:r>
          </w:p>
        </w:tc>
        <w:tc>
          <w:tcPr>
            <w:tcW w:type="dxa" w:w="3120"/>
            <w:tcW w:w="4091" w:type="dxa"/>
          </w:tcPr>
          <w:p>
            <w:r>
              <w:rPr/>
              <w:t>TIM'25a、TIM'25b、TIM'21、JSEN'25、TIE'22、ISCAS'26 都是这样开头</w:t>
            </w:r>
          </w:p>
        </w:tc>
      </w:tr>
      <w:tr>
        <w:trPr>
          <w:cantSplit/>
        </w:trPr>
        <w:tc>
          <w:tcPr>
            <w:tcW w:type="dxa" w:w="3120"/>
            <w:tcW w:w="1336" w:type="dxa"/>
          </w:tcPr>
          <w:p>
            <w:r>
              <w:rPr/>
              <w:t>引言后半部分</w:t>
            </w:r>
          </w:p>
        </w:tc>
        <w:tc>
          <w:tcPr>
            <w:tcW w:type="dxa" w:w="3120"/>
            <w:tcW w:w="3933" w:type="dxa"/>
          </w:tcPr>
          <w:p>
            <w:r>
              <w:rPr/>
              <w:t>点名 3～6 篇前人接口的具体缺陷，再用 1) 2) 3) 列出贡献，最后一句介绍章节安排</w:t>
            </w:r>
          </w:p>
        </w:tc>
        <w:tc>
          <w:tcPr>
            <w:tcW w:type="dxa" w:w="3120"/>
            <w:tcW w:w="4091" w:type="dxa"/>
          </w:tcPr>
          <w:p>
            <w:r>
              <w:rPr/>
              <w:t>TIM'25a、TIM'25b、TIE'22 的编号贡献；JSSC 的“This is achieved by: 1) 2) 3)”</w:t>
            </w:r>
          </w:p>
        </w:tc>
      </w:tr>
      <w:tr>
        <w:trPr>
          <w:cantSplit/>
        </w:trPr>
        <w:tc>
          <w:tcPr>
            <w:tcW w:type="dxa" w:w="3120"/>
            <w:tcW w:w="1336" w:type="dxa"/>
          </w:tcPr>
          <w:p>
            <w:r>
              <w:rPr/>
              <w:t>原理建模</w:t>
            </w:r>
          </w:p>
        </w:tc>
        <w:tc>
          <w:tcPr>
            <w:tcW w:type="dxa" w:w="3120"/>
            <w:tcW w:w="3933" w:type="dxa"/>
          </w:tcPr>
          <w:p>
            <w:r>
              <w:rPr/>
              <w:t>由 Biot–Savart / Faraday 定律推出 RX 电压 = A·sin(Nθ)·sin(ωt)，再配一张有限元仿真图</w:t>
            </w:r>
          </w:p>
        </w:tc>
        <w:tc>
          <w:tcPr>
            <w:tcW w:type="dxa" w:w="3120"/>
            <w:tcW w:w="4091" w:type="dxa"/>
          </w:tcPr>
          <w:p>
            <w:r>
              <w:rPr/>
              <w:t>TIM'25a（MATLAB + COMSOL）、TIE'22（Maxwell）、JSEN'25（二阶矢量位 + FEA）</w:t>
            </w:r>
          </w:p>
        </w:tc>
      </w:tr>
      <w:tr>
        <w:trPr>
          <w:cantSplit/>
        </w:trPr>
        <w:tc>
          <w:tcPr>
            <w:tcW w:type="dxa" w:w="3120"/>
            <w:tcW w:w="1336" w:type="dxa"/>
          </w:tcPr>
          <w:p>
            <w:r>
              <w:rPr/>
              <w:t>系统框图</w:t>
            </w:r>
          </w:p>
        </w:tc>
        <w:tc>
          <w:tcPr>
            <w:tcW w:type="dxa" w:w="3120"/>
            <w:tcW w:w="3933" w:type="dxa"/>
          </w:tcPr>
          <w:p>
            <w:r>
              <w:rPr/>
              <w:t>第 2～3 页放一张全链路图：传感器在左，芯片居中，数字处理或上位机在右</w:t>
            </w:r>
          </w:p>
        </w:tc>
        <w:tc>
          <w:tcPr>
            <w:tcW w:type="dxa" w:w="3120"/>
            <w:tcW w:w="4091" w:type="dxa"/>
          </w:tcPr>
          <w:p>
            <w:r>
              <w:rPr/>
              <w:t>JSSC Fig. 3、TVLSI Fig. 3、TIM'25a Fig. 5、TIM'21 Fig. 1</w:t>
            </w:r>
          </w:p>
        </w:tc>
      </w:tr>
      <w:tr>
        <w:trPr>
          <w:cantSplit/>
        </w:trPr>
        <w:tc>
          <w:tcPr>
            <w:tcW w:type="dxa" w:w="3120"/>
            <w:tcW w:w="1336" w:type="dxa"/>
          </w:tcPr>
          <w:p>
            <w:r>
              <w:rPr/>
              <w:t>电路章节</w:t>
            </w:r>
          </w:p>
        </w:tc>
        <w:tc>
          <w:tcPr>
            <w:tcW w:type="dxa" w:w="3120"/>
            <w:tcW w:w="3933" w:type="dxa"/>
          </w:tcPr>
          <w:p>
            <w:r>
              <w:rPr/>
              <w:t>每个模块一小节：问题 → 结构图 → 公式 → 设计取值，常附一句“为什么不用另一种方案”</w:t>
            </w:r>
          </w:p>
        </w:tc>
        <w:tc>
          <w:tcPr>
            <w:tcW w:type="dxa" w:w="3120"/>
            <w:tcW w:w="4091" w:type="dxa"/>
          </w:tcPr>
          <w:p>
            <w:r>
              <w:rPr/>
              <w:t>电容 vs gm vs 电阻（JSSC）；自动调零 vs 斩波、跟踪 vs SAR（TIM'25a）；RC vs Gm-C 滤波器（TIM'21）</w:t>
            </w:r>
          </w:p>
        </w:tc>
      </w:tr>
      <w:tr>
        <w:trPr>
          <w:cantSplit/>
        </w:trPr>
        <w:tc>
          <w:tcPr>
            <w:tcW w:type="dxa" w:w="3120"/>
            <w:tcW w:w="1336" w:type="dxa"/>
          </w:tcPr>
          <w:p>
            <w:r>
              <w:rPr/>
              <w:t>误差分析</w:t>
            </w:r>
          </w:p>
        </w:tc>
        <w:tc>
          <w:tcPr>
            <w:tcW w:type="dxa" w:w="3120"/>
            <w:tcW w:w="3933" w:type="dxa"/>
          </w:tcPr>
          <w:p>
            <w:r>
              <w:rPr/>
              <w:t>把失调、增益失配、正交误差、谐波逐一换算成角度误差，是角度类论文的标配</w:t>
            </w:r>
          </w:p>
        </w:tc>
        <w:tc>
          <w:tcPr>
            <w:tcW w:type="dxa" w:w="3120"/>
            <w:tcW w:w="4091" w:type="dxa"/>
          </w:tcPr>
          <w:p>
            <w:r>
              <w:rPr/>
              <w:t>TIM'21 第 IV 节、TIM'25a Fig. 16、TIE'22 第 IV-D 节</w:t>
            </w:r>
          </w:p>
        </w:tc>
      </w:tr>
      <w:tr>
        <w:trPr>
          <w:cantSplit/>
        </w:trPr>
        <w:tc>
          <w:tcPr>
            <w:tcW w:type="dxa" w:w="3120"/>
            <w:tcW w:w="1336" w:type="dxa"/>
          </w:tcPr>
          <w:p>
            <w:r>
              <w:rPr/>
              <w:t>实验呈现</w:t>
            </w:r>
          </w:p>
        </w:tc>
        <w:tc>
          <w:tcPr>
            <w:tcW w:type="dxa" w:w="3120"/>
            <w:tcW w:w="3933" w:type="dxa"/>
          </w:tcPr>
          <w:p>
            <w:r>
              <w:rPr/>
              <w:t>固定组合：芯片照片（标出模块和尺寸）→ 测试台照片（标出设备）→ 示波器波形 → 校准前后误差曲线 → 误差谐波频谱</w:t>
            </w:r>
          </w:p>
        </w:tc>
        <w:tc>
          <w:tcPr>
            <w:tcW w:type="dxa" w:w="3120"/>
            <w:tcW w:w="4091" w:type="dxa"/>
          </w:tcPr>
          <w:p>
            <w:r>
              <w:rPr/>
              <w:t>“误差曲线 + 谐波频谱”成对出现在 TIM'25a、TIM'25b、TIE'22、JSEN'25 中</w:t>
            </w:r>
          </w:p>
        </w:tc>
      </w:tr>
      <w:tr>
        <w:trPr>
          <w:cantSplit/>
        </w:trPr>
        <w:tc>
          <w:tcPr>
            <w:tcW w:type="dxa" w:w="3120"/>
            <w:tcW w:w="1336" w:type="dxa"/>
          </w:tcPr>
          <w:p>
            <w:r>
              <w:rPr/>
              <w:t>机制证明</w:t>
            </w:r>
          </w:p>
        </w:tc>
        <w:tc>
          <w:tcPr>
            <w:tcW w:type="dxa" w:w="3120"/>
            <w:tcW w:w="3933" w:type="dxa"/>
          </w:tcPr>
          <w:p>
            <w:r>
              <w:rPr/>
              <w:t>用“有/无某项技术”的 A/B 对比，或人为注入扰动，证明创新点有效</w:t>
            </w:r>
          </w:p>
        </w:tc>
        <w:tc>
          <w:tcPr>
            <w:tcW w:type="dxa" w:w="3120"/>
            <w:tcW w:w="4091" w:type="dxa"/>
          </w:tcPr>
          <w:p>
            <w:r>
              <w:rPr/>
              <w:t>JSSC 注入 2 kHz 扰动得到 34 dB 抑制；TVLSI 有无阻抗校准；TIM'21 叠加 1 V、20 MHz 噪声；TIM'25a 有无模拟校准</w:t>
            </w:r>
          </w:p>
        </w:tc>
      </w:tr>
      <w:tr>
        <w:trPr>
          <w:cantSplit/>
        </w:trPr>
        <w:tc>
          <w:tcPr>
            <w:tcW w:type="dxa" w:w="3120"/>
            <w:tcW w:w="1336" w:type="dxa"/>
          </w:tcPr>
          <w:p>
            <w:r>
              <w:rPr/>
              <w:t>对比表</w:t>
            </w:r>
          </w:p>
        </w:tc>
        <w:tc>
          <w:tcPr>
            <w:tcW w:type="dxa" w:w="3120"/>
            <w:tcW w:w="3933" w:type="dxa"/>
          </w:tcPr>
          <w:p>
            <w:r>
              <w:rPr/>
              <w:t>放在最后，混合列出学术工作和商用产品，用脚注注明“仿真结果”“不含 LPF”“商用产品”等；常自定义一个 FoM</w:t>
            </w:r>
          </w:p>
        </w:tc>
        <w:tc>
          <w:tcPr>
            <w:tcW w:type="dxa" w:w="3120"/>
            <w:tcW w:w="4091" w:type="dxa"/>
          </w:tcPr>
          <w:p>
            <w:r>
              <w:rPr/>
              <w:t>JSSC 的 FoM</w:t>
            </w:r>
            <w:r>
              <w:rPr>
                <w:vertAlign w:val="subscript"/>
              </w:rPr>
              <w:t>ECS</w:t>
            </w:r>
            <w:r>
              <w:rPr/>
              <w:t>（含 f</w:t>
            </w:r>
            <w:r>
              <w:rPr>
                <w:vertAlign w:val="subscript"/>
              </w:rPr>
              <w:t>exc</w:t>
            </w:r>
            <w:r>
              <w:rPr/>
              <w:t>）；TIM'21 的 DR + 10log(BW/P)；TIM'25a 列入 AS5715</w:t>
            </w:r>
          </w:p>
        </w:tc>
      </w:tr>
      <w:tr>
        <w:trPr>
          <w:cantSplit/>
        </w:trPr>
        <w:tc>
          <w:tcPr>
            <w:tcW w:type="dxa" w:w="3120"/>
            <w:tcW w:w="1336" w:type="dxa"/>
          </w:tcPr>
          <w:p>
            <w:r>
              <w:rPr/>
              <w:t>结论</w:t>
            </w:r>
          </w:p>
        </w:tc>
        <w:tc>
          <w:tcPr>
            <w:tcW w:type="dxa" w:w="3120"/>
            <w:tcW w:w="3933" w:type="dxa"/>
          </w:tcPr>
          <w:p>
            <w:r>
              <w:rPr/>
              <w:t>复述 3～4 个关键数字，很少有新信息；少数论文会坦承局限</w:t>
            </w:r>
          </w:p>
        </w:tc>
        <w:tc>
          <w:tcPr>
            <w:tcW w:type="dxa" w:w="3120"/>
            <w:tcW w:w="4091" w:type="dxa"/>
          </w:tcPr>
          <w:p>
            <w:r>
              <w:rPr/>
              <w:t>TIM'25b 承认实测远差于理论；TIE'22 承认随机误差有待研究</w:t>
            </w:r>
          </w:p>
        </w:tc>
      </w:tr>
    </w:tbl>
    <w:p/>
    <w:p>
      <w:r>
        <w:rPr>
          <w:b/>
        </w:rPr>
        <w:t>这些论文的共同短板（也是审稿人最容易抓的地方）：</w:t>
      </w:r>
    </w:p>
    <w:p>
      <w:pPr>
        <w:pStyle w:val="ListParagraph"/>
        <w:numPr>
          <w:ilvl w:val="0"/>
          <w:numId w:val="57"/>
        </w:numPr>
      </w:pPr>
      <w:r>
        <w:rPr>
          <w:b/>
        </w:rPr>
        <w:t>标题中的指标与实测条件不对等：</w:t>
      </w:r>
      <w:r>
        <w:rPr/>
        <w:t>TIM'21 的“8000 r/min”由基带频率推算；TVLSI'17 的“99.8%”是相对 40° 的比例；TIM'25a 的“双级”只测了单级。</w:t>
      </w:r>
    </w:p>
    <w:p>
      <w:pPr>
        <w:pStyle w:val="ListParagraph"/>
        <w:numPr>
          <w:ilvl w:val="0"/>
          <w:numId w:val="57"/>
        </w:numPr>
      </w:pPr>
      <w:r>
        <w:rPr>
          <w:b/>
        </w:rPr>
        <w:t>精度口径混用：</w:t>
      </w:r>
      <w:r>
        <w:rPr/>
        <w:t>最大误差、峰峰值、RMS、非线性百分比、标准差都有，还有“ENOB = 标准差 / 灵敏度”这类不常见的定义。</w:t>
      </w:r>
    </w:p>
    <w:p>
      <w:pPr>
        <w:pStyle w:val="ListParagraph"/>
        <w:numPr>
          <w:ilvl w:val="0"/>
          <w:numId w:val="57"/>
        </w:numPr>
      </w:pPr>
      <w:r>
        <w:rPr>
          <w:b/>
        </w:rPr>
        <w:t>功耗口径不完整：</w:t>
      </w:r>
      <w:r>
        <w:rPr/>
        <w:t>不含驱动负载电流（TVLSI'17）、不含数字部分（TIM'25b）、只报接收机而不报整体（TIM'21）。</w:t>
      </w:r>
    </w:p>
    <w:p>
      <w:pPr>
        <w:pStyle w:val="ListParagraph"/>
        <w:numPr>
          <w:ilvl w:val="0"/>
          <w:numId w:val="57"/>
        </w:numPr>
      </w:pPr>
      <w:r>
        <w:rPr>
          <w:b/>
        </w:rPr>
        <w:t>用别人的数据推算自己的指标：</w:t>
      </w:r>
      <w:r>
        <w:rPr/>
        <w:t>TIM'21 的分辨率借用了另一篇论文中传感器的灵敏度。</w:t>
      </w:r>
    </w:p>
    <w:p>
      <w:r>
        <w:rPr>
          <w:b/>
        </w:rPr>
        <w:t>对照你的 TCAS-I / TIM 两篇稿件：</w:t>
      </w:r>
    </w:p>
    <w:p>
      <w:pPr>
        <w:pStyle w:val="ListParagraph"/>
        <w:numPr>
          <w:ilvl w:val="0"/>
          <w:numId w:val="57"/>
        </w:numPr>
      </w:pPr>
      <w:r>
        <w:rPr>
          <w:b/>
        </w:rPr>
        <w:t>已经做到的：</w:t>
      </w:r>
      <w:r>
        <w:rPr/>
        <w:t>标题带有应用场景（for Robot Joints，与 TIE'22、TVLSI'17 同一模式）；系统图放在第 1 页；有晶体管级电路图；用真实线圈和参考编码器实测；FoM 有明确定义。</w:t>
      </w:r>
    </w:p>
    <w:p>
      <w:pPr>
        <w:pStyle w:val="ListParagraph"/>
        <w:numPr>
          <w:ilvl w:val="0"/>
          <w:numId w:val="57"/>
        </w:numPr>
      </w:pPr>
      <w:r>
        <w:rPr>
          <w:b/>
        </w:rPr>
        <w:t>压缩引言第一段：</w:t>
      </w:r>
      <w:r>
        <w:rPr/>
        <w:t>“传感技术比较”审稿人已经看过太多遍，一两句话即可，把篇幅留给“现有接口芯片的具体缺陷”。本报告中 TIM'25a、TIM'21、TVLSI'17、ISCAS'26 的缺陷正好可以作为这部分的素材。</w:t>
      </w:r>
    </w:p>
    <w:p>
      <w:pPr>
        <w:pStyle w:val="ListParagraph"/>
        <w:numPr>
          <w:ilvl w:val="0"/>
          <w:numId w:val="57"/>
        </w:numPr>
      </w:pPr>
      <w:r>
        <w:rPr>
          <w:b/>
        </w:rPr>
        <w:t>每个创新点配一个 A/B 实验：</w:t>
      </w:r>
      <w:r>
        <w:rPr/>
        <w:t>例如，相邻时隙相减（CDS）开与关时的噪声谱；共用 AFE 与“假设独立通道”的失配误差对比；在 TX 幅度上注入低频调制后，角度输出中的抑制分贝数。</w:t>
      </w:r>
    </w:p>
    <w:p>
      <w:pPr>
        <w:pStyle w:val="ListParagraph"/>
        <w:numPr>
          <w:ilvl w:val="0"/>
          <w:numId w:val="57"/>
        </w:numPr>
      </w:pPr>
      <w:r>
        <w:rPr>
          <w:b/>
        </w:rPr>
        <w:t>对比表增加两行：</w:t>
      </w:r>
      <w:r>
        <w:rPr/>
        <w:t>“测试方式”（真实线圈 / 模拟传感器 / 后仿）和“精度口径”（峰值 / RMS / 标准差），并配上脚注。这样既公平，又能自然地突出你的实测条件更完整。</w:t>
      </w:r>
    </w:p>
    <w:p>
      <w:pPr>
        <w:pStyle w:val="ListParagraph"/>
        <w:numPr>
          <w:ilvl w:val="0"/>
          <w:numId w:val="57"/>
        </w:numPr>
      </w:pPr>
      <w:r>
        <w:rPr>
          <w:b/>
        </w:rPr>
        <w:t>逐条的核对意见：</w:t>
      </w:r>
      <w:r>
        <w:rPr/>
        <w:t>两篇稿件中需要补的数据、记号不统一和数字对不上的地方，分别列在精读五第 11 节和精读六第 10 节。</w:t>
      </w:r>
    </w:p>
    <w:p>
      <w:pPr>
        <w:pStyle w:val="ListParagraph"/>
        <w:numPr>
          <w:ilvl w:val="0"/>
          <w:numId w:val="57"/>
        </w:numPr>
      </w:pPr>
      <w:r>
        <w:rPr>
          <w:b/>
        </w:rPr>
        <w:t>TIM 稿可以借鉴 JSSC 的稳定性测试范式：</w:t>
      </w:r>
      <w:r>
        <w:rPr/>
        <w:t>往返温度步进 + 长时漂移 + 一阶拟合，并把结果放到机器人关节的实际校准周期中去解释。</w:t>
      </w:r>
    </w:p>
    <w:p>
      <w:pPr>
        <w:pStyle w:val="Heading2"/>
      </w:pPr>
      <w:r>
        <w:rPr/>
        <w:t>对你的芯片和两篇稿件的具体建议</w:t>
      </w:r>
    </w:p>
    <w:p>
      <w:r>
        <w:rPr/>
        <w:t>最值得马上做的是前三条：补充对比文献、引用并区分 ISCAS'26、为核心机制配 A/B 实验。后面几条是关于口径和下一版电路的参考。</w:t>
      </w:r>
    </w:p>
    <w:p>
      <w:pPr>
        <w:pStyle w:val="ListParagraph"/>
        <w:numPr>
          <w:ilvl w:val="0"/>
          <w:numId w:val="61"/>
        </w:numPr>
      </w:pPr>
      <w:r>
        <w:rPr>
          <w:b/>
        </w:rPr>
        <w:t>对比表补入 TIM'25a 和 TIM'21（TCAS-I 稿表 II 必加，TIM 稿对比表可选）。</w:t>
      </w:r>
      <w:r>
        <w:rPr/>
        <w:t>两篇都是 2020 年后的 IEEE 期刊论文，都是 0.18 µm 级的涡流角度芯片，正好符合你定的标准。TVLSI'17 年份较早，建议在正文中作为“分时量化”的先例引用，不必放进表里。JSSC'18 已在你的表中。</w:t>
      </w:r>
    </w:p>
    <w:p>
      <w:pPr>
        <w:pStyle w:val="ListParagraph"/>
        <w:numPr>
          <w:ilvl w:val="0"/>
          <w:numId w:val="61"/>
        </w:numPr>
      </w:pPr>
      <w:r>
        <w:rPr>
          <w:b/>
        </w:rPr>
        <w:t>在相关工作中引用 ISCAS'26，并说清与你的区别。</w:t>
      </w:r>
      <w:r>
        <w:rPr/>
        <w:t>它的“半周期积分、半周期复位”与你的时隙工作方式很像。你可以强调：有流片实测；三相共用一条通路；相邻时隙相减等效于 CDS。主动引用远比被审稿人指出来要好。</w:t>
      </w:r>
    </w:p>
    <w:p>
      <w:pPr>
        <w:pStyle w:val="ListParagraph"/>
        <w:numPr>
          <w:ilvl w:val="0"/>
          <w:numId w:val="61"/>
        </w:numPr>
      </w:pPr>
      <w:r>
        <w:rPr>
          <w:b/>
        </w:rPr>
        <w:t>为每个核心机制配一个 A/B 实验或仿真。</w:t>
      </w:r>
      <w:r>
        <w:rPr/>
        <w:t>参照 JSSC'18 的注入扰动实验：</w:t>
      </w:r>
    </w:p>
    <w:p>
      <w:pPr>
        <w:pStyle w:val="ListParagraph"/>
        <w:numPr>
          <w:ilvl w:val="1"/>
          <w:numId w:val="57"/>
        </w:numPr>
      </w:pPr>
      <w:r>
        <w:rPr/>
        <w:t>在 TX 驱动幅度上叠加低频调制，比较单相幅度和角度输出中的抑制分贝数。</w:t>
      </w:r>
    </w:p>
    <w:p>
      <w:pPr>
        <w:pStyle w:val="ListParagraph"/>
        <w:numPr>
          <w:ilvl w:val="1"/>
          <w:numId w:val="57"/>
        </w:numPr>
      </w:pPr>
      <w:r>
        <w:rPr/>
        <w:t>CDS（相邻时隙相减）开与关时的噪声谱对比。</w:t>
      </w:r>
    </w:p>
    <w:p>
      <w:pPr>
        <w:pStyle w:val="ListParagraph"/>
        <w:numPr>
          <w:ilvl w:val="1"/>
          <w:numId w:val="57"/>
        </w:numPr>
      </w:pPr>
      <w:r>
        <w:rPr/>
        <w:t>在相同失配条件下，比较共用 AFE 与“假设三路独立 AFE”的角度误差，可以用 TIM'21 的式 (28) 作为理论参照。</w:t>
      </w:r>
    </w:p>
    <w:p>
      <w:pPr>
        <w:pStyle w:val="ListParagraph"/>
        <w:numPr>
          <w:ilvl w:val="0"/>
          <w:numId w:val="61"/>
        </w:numPr>
      </w:pPr>
      <w:r>
        <w:rPr>
          <w:b/>
        </w:rPr>
        <w:t>TIM 稿增加一张“非理想因素 → 谐波次数 → 处理方式”对照表。</w:t>
      </w:r>
      <w:r>
        <w:rPr/>
        <w:t>失调对应 1 次谐波（TIM'21 式 25），增益失配对应 2 次谐波（式 28），谐波失真对应更高次谐波（式 29）；再加上你自己的结论“ADC 权重失配只留下 3m±1 次谐波”。审稿人一眼就能看出你的架构消掉了哪些误差项。</w:t>
      </w:r>
    </w:p>
    <w:p>
      <w:pPr>
        <w:pStyle w:val="ListParagraph"/>
        <w:numPr>
          <w:ilvl w:val="0"/>
          <w:numId w:val="61"/>
        </w:numPr>
      </w:pPr>
      <w:r>
        <w:rPr>
          <w:b/>
        </w:rPr>
        <w:t>TIM 稿补充稳定性测试。</w:t>
      </w:r>
      <w:r>
        <w:rPr/>
        <w:t>参照 JSSC'18 的做法：温箱 + 实测温度传感器 + 往返温度步进 + 长时漂移 + 一阶拟合。</w:t>
      </w:r>
    </w:p>
    <w:p>
      <w:pPr>
        <w:pStyle w:val="ListParagraph"/>
        <w:numPr>
          <w:ilvl w:val="0"/>
          <w:numId w:val="61"/>
        </w:numPr>
      </w:pPr>
      <w:r>
        <w:rPr>
          <w:b/>
        </w:rPr>
        <w:t>统一精度和功耗的口径。</w:t>
      </w:r>
      <w:r>
        <w:rPr/>
        <w:t>精度同时给出峰值误差、RMS 和噪声 σ，并说明是否经过校准；功耗给出全芯片（含 TX 驱动）的数值。这样正好避开上一节列出的共同短板。</w:t>
      </w:r>
    </w:p>
    <w:p>
      <w:pPr>
        <w:pStyle w:val="ListParagraph"/>
        <w:numPr>
          <w:ilvl w:val="0"/>
          <w:numId w:val="61"/>
        </w:numPr>
      </w:pPr>
      <w:r>
        <w:rPr>
          <w:b/>
        </w:rPr>
        <w:t>下一版芯片可以考虑的电路：</w:t>
      </w:r>
    </w:p>
    <w:p>
      <w:pPr>
        <w:pStyle w:val="ListParagraph"/>
        <w:numPr>
          <w:ilvl w:val="1"/>
          <w:numId w:val="57"/>
        </w:numPr>
      </w:pPr>
      <w:r>
        <w:rPr/>
        <w:t>若提高激励频率：电容 V2I + 电流模无源混频 + TIA（JSSC'18 式 3、TIM'21 式 18）。</w:t>
      </w:r>
    </w:p>
    <w:p>
      <w:pPr>
        <w:pStyle w:val="ListParagraph"/>
        <w:numPr>
          <w:ilvl w:val="1"/>
          <w:numId w:val="57"/>
        </w:numPr>
      </w:pPr>
      <w:r>
        <w:rPr/>
        <w:t>需要连续去失调又不希望有纹波：乒乓式自动调零（TIM'25a）。</w:t>
      </w:r>
    </w:p>
    <w:p>
      <w:pPr>
        <w:pStyle w:val="ListParagraph"/>
        <w:numPr>
          <w:ilvl w:val="1"/>
          <w:numId w:val="57"/>
        </w:numPr>
      </w:pPr>
      <w:r>
        <w:rPr/>
        <w:t>低通滤波或反馈中需要大电阻：T 型电阻网络（TIM'21 式 22）。</w:t>
      </w:r>
    </w:p>
    <w:p>
      <w:pPr>
        <w:pStyle w:val="ListParagraph"/>
        <w:numPr>
          <w:ilvl w:val="1"/>
          <w:numId w:val="57"/>
        </w:numPr>
      </w:pPr>
      <w:r>
        <w:rPr/>
        <w:t>如果增加 AGC：用平方器求 sin</w:t>
      </w:r>
      <w:r>
        <w:rPr>
          <w:vertAlign w:val="superscript"/>
        </w:rPr>
        <w:t>2</w:t>
      </w:r>
      <w:r>
        <w:rPr/>
        <w:t xml:space="preserve"> + cos</w:t>
      </w:r>
      <w:r>
        <w:rPr>
          <w:vertAlign w:val="superscript"/>
        </w:rPr>
        <w:t>2</w:t>
      </w:r>
      <w:r>
        <w:rPr/>
        <w:t>，结果与角度无关（TIM'25a 式 12～15）。</w:t>
      </w:r>
    </w:p>
    <w:p>
      <w:pPr>
        <w:pStyle w:val="ListParagraph"/>
        <w:numPr>
          <w:ilvl w:val="1"/>
          <w:numId w:val="57"/>
        </w:numPr>
      </w:pPr>
      <w:r>
        <w:rPr/>
        <w:t>TX 负载变化较大时：发射端阻抗自校准（TVLSI'17）。</w:t>
      </w:r>
    </w:p>
    <w:p>
      <w:pPr>
        <w:pStyle w:val="Heading3"/>
      </w:pPr>
      <w:r>
        <w:rPr/>
        <w:t>原文清单</w:t>
      </w:r>
    </w:p>
    <w:p>
      <w:r>
        <w:rPr/>
        <w:t>DOI 取自各篇 PDF，原文存放在本机 E:\位移传感器\论文撰写\强相关，电流涡流\ 目录下。</w:t>
      </w:r>
    </w:p>
    <w:p>
      <w:pPr>
        <w:pStyle w:val="ListParagraph"/>
        <w:numPr>
          <w:ilvl w:val="0"/>
          <w:numId w:val="57"/>
        </w:numPr>
      </w:pPr>
      <w:hyperlink r:id="rId20">
        <w:r>
          <w:rPr>
            <w:color w:val="0563C1"/>
            <w:u w:val="single"/>
          </w:rPr>
          <w:t xml:space="preserve">V. Chaturvedi et al., A 19.8-mW Eddy-Current Displacement Sensor Interface With Sub-Nanometer Resolution, IEEE JSSC, 2018</w:t>
        </w:r>
      </w:hyperlink>
    </w:p>
    <w:p>
      <w:pPr>
        <w:pStyle w:val="ListParagraph"/>
        <w:numPr>
          <w:ilvl w:val="0"/>
          <w:numId w:val="57"/>
        </w:numPr>
      </w:pPr>
      <w:hyperlink r:id="rId21">
        <w:r>
          <w:rPr>
            <w:color w:val="0563C1"/>
            <w:u w:val="single"/>
          </w:rPr>
          <w:t xml:space="preserve">S. Kim et al., An Inductive 2-D Position Detection IC With 99.8% Accuracy for Automotive EMR Gear Control System, IEEE TVLSI, 2017</w:t>
        </w:r>
      </w:hyperlink>
    </w:p>
    <w:p>
      <w:pPr>
        <w:pStyle w:val="ListParagraph"/>
        <w:numPr>
          <w:ilvl w:val="0"/>
          <w:numId w:val="57"/>
        </w:numPr>
      </w:pPr>
      <w:hyperlink r:id="rId22">
        <w:r>
          <w:rPr>
            <w:color w:val="0563C1"/>
            <w:u w:val="single"/>
          </w:rPr>
          <w:t xml:space="preserve">B. Wang et al., A Fully Integrated Eddy-Current Sensor With Dual Stages for Absolute Angle Measurement, IEEE TIM, 2025</w:t>
        </w:r>
      </w:hyperlink>
    </w:p>
    <w:p>
      <w:pPr>
        <w:pStyle w:val="ListParagraph"/>
        <w:numPr>
          <w:ilvl w:val="0"/>
          <w:numId w:val="57"/>
        </w:numPr>
      </w:pPr>
      <w:hyperlink r:id="rId23">
        <w:r>
          <w:rPr>
            <w:color w:val="0563C1"/>
            <w:u w:val="single"/>
          </w:rPr>
          <w:t xml:space="preserve">Y. Zou et al., A High-Accuracy Lock-In Transceiver for Speed Over 8000-r/min Contactless Eddy-Current Angular Position Sensors, IEEE TIM, 2021</w:t>
        </w:r>
      </w:hyperlink>
    </w:p>
    <w:p>
      <w:pPr>
        <w:pStyle w:val="ListParagraph"/>
        <w:numPr>
          <w:ilvl w:val="0"/>
          <w:numId w:val="57"/>
        </w:numPr>
      </w:pPr>
      <w:hyperlink r:id="rId24">
        <w:r>
          <w:rPr>
            <w:color w:val="0563C1"/>
            <w:u w:val="single"/>
          </w:rPr>
          <w:t xml:space="preserve">Y. Wang et al., Absolute Inductive Angular Displacement Sensor for Position Detection of YRT Turntable Bearing, IEEE TIE, 2022</w:t>
        </w:r>
      </w:hyperlink>
    </w:p>
    <w:p>
      <w:pPr>
        <w:pStyle w:val="ListParagraph"/>
        <w:numPr>
          <w:ilvl w:val="0"/>
          <w:numId w:val="57"/>
        </w:numPr>
      </w:pPr>
      <w:hyperlink r:id="rId25">
        <w:r>
          <w:rPr>
            <w:color w:val="0563C1"/>
            <w:u w:val="single"/>
          </w:rPr>
          <w:t xml:space="preserve">B. Wang et al., A Novel Sinusoidal Encoder-to-Digital Converter Based on Integrated Phase Shift and Interpolation Technique, IEEE TIM, 2025</w:t>
        </w:r>
      </w:hyperlink>
    </w:p>
    <w:p>
      <w:pPr>
        <w:pStyle w:val="ListParagraph"/>
        <w:numPr>
          <w:ilvl w:val="0"/>
          <w:numId w:val="57"/>
        </w:numPr>
      </w:pPr>
      <w:hyperlink r:id="rId26">
        <w:r>
          <w:rPr>
            <w:color w:val="0563C1"/>
            <w:u w:val="single"/>
          </w:rPr>
          <w:t xml:space="preserve">L. Wu et al., A Robust Linear Inductive Position Sensor With High Accuracy Absolute Positioning Capability Based on Eddy Current, IEEE Sensors J., 2025</w:t>
        </w:r>
      </w:hyperlink>
    </w:p>
    <w:p>
      <w:pPr>
        <w:pStyle w:val="ListParagraph"/>
        <w:numPr>
          <w:ilvl w:val="0"/>
          <w:numId w:val="57"/>
        </w:numPr>
      </w:pPr>
      <w:hyperlink r:id="rId27">
        <w:r>
          <w:rPr>
            <w:color w:val="0563C1"/>
            <w:u w:val="single"/>
          </w:rPr>
          <w:t xml:space="preserve">J. Yu et al., Ultra-Low Latency Synchronous Integral Demodulation Technique for Eddy Current Sensor, IEEE ISCAS, 2026</w:t>
        </w:r>
      </w:hyperlink>
    </w:p>
    <w:p>
      <w:pPr>
        <w:pStyle w:val="ListParagraph"/>
        <w:numPr>
          <w:ilvl w:val="0"/>
          <w:numId w:val="57"/>
        </w:numPr>
      </w:pPr>
      <w:r>
        <w:rPr/>
        <w:t>C. Ye, M. Chen 等，A Dual-Channel Vernier Absolute Inductive Angle Sensor IC With Time-Multiplexed Adjacent-Slot Subtraction for Robot Joints，拟投 IEEE TCAS-I（草稿，未发表，无 DOI）</w:t>
      </w:r>
    </w:p>
    <w:p>
      <w:pPr>
        <w:pStyle w:val="ListParagraph"/>
        <w:numPr>
          <w:ilvl w:val="0"/>
          <w:numId w:val="57"/>
        </w:numPr>
      </w:pPr>
      <w:r>
        <w:rPr/>
        <w:t>C. Ye, M. Chen 等，Error Modeling, Reference-Free Vernier Calibration, and Uncertainty Evaluation of a Dual-Channel Absolute Inductive Angular Position Sensor，拟投 IEEE TIM（草稿，未发表，无 DOI）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1"/>
    <w:lvlOverride w:ilvl="0">
      <w:startOverride w:val="1"/>
    </w:lvlOverride>
  </w:num>
  <w:num w:numId="54">
    <w:abstractNumId w:val="0"/>
  </w:num>
  <w:num w:numId="55">
    <w:abstractNumId w:val="0"/>
  </w:num>
  <w:num w:numId="56">
    <w:abstractNumId w:val="0"/>
  </w:num>
  <w:num w:numId="57">
    <w:abstractNumId w:val="0"/>
  </w:num>
  <w:num w:numId="58">
    <w:abstractNumId w:val="1"/>
    <w:lvlOverride w:ilvl="0">
      <w:startOverride w:val="1"/>
    </w:lvlOverride>
  </w:num>
  <w:num w:numId="59">
    <w:abstractNumId w:val="1"/>
    <w:lvlOverride w:ilvl="0">
      <w:startOverride w:val="1"/>
    </w:lvlOverride>
  </w:num>
  <w:num w:numId="60">
    <w:abstractNumId w:val="1"/>
    <w:lvlOverride w:ilvl="0">
      <w:startOverride w:val="1"/>
    </w:lvlOverride>
  </w:num>
  <w:num w:numId="6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Microsoft YaHei" w:cs="Calibri"/>
        <w:sz w:val="22"/>
        <w:szCs w:val="22"/>
        <w:lang w:val="en-US" w:eastAsia="zh-CN"/>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hyperlink" Target="https://doi.org/10.1109/JSSC.2018.2832168" TargetMode="External"/><Relationship Id="rId21" Type="http://schemas.openxmlformats.org/officeDocument/2006/relationships/hyperlink" Target="https://doi.org/10.1109/TVLSI.2017.2651112" TargetMode="External"/><Relationship Id="rId22" Type="http://schemas.openxmlformats.org/officeDocument/2006/relationships/hyperlink" Target="https://doi.org/10.1109/TIM.2025.3557828" TargetMode="External"/><Relationship Id="rId23" Type="http://schemas.openxmlformats.org/officeDocument/2006/relationships/hyperlink" Target="https://doi.org/10.1109/TIM.2021.3101313" TargetMode="External"/><Relationship Id="rId24" Type="http://schemas.openxmlformats.org/officeDocument/2006/relationships/hyperlink" Target="https://doi.org/10.1109/TIE.2022.3148731" TargetMode="External"/><Relationship Id="rId25" Type="http://schemas.openxmlformats.org/officeDocument/2006/relationships/hyperlink" Target="https://doi.org/10.1109/TIM.2025.3548187" TargetMode="External"/><Relationship Id="rId26" Type="http://schemas.openxmlformats.org/officeDocument/2006/relationships/hyperlink" Target="https://doi.org/10.1109/JSEN.2025.3591807" TargetMode="External"/><Relationship Id="rId27" Type="http://schemas.openxmlformats.org/officeDocument/2006/relationships/hyperlink" Target="https://doi.org/10.1109/ISCAS66217.2026.11562609"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涡流 / 电感式位置传感器接口芯片 · 8 篇论文与 2 篇自有稿件分析报告（v3）</dc:title>
  <dc:description>Claude Docs node/a8a36e52-ca38@15 docx-w7</dc:description>
  <cp:revision>15</cp:revision>
</cp:coreProperties>
</file>