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校正方法通俗说明</w:t>
      </w:r>
    </w:p>
    <w:p>
      <w:r>
        <w:rPr/>
        <w:t>写给自己看的笔记 · 依据 TIM 稿（v10）和 TCAS-I 新版 · 2026-10-20</w:t>
      </w:r>
    </w:p>
    <w:p>
      <w:r>
        <w:rPr/>
        <w:t>这篇不谈投稿、不列修改建议。只把“校正到底在干什么”讲清楚：没有校正会怎样、每一步修什么、需要什么输入、输出什么、什么时候会失效。读完你应该能用自己的话把整条链路讲给别人听。</w:t>
      </w:r>
    </w:p>
    <w:p>
      <w:pPr>
        <w:pStyle w:val="Heading2"/>
      </w:pPr>
      <w:r>
        <w:rPr/>
        <w:t>1. 为什么要校正</w:t>
      </w:r>
    </w:p>
    <w:p>
      <w:r>
        <w:rPr/>
        <w:t>传感器吐出来的三相数字，并不是“干净的正弦”。线圈有直接耦合、装配有偏心，电路有增益差和相位差，ADC 权重也不完美。这些东西叠在一起，算出来的角度就会偏。</w:t>
      </w:r>
    </w:p>
    <w:p>
      <w:pPr>
        <w:keepNext/>
      </w:pPr>
      <w:r>
        <w:rPr>
          <w:b/>
        </w:rPr>
        <w:t>不校正时，常见的几种“歪”：</w:t>
      </w:r>
    </w:p>
    <w:p>
      <w:pPr>
        <w:pStyle w:val="ListParagraph"/>
        <w:numPr>
          <w:ilvl w:val="0"/>
          <w:numId w:val="57"/>
        </w:numPr>
      </w:pPr>
      <w:r>
        <w:rPr>
          <w:b/>
        </w:rPr>
        <w:t>中心偏了（失调 / offset）：</w:t>
      </w:r>
      <w:r>
        <w:rPr/>
        <w:t>Lissajous 图画出来是个圆心不在原点的圈。角度误差里会出现“每圈抖一次”的成分（电周期的一次谐波）。</w:t>
      </w:r>
    </w:p>
    <w:p>
      <w:pPr>
        <w:pStyle w:val="ListParagraph"/>
        <w:numPr>
          <w:ilvl w:val="0"/>
          <w:numId w:val="57"/>
        </w:numPr>
      </w:pPr>
      <w:r>
        <w:rPr>
          <w:b/>
        </w:rPr>
        <w:t>长短轴不等、不正交（增益 / 相位失配）：</w:t>
      </w:r>
      <w:r>
        <w:rPr/>
        <w:t>圈变成歪椭圆。角度误差里会出现“每圈抖两次”的成分。</w:t>
      </w:r>
    </w:p>
    <w:p>
      <w:pPr>
        <w:pStyle w:val="ListParagraph"/>
        <w:numPr>
          <w:ilvl w:val="0"/>
          <w:numId w:val="57"/>
        </w:numPr>
      </w:pPr>
      <w:r>
        <w:rPr>
          <w:b/>
        </w:rPr>
        <w:t>波形不纯（谐波）：</w:t>
      </w:r>
      <w:r>
        <w:rPr/>
        <w:t>线圈的 5、7 次等空间谐波，变成更高次的角度起伏。</w:t>
      </w:r>
    </w:p>
    <w:p>
      <w:pPr>
        <w:pStyle w:val="ListParagraph"/>
        <w:numPr>
          <w:ilvl w:val="0"/>
          <w:numId w:val="57"/>
        </w:numPr>
      </w:pPr>
      <w:r>
        <w:rPr>
          <w:b/>
        </w:rPr>
        <w:t>粗细对不上：</w:t>
      </w:r>
      <w:r>
        <w:rPr/>
        <w:t>精测很准，但粗测偏了，游标解码判错“现在在第几格”，整圈角度会跳一大格——这比几角秒的误差严重得多。</w:t>
      </w:r>
    </w:p>
    <w:p>
      <w:r>
        <w:rPr/>
        <w:t>一句话：</w:t>
      </w:r>
      <w:r>
        <w:rPr>
          <w:b/>
        </w:rPr>
        <w:t>校正的目的不是把芯片做得更完美，而是承认硬件有固定的“脾气”，用数字把脾气摸清楚、再减掉。</w:t>
      </w:r>
    </w:p>
    <w:p>
      <w:pPr>
        <w:keepNext/>
      </w:pPr>
      <w:r>
        <w:drawing>
          <wp:inline>
            <wp:extent cx="5400000" cy="1276364"/>
            <wp:docPr id="1" name="Picture 1"/>
            <wp:cNvGraphicFramePr>
              <a:graphicFrameLocks noChangeAspect="1"/>
            </wp:cNvGraphicFramePr>
            <a:graphic>
              <a:graphicData uri="http://schemas.openxmlformats.org/drawingml/2006/picture">
                <pic:pic>
                  <pic:nvPicPr>
                    <pic:cNvPr id="0" name="pipe.png"/>
                    <pic:cNvPicPr/>
                  </pic:nvPicPr>
                  <pic:blipFill>
                    <a:blip r:embed="rId28"/>
                    <a:stretch>
                      <a:fillRect/>
                    </a:stretch>
                  </pic:blipFill>
                  <pic:spPr>
                    <a:xfrm>
                      <a:off x="0" y="0"/>
                      <a:ext cx="5400000" cy="1276364"/>
                    </a:xfrm>
                    <a:prstGeom prst="rect"/>
                  </pic:spPr>
                </pic:pic>
              </a:graphicData>
            </a:graphic>
          </wp:inline>
        </w:drawing>
      </w:r>
    </w:p>
    <w:p>
      <w:r>
        <w:rPr>
          <w:i/>
        </w:rPr>
        <w:t>图 A　整条校正链鸟瞰：左边自己转一圈就能学（免参考），右边产线末端对着参考编码器校一次。</w:t>
      </w:r>
    </w:p>
    <w:p>
      <w:pPr>
        <w:pStyle w:val="Heading2"/>
      </w:pPr>
      <w:r>
        <w:rPr/>
        <w:t>2. 从头到尾看一眼</w:t>
      </w:r>
    </w:p>
    <w:p>
      <w:r>
        <w:rPr>
          <w:b/>
        </w:rPr>
        <w:t>进去的是什么：</w:t>
      </w:r>
      <w:r>
        <w:rPr/>
        <w:t>每个通道三个时隙的 ADC 码（粗测一套、精测一套），已经做过相邻时隙相减的那一版也可以。记作向量 v。</w:t>
      </w:r>
    </w:p>
    <w:p>
      <w:pPr>
        <w:keepNext/>
      </w:pPr>
      <w:r>
        <w:rPr>
          <w:b/>
        </w:rPr>
        <w:t>“校正过”是什么意思：</w:t>
      </w:r>
    </w:p>
    <w:p>
      <w:pPr>
        <w:pStyle w:val="ListParagraph"/>
        <w:numPr>
          <w:ilvl w:val="0"/>
          <w:numId w:val="58"/>
        </w:numPr>
      </w:pPr>
      <w:r>
        <w:rPr/>
        <w:t>先用矩阵和偏置，把歪椭圆拧成接近单位圆的正交对 (x, y)，再算出相位。</w:t>
      </w:r>
    </w:p>
    <w:p>
      <w:pPr>
        <w:pStyle w:val="ListParagraph"/>
        <w:numPr>
          <w:ilvl w:val="0"/>
          <w:numId w:val="58"/>
        </w:numPr>
      </w:pPr>
      <w:r>
        <w:rPr/>
        <w:t>用粗、细两个相位做游标解码，得到绝对角；中间插一次“只改粗测”的平滑修正，让判周更稳。</w:t>
      </w:r>
    </w:p>
    <w:p>
      <w:pPr>
        <w:pStyle w:val="ListParagraph"/>
        <w:numPr>
          <w:ilvl w:val="0"/>
          <w:numId w:val="58"/>
        </w:numPr>
      </w:pPr>
      <w:r>
        <w:rPr/>
        <w:t>最后若有参考编码器，再减掉一个低阶的角度误差表 r</w:t>
      </w:r>
      <w:r>
        <w:rPr>
          <w:vertAlign w:val="subscript"/>
        </w:rPr>
        <w:t>ref</w:t>
      </w:r>
      <w:r>
        <w:rPr/>
        <w:t>(θ)。</w:t>
      </w:r>
    </w:p>
    <w:p>
      <w:r>
        <w:rPr>
          <w:b/>
        </w:rPr>
        <w:t>输出：</w:t>
      </w:r>
      <w:r>
        <w:rPr/>
        <w:t>绝对机械角 θ</w:t>
      </w:r>
      <w:r>
        <w:rPr>
          <w:vertAlign w:val="subscript"/>
        </w:rPr>
        <w:t>abs</w:t>
      </w:r>
      <w:r>
        <w:rPr/>
        <w:t>，以及一路诊断量 D（离“判错周”还有多远）。</w:t>
      </w:r>
    </w:p>
    <w:p>
      <w:r>
        <w:rPr>
          <w:b/>
        </w:rPr>
        <w:t>谁在什么时候跑：</w:t>
      </w:r>
      <w:r>
        <w:rPr/>
        <w:t>矩阵、g(θ)、r</w:t>
      </w:r>
      <w:r>
        <w:rPr>
          <w:vertAlign w:val="subscript"/>
        </w:rPr>
        <w:t>ref</w:t>
      </w:r>
      <w:r>
        <w:rPr/>
        <w:t xml:space="preserve"> 都是离线拟合好的系数；在线只是查表和几次加减乘。芯片里并不做这些拟合。</w:t>
      </w:r>
    </w:p>
    <w:p>
      <w:pPr>
        <w:pStyle w:val="Heading2"/>
      </w:pPr>
      <w:r>
        <w:rPr/>
        <w:t>3. 方法逐个讲</w:t>
      </w:r>
    </w:p>
    <w:p>
      <w:r>
        <w:rPr/>
        <w:t>下面按 TIM 稿第 IV 节的顺序。每一小节都按同一模板：日常类比 → 修什么问题 → 怎么做（几步）→ 输入 / 输出 → 什么时候会失效。</w:t>
      </w:r>
    </w:p>
    <w:p>
      <w:pPr>
        <w:pStyle w:val="Heading3"/>
      </w:pPr>
      <w:r>
        <w:rPr/>
        <w:t>3.1 游标解码本身（中国剩余定理 / CRT）</w:t>
      </w:r>
    </w:p>
    <w:p>
      <w:r>
        <w:rPr>
          <w:b/>
        </w:rPr>
        <w:t>类比：</w:t>
      </w:r>
      <w:r>
        <w:rPr/>
        <w:t>两把尺，一把一圈刻 5 格（粗），一把一圈刻 64 格（细）。单独看细尺，你只知道“格内走到哪”，不知道整圈第几格；粗尺能告诉你大概在哪一区。两把读数合在一起，整圈位置就唯一了——前提是两把尺别差得太离谱。</w:t>
      </w:r>
    </w:p>
    <w:p>
      <w:pPr>
        <w:keepNext/>
      </w:pPr>
      <w:r>
        <w:drawing>
          <wp:inline>
            <wp:extent cx="5040000" cy="1591579"/>
            <wp:docPr id="2" name="Picture 2"/>
            <wp:cNvGraphicFramePr>
              <a:graphicFrameLocks noChangeAspect="1"/>
            </wp:cNvGraphicFramePr>
            <a:graphic>
              <a:graphicData uri="http://schemas.openxmlformats.org/drawingml/2006/picture">
                <pic:pic>
                  <pic:nvPicPr>
                    <pic:cNvPr id="0" name="vernier.png"/>
                    <pic:cNvPicPr/>
                  </pic:nvPicPr>
                  <pic:blipFill>
                    <a:blip r:embed="rId29"/>
                    <a:stretch>
                      <a:fillRect/>
                    </a:stretch>
                  </pic:blipFill>
                  <pic:spPr>
                    <a:xfrm>
                      <a:off x="0" y="0"/>
                      <a:ext cx="5040000" cy="1591579"/>
                    </a:xfrm>
                    <a:prstGeom prst="rect"/>
                  </pic:spPr>
                </pic:pic>
              </a:graphicData>
            </a:graphic>
          </wp:inline>
        </w:drawing>
      </w:r>
    </w:p>
    <w:p>
      <w:r>
        <w:rPr>
          <w:i/>
        </w:rPr>
        <w:t>图 B　粗尺 5 格 + 细尺 64 格。解码就是把两个读数合成一个绝对角。</w:t>
      </w:r>
    </w:p>
    <w:p>
      <w:r>
        <w:rPr>
          <w:b/>
        </w:rPr>
        <w:t>修什么：</w:t>
      </w:r>
      <w:r>
        <w:rPr/>
        <w:t>把“周期内相位”变成“整圈绝对角”。不修线圈、不修电路，只做数学拼合。</w:t>
      </w:r>
    </w:p>
    <w:p>
      <w:pPr>
        <w:keepNext/>
      </w:pPr>
      <w:r>
        <w:rPr>
          <w:b/>
        </w:rPr>
        <w:t>怎么做（TIM 式 7～9）：</w:t>
      </w:r>
    </w:p>
    <w:p>
      <w:pPr>
        <w:pStyle w:val="ListParagraph"/>
        <w:numPr>
          <w:ilvl w:val="0"/>
          <w:numId w:val="59"/>
        </w:numPr>
      </w:pPr>
      <w:r>
        <w:rPr/>
        <w:t>把粗、细相位都归一化成 0～1 之间的小数，记作 u</w:t>
      </w:r>
      <w:r>
        <w:rPr>
          <w:vertAlign w:val="subscript"/>
        </w:rPr>
        <w:t>c</w:t>
      </w:r>
      <w:r>
        <w:rPr/>
        <w:t>、u</w:t>
      </w:r>
      <w:r>
        <w:rPr>
          <w:vertAlign w:val="subscript"/>
        </w:rPr>
        <w:t>f</w:t>
      </w:r>
      <w:r>
        <w:rPr/>
        <w:t>。</w:t>
      </w:r>
    </w:p>
    <w:p>
      <w:pPr>
        <w:pStyle w:val="ListParagraph"/>
        <w:numPr>
          <w:ilvl w:val="0"/>
          <w:numId w:val="59"/>
        </w:numPr>
      </w:pPr>
      <w:r>
        <w:rPr/>
        <w:t>算 N</w:t>
      </w:r>
      <w:r>
        <w:rPr>
          <w:vertAlign w:val="subscript"/>
        </w:rPr>
        <w:t>f</w:t>
      </w:r>
      <w:r>
        <w:rPr/>
        <w:t xml:space="preserve"> u</w:t>
      </w:r>
      <w:r>
        <w:rPr>
          <w:vertAlign w:val="subscript"/>
        </w:rPr>
        <w:t>c</w:t>
      </w:r>
      <w:r>
        <w:rPr/>
        <w:t xml:space="preserve"> − N</w:t>
      </w:r>
      <w:r>
        <w:rPr>
          <w:vertAlign w:val="subscript"/>
        </w:rPr>
        <w:t>c</w:t>
      </w:r>
      <w:r>
        <w:rPr/>
        <w:t xml:space="preserve"> u</w:t>
      </w:r>
      <w:r>
        <w:rPr>
          <w:vertAlign w:val="subscript"/>
        </w:rPr>
        <w:t>f</w:t>
      </w:r>
      <w:r>
        <w:rPr/>
        <w:t>，取整得到整数 m，余数叫 D（|D| 永远 ≤ 0.5）。</w:t>
      </w:r>
    </w:p>
    <w:p>
      <w:pPr>
        <w:pStyle w:val="ListParagraph"/>
        <w:numPr>
          <w:ilvl w:val="0"/>
          <w:numId w:val="59"/>
        </w:numPr>
      </w:pPr>
      <w:r>
        <w:rPr/>
        <w:t>用 m 乘一个固定数 v = 13（因为 5×13 ≡ 1 mod 64），再对 64 取模，得到精测周期序号 j。</w:t>
      </w:r>
    </w:p>
    <w:p>
      <w:pPr>
        <w:pStyle w:val="ListParagraph"/>
        <w:numPr>
          <w:ilvl w:val="0"/>
          <w:numId w:val="59"/>
        </w:numPr>
      </w:pPr>
      <w:r>
        <w:rPr/>
        <w:t>输出角 θ = 360° × (j + u</w:t>
      </w:r>
      <w:r>
        <w:rPr>
          <w:vertAlign w:val="subscript"/>
        </w:rPr>
        <w:t>f</w:t>
      </w:r>
      <w:r>
        <w:rPr/>
        <w:t>) / 64。角度完全由精测决定；粗测只决定 j。</w:t>
      </w:r>
    </w:p>
    <w:p>
      <w:pPr>
        <w:keepNext/>
      </w:pPr>
      <w:r>
        <w:rPr>
          <w:b/>
        </w:rPr>
        <w:t>公式：不跳周的条件</w:t>
      </w:r>
    </w:p>
    <w:p>
      <w:pPr>
        <w:keepNext/>
        <w:shd w:val="clear" w:color="auto" w:fill="E8EEF7"/>
        <w:spacing w:after="0"/>
      </w:pPr>
      <w:r>
        <w:rPr>
          <w:b/>
        </w:rPr>
        <w:t>变量与假设</w:t>
      </w:r>
    </w:p>
    <w:p>
      <w:pPr>
        <w:pStyle w:val="ListParagraph"/>
        <w:numPr>
          <w:ilvl w:val="0"/>
          <w:numId w:val="57"/>
        </w:numPr>
        <w:shd w:val="clear" w:color="auto" w:fill="E8EEF7"/>
        <w:spacing w:after="0"/>
      </w:pPr>
      <w:r>
        <w:rPr>
          <w:b/>
        </w:rPr>
        <w:t>ε</w:t>
      </w:r>
      <w:r>
        <w:rPr>
          <w:b/>
          <w:vertAlign w:val="subscript"/>
        </w:rPr>
        <w:t>c</w:t>
      </w:r>
      <w:r>
        <w:rPr>
          <w:b/>
        </w:rPr>
        <w:t>、ε</w:t>
      </w:r>
      <w:r>
        <w:rPr>
          <w:b/>
          <w:vertAlign w:val="subscript"/>
        </w:rPr>
        <w:t>f</w:t>
      </w:r>
      <w:r>
        <w:rPr>
          <w:b/>
        </w:rPr>
        <w:t>：</w:t>
      </w:r>
      <w:r>
        <w:rPr/>
        <w:t>粗、细相位误差，单位是“周期”（1 周期 = 360° 电角度）；可含噪声和固定偏差。</w:t>
      </w:r>
    </w:p>
    <w:p>
      <w:pPr>
        <w:pStyle w:val="ListParagraph"/>
        <w:numPr>
          <w:ilvl w:val="0"/>
          <w:numId w:val="57"/>
        </w:numPr>
        <w:shd w:val="clear" w:color="auto" w:fill="E8EEF7"/>
        <w:spacing w:after="0"/>
      </w:pPr>
      <w:r>
        <w:rPr>
          <w:b/>
        </w:rPr>
        <w:t>N</w:t>
      </w:r>
      <w:r>
        <w:rPr>
          <w:b/>
          <w:vertAlign w:val="subscript"/>
        </w:rPr>
        <w:t>f</w:t>
      </w:r>
      <w:r>
        <w:rPr>
          <w:b/>
        </w:rPr>
        <w:t xml:space="preserve"> = 64、N</w:t>
      </w:r>
      <w:r>
        <w:rPr>
          <w:b/>
          <w:vertAlign w:val="subscript"/>
        </w:rPr>
        <w:t>c</w:t>
      </w:r>
      <w:r>
        <w:rPr>
          <w:b/>
        </w:rPr>
        <w:t xml:space="preserve"> = 5：</w:t>
      </w:r>
      <w:r>
        <w:rPr/>
        <w:t>两通道周期数，互质；常数。</w:t>
      </w:r>
    </w:p>
    <w:p>
      <w:pPr>
        <w:pStyle w:val="ListParagraph"/>
        <w:numPr>
          <w:ilvl w:val="0"/>
          <w:numId w:val="57"/>
        </w:numPr>
        <w:shd w:val="clear" w:color="auto" w:fill="E8EEF7"/>
        <w:spacing w:after="0"/>
      </w:pPr>
      <w:r>
        <w:rPr>
          <w:b/>
        </w:rPr>
        <w:t>假设：</w:t>
      </w:r>
      <w:r>
        <w:rPr/>
        <w:t>两通道是同一时刻的相位；式子是充分条件，不假设误差服从高斯分布。</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d>
                  <m:dPr>
                    <m:begChr m:val="|"/>
                    <m:sepChr m:val=""/>
                    <m:endChr m:val="|"/>
                    <m:grow/>
                  </m:dPr>
                  <m:e>
                    <m:sSub>
                      <m:e>
                        <m:r>
                          <m:t>N</m:t>
                        </m:r>
                      </m:e>
                      <m:sub>
                        <m:r>
                          <m:t>f</m:t>
                        </m:r>
                      </m:sub>
                    </m:sSub>
                    <m:sSub>
                      <m:e>
                        <m:r>
                          <m:t>ε</m:t>
                        </m:r>
                      </m:e>
                      <m:sub>
                        <m:r>
                          <m:t>c</m:t>
                        </m:r>
                      </m:sub>
                    </m:sSub>
                    <m:r>
                      <m:rPr>
                        <m:sty m:val="p"/>
                      </m:rPr>
                      <m:t>−</m:t>
                    </m:r>
                    <m:sSub>
                      <m:e>
                        <m:r>
                          <m:t>N</m:t>
                        </m:r>
                      </m:e>
                      <m:sub>
                        <m:r>
                          <m:t>c</m:t>
                        </m:r>
                      </m:sub>
                    </m:sSub>
                    <m:sSub>
                      <m:e>
                        <m:r>
                          <m:t>ε</m:t>
                        </m:r>
                      </m:e>
                      <m:sub>
                        <m:r>
                          <m:t>f</m:t>
                        </m:r>
                      </m:sub>
                    </m:sSub>
                  </m:e>
                </m:d>
                <m:r>
                  <m:rPr>
                    <m:sty m:val="p"/>
                  </m:rPr>
                  <m:t>&lt;</m:t>
                </m:r>
                <m:f>
                  <m:fPr>
                    <m:type m:val="bar"/>
                  </m:fPr>
                  <m:num>
                    <m:r>
                      <m:t>1</m:t>
                    </m:r>
                  </m:num>
                  <m:den>
                    <m:r>
                      <m:t>2</m:t>
                    </m:r>
                  </m:den>
                </m:f>
              </m:oMath>
            </m:oMathPara>
          </w:p>
        </w:tc>
        <w:tc>
          <w:tcPr>
            <w:tcW w:type="dxa" w:w="4680"/>
            <w:tcW w:w="2300" w:type="dxa"/>
            <w:vAlign w:val="center"/>
          </w:tcPr>
          <w:p>
            <w:pPr>
              <w:jc w:val="right"/>
            </w:pPr>
            <w:r>
              <w:rPr>
                <w:sz w:val="19"/>
              </w:rPr>
              <w:t>（TIM 式 9）</w:t>
            </w:r>
          </w:p>
        </w:tc>
      </w:tr>
    </w:tbl>
    <w:p>
      <w:pPr>
        <w:pStyle w:val="ListParagraph"/>
        <w:numPr>
          <w:ilvl w:val="0"/>
          <w:numId w:val="57"/>
        </w:numPr>
      </w:pPr>
      <w:r>
        <w:rPr>
          <w:b/>
        </w:rPr>
        <w:t>一句话：</w:t>
      </w:r>
      <w:r>
        <w:rPr/>
        <w:t>粗细“打架”别超过半格，周期就不会判错。换算成机械角，大约是粗细读数之差小于 0.5625°。</w:t>
      </w:r>
    </w:p>
    <w:p>
      <w:r>
        <w:rPr>
          <w:b/>
        </w:rPr>
        <w:t>输入：</w:t>
      </w:r>
      <w:r>
        <w:rPr/>
        <w:t>标定后的粗、细相位。</w:t>
      </w:r>
      <w:r>
        <w:rPr>
          <w:b/>
        </w:rPr>
        <w:t>输出：</w:t>
      </w:r>
      <w:r>
        <w:rPr/>
        <w:t>θ 和诊断量 D。在线裕度 = 0.5 / max|D|，越大越安全。</w:t>
      </w:r>
    </w:p>
    <w:p>
      <w:r>
        <w:rPr>
          <w:b/>
        </w:rPr>
        <w:t>何时失效：</w:t>
      </w:r>
      <w:r>
        <w:rPr/>
        <w:t>粗测误差太大，|D| 顶到 0.5，开始跳周。后面所有“免参考”步骤，核心目标之一就是把 max|D| 从 0.5 附近拉下来（采集 A 上最终到 0.0235，裕度 21 倍）。</w:t>
      </w:r>
    </w:p>
    <w:p>
      <w:pPr>
        <w:pStyle w:val="Heading3"/>
      </w:pPr>
      <w:r>
        <w:rPr/>
        <w:t>3.2 先看懂李萨如图：角度误差长在哪里</w:t>
      </w:r>
    </w:p>
    <w:p>
      <w:r>
        <w:rPr/>
        <w:t>后面的椭圆归一化，本质上就是“把李萨如图修回正圆”。所以先花两页把这张图看懂。</w:t>
      </w:r>
    </w:p>
    <w:p>
      <w:r>
        <w:rPr>
          <w:b/>
        </w:rPr>
        <w:t>李萨如图是什么：</w:t>
      </w:r>
      <w:r>
        <w:rPr/>
        <w:t>把一个通道的两路正交信号画在平面上：横轴 x 放“余弦路”（Clarke 后的 α），纵轴 y 放“正弦路”（β）。转子每转到一个角度，就在图上打一个点；转一圈电周期，点就绕一圈。</w:t>
      </w:r>
    </w:p>
    <w:p>
      <w:pPr>
        <w:pStyle w:val="ListParagraph"/>
        <w:numPr>
          <w:ilvl w:val="0"/>
          <w:numId w:val="57"/>
        </w:numPr>
      </w:pPr>
      <w:r>
        <w:rPr>
          <w:b/>
        </w:rPr>
        <w:t>理想情况：</w:t>
      </w:r>
      <w:r>
        <w:rPr/>
        <w:t>x = A cos θ，y = A sin θ，所有点落在一个圆心在原点、半径为 A 的正圆上。</w:t>
      </w:r>
    </w:p>
    <w:p>
      <w:pPr>
        <w:pStyle w:val="ListParagraph"/>
        <w:numPr>
          <w:ilvl w:val="0"/>
          <w:numId w:val="57"/>
        </w:numPr>
      </w:pPr>
      <w:r>
        <w:rPr>
          <w:b/>
        </w:rPr>
        <w:t>点的方向角就是角度：</w:t>
      </w:r>
      <w:r>
        <w:rPr/>
        <w:t>从原点连到这个点，这条线与 x 轴的夹角就是电角度 θ（解码器算的 atan2(y, x) 正是它）；除以周期数 N 就是机械角。</w:t>
      </w:r>
    </w:p>
    <w:p>
      <w:pPr>
        <w:pStyle w:val="ListParagraph"/>
        <w:numPr>
          <w:ilvl w:val="0"/>
          <w:numId w:val="57"/>
        </w:numPr>
      </w:pPr>
      <w:r>
        <w:rPr>
          <w:b/>
        </w:rPr>
        <w:t>点到原点的距离就是幅度：</w:t>
      </w:r>
      <w:r>
        <w:rPr/>
        <w:t>半径 A 反映信号大小，气隙变大时圆会整体缩小，但只要还是正圆，角度就不受影响。</w:t>
      </w:r>
    </w:p>
    <w:p>
      <w:pPr>
        <w:keepNext/>
      </w:pPr>
      <w:r>
        <w:drawing>
          <wp:inline>
            <wp:extent cx="2160000" cy="1744615"/>
            <wp:docPr id="3" name="Picture 3"/>
            <wp:cNvGraphicFramePr>
              <a:graphicFrameLocks noChangeAspect="1"/>
            </wp:cNvGraphicFramePr>
            <a:graphic>
              <a:graphicData uri="http://schemas.openxmlformats.org/drawingml/2006/picture">
                <pic:pic>
                  <pic:nvPicPr>
                    <pic:cNvPr id="0" name="liss_ideal.png"/>
                    <pic:cNvPicPr/>
                  </pic:nvPicPr>
                  <pic:blipFill>
                    <a:blip r:embed="rId30"/>
                    <a:stretch>
                      <a:fillRect/>
                    </a:stretch>
                  </pic:blipFill>
                  <pic:spPr>
                    <a:xfrm>
                      <a:off x="0" y="0"/>
                      <a:ext cx="2160000" cy="1744615"/>
                    </a:xfrm>
                    <a:prstGeom prst="rect"/>
                  </pic:spPr>
                </pic:pic>
              </a:graphicData>
            </a:graphic>
          </wp:inline>
        </w:drawing>
      </w:r>
    </w:p>
    <w:p>
      <w:r>
        <w:rPr>
          <w:i/>
        </w:rPr>
        <w:t>图 L1　理想李萨如图：正圆、圆心在原点；点的方向角 = θ，半径 = A。</w:t>
      </w:r>
    </w:p>
    <w:p>
      <w:r>
        <w:rPr>
          <w:b/>
        </w:rPr>
        <w:t>角度误差在图上的样子：</w:t>
      </w:r>
      <w:r>
        <w:rPr/>
        <w:t>只要圆“歪了”，实际点就不在理想点的那条射线上。实际点方向角与理想方向角之差，就是电角度误差 Δθ。下面五种“歪法”各对应一种误差形状。每张图左边是李萨如图（灰虚线是理想圆，蓝线是实际轨迹，绿点是理想点、红点是实际点，误差都故意画大了），右边是 Δθ 随角度变化的曲线。</w:t>
      </w:r>
    </w:p>
    <w:p>
      <w:pPr>
        <w:keepNext/>
      </w:pPr>
      <w:r>
        <w:rPr>
          <w:b/>
        </w:rPr>
        <w:t>先看一个通用的小误差公式（TCAS-I 式 4）：</w:t>
      </w:r>
    </w:p>
    <w:p>
      <w:pPr>
        <w:keepNext/>
        <w:shd w:val="clear" w:color="auto" w:fill="E8EEF7"/>
        <w:spacing w:after="0"/>
      </w:pPr>
      <w:r>
        <w:rPr>
          <w:b/>
        </w:rPr>
        <w:t>变量与假设</w:t>
      </w:r>
    </w:p>
    <w:p>
      <w:pPr>
        <w:pStyle w:val="ListParagraph"/>
        <w:numPr>
          <w:ilvl w:val="0"/>
          <w:numId w:val="57"/>
        </w:numPr>
        <w:shd w:val="clear" w:color="auto" w:fill="E8EEF7"/>
        <w:spacing w:after="0"/>
      </w:pPr>
      <w:r>
        <w:rPr>
          <w:b/>
        </w:rPr>
        <w:t>Δθ</w:t>
      </w:r>
      <w:r>
        <w:rPr>
          <w:b/>
          <w:vertAlign w:val="subscript"/>
        </w:rPr>
        <w:t>e</w:t>
      </w:r>
      <w:r>
        <w:rPr>
          <w:b/>
        </w:rPr>
        <w:t>：</w:t>
      </w:r>
      <w:r>
        <w:rPr/>
        <w:t>电角度误差；rad（×57.3 换成度，再 ÷N 得机械角）。</w:t>
      </w:r>
    </w:p>
    <w:p>
      <w:pPr>
        <w:pStyle w:val="ListParagraph"/>
        <w:numPr>
          <w:ilvl w:val="0"/>
          <w:numId w:val="57"/>
        </w:numPr>
        <w:shd w:val="clear" w:color="auto" w:fill="E8EEF7"/>
        <w:spacing w:after="0"/>
      </w:pPr>
      <w:r>
        <w:rPr>
          <w:b/>
        </w:rPr>
        <w:t>A：</w:t>
      </w:r>
      <w:r>
        <w:rPr/>
        <w:t>圆的半径（信号幅度）；与 x、y 同单位。</w:t>
      </w:r>
    </w:p>
    <w:p>
      <w:pPr>
        <w:pStyle w:val="ListParagraph"/>
        <w:numPr>
          <w:ilvl w:val="0"/>
          <w:numId w:val="57"/>
        </w:numPr>
        <w:shd w:val="clear" w:color="auto" w:fill="E8EEF7"/>
        <w:spacing w:after="0"/>
      </w:pPr>
      <w:r>
        <w:rPr>
          <w:b/>
        </w:rPr>
        <w:t>o</w:t>
      </w:r>
      <w:r>
        <w:rPr>
          <w:b/>
          <w:vertAlign w:val="subscript"/>
        </w:rPr>
        <w:t>x</w:t>
      </w:r>
      <w:r>
        <w:rPr>
          <w:b/>
        </w:rPr>
        <w:t>、o</w:t>
      </w:r>
      <w:r>
        <w:rPr>
          <w:b/>
          <w:vertAlign w:val="subscript"/>
        </w:rPr>
        <w:t>y</w:t>
      </w:r>
      <w:r>
        <w:rPr>
          <w:b/>
        </w:rPr>
        <w:t>：</w:t>
      </w:r>
      <w:r>
        <w:rPr/>
        <w:t>圆心偏离原点的量，即两路失调（TCAS-I 稿记作 o_α、o_β）；与 A 同单位；固定误差。</w:t>
      </w:r>
    </w:p>
    <w:p>
      <w:pPr>
        <w:pStyle w:val="ListParagraph"/>
        <w:numPr>
          <w:ilvl w:val="0"/>
          <w:numId w:val="57"/>
        </w:numPr>
        <w:shd w:val="clear" w:color="auto" w:fill="E8EEF7"/>
        <w:spacing w:after="0"/>
      </w:pPr>
      <w:r>
        <w:rPr>
          <w:b/>
        </w:rPr>
        <w:t>δ：</w:t>
      </w:r>
      <w:r>
        <w:rPr/>
        <w:t>y 路相对 x 路的增益误差（相对值，1% 记 0.01）；无量纲；固定误差。</w:t>
      </w:r>
    </w:p>
    <w:p>
      <w:pPr>
        <w:pStyle w:val="ListParagraph"/>
        <w:numPr>
          <w:ilvl w:val="0"/>
          <w:numId w:val="57"/>
        </w:numPr>
        <w:shd w:val="clear" w:color="auto" w:fill="E8EEF7"/>
        <w:spacing w:after="0"/>
      </w:pPr>
      <w:r>
        <w:rPr>
          <w:b/>
        </w:rPr>
        <w:t>γ：</w:t>
      </w:r>
      <w:r>
        <w:rPr/>
        <w:t>y 路的相位（正交）误差；rad；固定误差。</w:t>
      </w:r>
    </w:p>
    <w:p>
      <w:pPr>
        <w:pStyle w:val="ListParagraph"/>
        <w:numPr>
          <w:ilvl w:val="0"/>
          <w:numId w:val="57"/>
        </w:numPr>
        <w:shd w:val="clear" w:color="auto" w:fill="E8EEF7"/>
        <w:spacing w:after="0"/>
      </w:pPr>
      <w:r>
        <w:rPr>
          <w:b/>
        </w:rPr>
        <w:t>建模假设：</w:t>
      </w:r>
      <w:r>
        <w:rPr/>
        <w:t>① o/A、δ、γ 都远小于 1，只保留一阶项，二阶项（如 δγ）小到可以忽略；② 误差不随角度变化；③ 噪声不在式内（单独讲）。</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rPr>
                    <m:sty m:val="p"/>
                  </m:rPr>
                  <m:t>Δ</m:t>
                </m:r>
                <m:sSub>
                  <m:e>
                    <m:r>
                      <m:t>θ</m:t>
                    </m:r>
                  </m:e>
                  <m:sub>
                    <m:r>
                      <m:t>e</m:t>
                    </m:r>
                  </m:sub>
                </m:sSub>
                <m:r>
                  <m:rPr>
                    <m:sty m:val="p"/>
                  </m:rPr>
                  <m:t>≈</m:t>
                </m:r>
                <m:f>
                  <m:fPr>
                    <m:type m:val="bar"/>
                  </m:fPr>
                  <m:num>
                    <m:sSub>
                      <m:e>
                        <m:r>
                          <m:t>o</m:t>
                        </m:r>
                      </m:e>
                      <m:sub>
                        <m:r>
                          <m:t>y</m:t>
                        </m:r>
                      </m:sub>
                    </m:sSub>
                    <m:r>
                      <m:rPr>
                        <m:sty m:val="p"/>
                        <m:nor/>
                      </m:rPr>
                      <m:t xml:space="preserve">cos</m:t>
                    </m:r>
                    <m:r>
                      <m:t>θ</m:t>
                    </m:r>
                    <m:r>
                      <m:rPr>
                        <m:sty m:val="p"/>
                      </m:rPr>
                      <m:t>−</m:t>
                    </m:r>
                    <m:sSub>
                      <m:e>
                        <m:r>
                          <m:t>o</m:t>
                        </m:r>
                      </m:e>
                      <m:sub>
                        <m:r>
                          <m:t>x</m:t>
                        </m:r>
                      </m:sub>
                    </m:sSub>
                    <m:r>
                      <m:rPr>
                        <m:sty m:val="p"/>
                        <m:nor/>
                      </m:rPr>
                      <m:t xml:space="preserve">sin</m:t>
                    </m:r>
                    <m:r>
                      <m:t>θ</m:t>
                    </m:r>
                  </m:num>
                  <m:den>
                    <m:r>
                      <m:t>A</m:t>
                    </m:r>
                  </m:den>
                </m:f>
                <m:r>
                  <m:rPr>
                    <m:sty m:val="p"/>
                  </m:rPr>
                  <m:t>+</m:t>
                </m:r>
                <m:f>
                  <m:fPr>
                    <m:type m:val="bar"/>
                  </m:fPr>
                  <m:num>
                    <m:r>
                      <m:t>δ</m:t>
                    </m:r>
                  </m:num>
                  <m:den>
                    <m:r>
                      <m:t>2</m:t>
                    </m:r>
                  </m:den>
                </m:f>
                <m:r>
                  <m:rPr>
                    <m:sty m:val="p"/>
                    <m:nor/>
                  </m:rPr>
                  <m:t xml:space="preserve">sin</m:t>
                </m:r>
                <m:r>
                  <m:t>2θ</m:t>
                </m:r>
                <m:r>
                  <m:rPr>
                    <m:sty m:val="p"/>
                  </m:rPr>
                  <m:t>+</m:t>
                </m:r>
                <m:f>
                  <m:fPr>
                    <m:type m:val="bar"/>
                  </m:fPr>
                  <m:num>
                    <m:r>
                      <m:t>γ</m:t>
                    </m:r>
                  </m:num>
                  <m:den>
                    <m:r>
                      <m:t>2</m:t>
                    </m:r>
                  </m:den>
                </m:f>
                <m:r>
                  <m:rPr>
                    <m:sty m:val="p"/>
                  </m:rPr>
                  <m:t>(</m:t>
                </m:r>
                <m:r>
                  <m:t>1</m:t>
                </m:r>
                <m:r>
                  <m:rPr>
                    <m:sty m:val="p"/>
                  </m:rPr>
                  <m:t xml:space="preserve">+</m:t>
                </m:r>
                <m:r>
                  <m:rPr>
                    <m:sty m:val="p"/>
                    <m:nor/>
                  </m:rPr>
                  <m:t xml:space="preserve">cos</m:t>
                </m:r>
                <m:r>
                  <m:t>2θ</m:t>
                </m:r>
                <m:r>
                  <m:rPr>
                    <m:sty m:val="p"/>
                  </m:rPr>
                  <m:t>)</m:t>
                </m:r>
              </m:oMath>
            </m:oMathPara>
          </w:p>
        </w:tc>
        <w:tc>
          <w:tcPr>
            <w:tcW w:type="dxa" w:w="4680"/>
            <w:tcW w:w="2300" w:type="dxa"/>
            <w:vAlign w:val="center"/>
          </w:tcPr>
          <w:p>
            <w:pPr>
              <w:jc w:val="right"/>
            </w:pPr>
            <w:r>
              <w:rPr>
                <w:sz w:val="19"/>
              </w:rPr>
              <w:t>（TCAS-I 式 4）</w:t>
            </w:r>
          </w:p>
        </w:tc>
      </w:tr>
    </w:tbl>
    <w:p>
      <w:pPr>
        <w:pStyle w:val="ListParagraph"/>
        <w:numPr>
          <w:ilvl w:val="0"/>
          <w:numId w:val="57"/>
        </w:numPr>
      </w:pPr>
      <w:r>
        <w:rPr>
          <w:b/>
        </w:rPr>
        <w:t>一句话：</w:t>
      </w:r>
      <w:r>
        <w:rPr/>
        <w:t>失调让误差每电周期起伏一次，增益和正交误差让误差每电周期起伏两次。下面逐个看。</w:t>
      </w:r>
    </w:p>
    <w:p>
      <w:pPr>
        <w:keepNext/>
      </w:pPr>
      <w:r>
        <w:rPr>
          <w:b/>
        </w:rPr>
        <w:t>① 失调 → 圆整体平移</w:t>
      </w:r>
    </w:p>
    <w:p>
      <w:pPr>
        <w:keepNext/>
      </w:pPr>
      <w:r>
        <w:drawing>
          <wp:inline>
            <wp:extent cx="4500000" cy="1836735"/>
            <wp:docPr id="4" name="Picture 4"/>
            <wp:cNvGraphicFramePr>
              <a:graphicFrameLocks noChangeAspect="1"/>
            </wp:cNvGraphicFramePr>
            <a:graphic>
              <a:graphicData uri="http://schemas.openxmlformats.org/drawingml/2006/picture">
                <pic:pic>
                  <pic:nvPicPr>
                    <pic:cNvPr id="0" name="liss_offset.png"/>
                    <pic:cNvPicPr/>
                  </pic:nvPicPr>
                  <pic:blipFill>
                    <a:blip r:embed="rId31"/>
                    <a:stretch>
                      <a:fillRect/>
                    </a:stretch>
                  </pic:blipFill>
                  <pic:spPr>
                    <a:xfrm>
                      <a:off x="0" y="0"/>
                      <a:ext cx="4500000" cy="1836735"/>
                    </a:xfrm>
                    <a:prstGeom prst="rect"/>
                  </pic:spPr>
                </pic:pic>
              </a:graphicData>
            </a:graphic>
          </wp:inline>
        </w:drawing>
      </w:r>
    </w:p>
    <w:p>
      <w:r>
        <w:rPr>
          <w:i/>
        </w:rPr>
        <w:t>图 L2　失调：整个圆被平移，红点方向偏离绿点。</w:t>
      </w:r>
    </w:p>
    <w:p>
      <w:pPr>
        <w:pStyle w:val="ListParagraph"/>
        <w:numPr>
          <w:ilvl w:val="0"/>
          <w:numId w:val="57"/>
        </w:numPr>
      </w:pPr>
      <w:r>
        <w:rPr>
          <w:b/>
        </w:rPr>
        <w:t>为什么角度会偏：</w:t>
      </w:r>
      <w:r>
        <w:rPr/>
        <w:t>角度是“从原点看过去”的方向。圆心挪开以后，你还站在原点看，圆的一侧离你近、另一侧离你远，看到的方向就被拉偏了。偏得最多的地方在圆心偏移方向的两侧（与偏移方向垂直的位置），正对或背对偏移方向时不偏。</w:t>
      </w:r>
    </w:p>
    <w:p>
      <w:pPr>
        <w:pStyle w:val="ListParagraph"/>
        <w:numPr>
          <w:ilvl w:val="0"/>
          <w:numId w:val="57"/>
        </w:numPr>
      </w:pPr>
      <w:r>
        <w:rPr>
          <w:b/>
        </w:rPr>
        <w:t>误差形状：</w:t>
      </w:r>
      <w:r>
        <w:rPr/>
        <w:t>Δθ ≈ (o</w:t>
      </w:r>
      <w:r>
        <w:rPr>
          <w:vertAlign w:val="subscript"/>
        </w:rPr>
        <w:t>y</w:t>
      </w:r>
      <w:r>
        <w:rPr/>
        <w:t xml:space="preserve"> cos θ − o</w:t>
      </w:r>
      <w:r>
        <w:rPr>
          <w:vertAlign w:val="subscript"/>
        </w:rPr>
        <w:t>x</w:t>
      </w:r>
      <w:r>
        <w:rPr/>
        <w:t xml:space="preserve"> sin θ)/A，每电周期一次的正弦，峰值 = |o|/A（rad）。</w:t>
      </w:r>
    </w:p>
    <w:p>
      <w:pPr>
        <w:pStyle w:val="ListParagraph"/>
        <w:numPr>
          <w:ilvl w:val="0"/>
          <w:numId w:val="57"/>
        </w:numPr>
      </w:pPr>
      <w:r>
        <w:rPr>
          <w:b/>
        </w:rPr>
        <w:t>算一下：</w:t>
      </w:r>
      <w:r>
        <w:rPr/>
        <w:t xml:space="preserve">1% 的失调（|o|/A = 0.01）→ 峰值 0.01 rad ≈ </w:t>
      </w:r>
      <w:r>
        <w:rPr>
          <w:b/>
        </w:rPr>
        <w:t>0.57°</w:t>
      </w:r>
      <w:r>
        <w:rPr/>
        <w:t xml:space="preserve"> 电角度（我用数值仿真核对过，0.573°）。对精测 N</w:t>
      </w:r>
      <w:r>
        <w:rPr>
          <w:vertAlign w:val="subscript"/>
        </w:rPr>
        <w:t>f</w:t>
      </w:r>
      <w:r>
        <w:rPr/>
        <w:t xml:space="preserve"> = 64，换成机械角约 0.57°/64 ≈ </w:t>
      </w:r>
      <w:r>
        <w:rPr>
          <w:b/>
        </w:rPr>
        <w:t>32″</w:t>
      </w:r>
      <w:r>
        <w:rPr/>
        <w:t>——已经超过 10″ 的目标，所以失调必须去掉。</w:t>
      </w:r>
    </w:p>
    <w:p>
      <w:pPr>
        <w:keepNext/>
      </w:pPr>
      <w:r>
        <w:rPr>
          <w:b/>
        </w:rPr>
        <w:t>② 增益失配 → 沿坐标轴压扁的椭圆</w:t>
      </w:r>
    </w:p>
    <w:p>
      <w:pPr>
        <w:keepNext/>
      </w:pPr>
      <w:r>
        <w:drawing>
          <wp:inline>
            <wp:extent cx="4500000" cy="1836735"/>
            <wp:docPr id="5" name="Picture 5"/>
            <wp:cNvGraphicFramePr>
              <a:graphicFrameLocks noChangeAspect="1"/>
            </wp:cNvGraphicFramePr>
            <a:graphic>
              <a:graphicData uri="http://schemas.openxmlformats.org/drawingml/2006/picture">
                <pic:pic>
                  <pic:nvPicPr>
                    <pic:cNvPr id="0" name="liss_gain.png"/>
                    <pic:cNvPicPr/>
                  </pic:nvPicPr>
                  <pic:blipFill>
                    <a:blip r:embed="rId32"/>
                    <a:stretch>
                      <a:fillRect/>
                    </a:stretch>
                  </pic:blipFill>
                  <pic:spPr>
                    <a:xfrm>
                      <a:off x="0" y="0"/>
                      <a:ext cx="4500000" cy="1836735"/>
                    </a:xfrm>
                    <a:prstGeom prst="rect"/>
                  </pic:spPr>
                </pic:pic>
              </a:graphicData>
            </a:graphic>
          </wp:inline>
        </w:drawing>
      </w:r>
    </w:p>
    <w:p>
      <w:r>
        <w:rPr>
          <w:i/>
        </w:rPr>
        <w:t>图 L3　增益失配：y 路比 x 路小，圆被上下压扁，长短轴沿 x、y 轴。</w:t>
      </w:r>
    </w:p>
    <w:p>
      <w:pPr>
        <w:pStyle w:val="ListParagraph"/>
        <w:numPr>
          <w:ilvl w:val="0"/>
          <w:numId w:val="57"/>
        </w:numPr>
      </w:pPr>
      <w:r>
        <w:rPr>
          <w:b/>
        </w:rPr>
        <w:t>为什么角度会偏：</w:t>
      </w:r>
      <w:r>
        <w:rPr/>
        <w:t>y 被压小了，点“往 x 轴方向塌”，看过去的方向角就比真实值更靠近 x 轴。正好在 0°、90°、180°、270° 处不偏，在 45° 一带偏得最多。</w:t>
      </w:r>
    </w:p>
    <w:p>
      <w:pPr>
        <w:pStyle w:val="ListParagraph"/>
        <w:numPr>
          <w:ilvl w:val="0"/>
          <w:numId w:val="57"/>
        </w:numPr>
      </w:pPr>
      <w:r>
        <w:rPr>
          <w:b/>
        </w:rPr>
        <w:t>误差形状：</w:t>
      </w:r>
      <w:r>
        <w:rPr/>
        <w:t>Δθ ≈ (δ/2) sin 2θ，每电周期两次，峰值 = δ/2。</w:t>
      </w:r>
    </w:p>
    <w:p>
      <w:pPr>
        <w:pStyle w:val="ListParagraph"/>
        <w:numPr>
          <w:ilvl w:val="0"/>
          <w:numId w:val="57"/>
        </w:numPr>
      </w:pPr>
      <w:r>
        <w:rPr>
          <w:b/>
        </w:rPr>
        <w:t>算一下：</w:t>
      </w:r>
      <w:r>
        <w:rPr/>
        <w:t xml:space="preserve">1% 的增益差 → 峰值 0.005 rad ≈ </w:t>
      </w:r>
      <w:r>
        <w:rPr>
          <w:b/>
        </w:rPr>
        <w:t>0.29°</w:t>
      </w:r>
      <w:r>
        <w:rPr/>
        <w:t xml:space="preserve"> 电角度（仿真 0.285°），精测机械角约 16″。</w:t>
      </w:r>
    </w:p>
    <w:p>
      <w:pPr>
        <w:keepNext/>
      </w:pPr>
      <w:r>
        <w:rPr>
          <w:b/>
        </w:rPr>
        <w:t>③ 正交（相位）误差 → 斜着的椭圆</w:t>
      </w:r>
    </w:p>
    <w:p>
      <w:pPr>
        <w:keepNext/>
      </w:pPr>
      <w:r>
        <w:drawing>
          <wp:inline>
            <wp:extent cx="4500000" cy="1836735"/>
            <wp:docPr id="6" name="Picture 6"/>
            <wp:cNvGraphicFramePr>
              <a:graphicFrameLocks noChangeAspect="1"/>
            </wp:cNvGraphicFramePr>
            <a:graphic>
              <a:graphicData uri="http://schemas.openxmlformats.org/drawingml/2006/picture">
                <pic:pic>
                  <pic:nvPicPr>
                    <pic:cNvPr id="0" name="liss_quad.png"/>
                    <pic:cNvPicPr/>
                  </pic:nvPicPr>
                  <pic:blipFill>
                    <a:blip r:embed="rId33"/>
                    <a:stretch>
                      <a:fillRect/>
                    </a:stretch>
                  </pic:blipFill>
                  <pic:spPr>
                    <a:xfrm>
                      <a:off x="0" y="0"/>
                      <a:ext cx="4500000" cy="1836735"/>
                    </a:xfrm>
                    <a:prstGeom prst="rect"/>
                  </pic:spPr>
                </pic:pic>
              </a:graphicData>
            </a:graphic>
          </wp:inline>
        </w:drawing>
      </w:r>
    </w:p>
    <w:p>
      <w:r>
        <w:rPr>
          <w:i/>
        </w:rPr>
        <w:t>图 L4　正交误差：y 路相位多走了 γ，两路不再垂直，圆变成长轴沿 45° 方向的斜椭圆。</w:t>
      </w:r>
    </w:p>
    <w:p>
      <w:pPr>
        <w:pStyle w:val="ListParagraph"/>
        <w:numPr>
          <w:ilvl w:val="0"/>
          <w:numId w:val="57"/>
        </w:numPr>
      </w:pPr>
      <w:r>
        <w:rPr>
          <w:b/>
        </w:rPr>
        <w:t>为什么角度会偏：</w:t>
      </w:r>
      <w:r>
        <w:rPr/>
        <w:t>y = A sin(θ + γ)，相当于 y 路“抢先”了一点，所有点都被往同一个转动方向推，但推的多少随角度变。</w:t>
      </w:r>
    </w:p>
    <w:p>
      <w:pPr>
        <w:pStyle w:val="ListParagraph"/>
        <w:numPr>
          <w:ilvl w:val="0"/>
          <w:numId w:val="57"/>
        </w:numPr>
      </w:pPr>
      <w:r>
        <w:rPr>
          <w:b/>
        </w:rPr>
        <w:t>误差形状：</w:t>
      </w:r>
      <w:r>
        <w:rPr/>
        <w:t>Δθ ≈ (γ/2)(1 + cos 2θ)，在 0 到 γ 之间起伏：一个固定的平均偏移 γ/2（只是零点挪了，不影响相对角度）加一个每电周期两次的起伏，峰值 γ/2。</w:t>
      </w:r>
    </w:p>
    <w:p>
      <w:pPr>
        <w:pStyle w:val="ListParagraph"/>
        <w:numPr>
          <w:ilvl w:val="0"/>
          <w:numId w:val="57"/>
        </w:numPr>
      </w:pPr>
      <w:r>
        <w:rPr>
          <w:b/>
        </w:rPr>
        <w:t>算一下：</w:t>
      </w:r>
      <w:r>
        <w:rPr/>
        <w:t>1° 的正交误差 → Δθ 在 0～1° 之间变化（仿真 0～1.000°），起伏部分峰值 0.5° 电角度，精测机械角约 28″。</w:t>
      </w:r>
    </w:p>
    <w:p>
      <w:pPr>
        <w:keepNext/>
      </w:pPr>
      <w:r>
        <w:rPr>
          <w:b/>
        </w:rPr>
        <w:t>④ 谐波 → 带棱角的“多边形”</w:t>
      </w:r>
    </w:p>
    <w:p>
      <w:pPr>
        <w:keepNext/>
      </w:pPr>
      <w:r>
        <w:drawing>
          <wp:inline>
            <wp:extent cx="4500000" cy="1836735"/>
            <wp:docPr id="7" name="Picture 7"/>
            <wp:cNvGraphicFramePr>
              <a:graphicFrameLocks noChangeAspect="1"/>
            </wp:cNvGraphicFramePr>
            <a:graphic>
              <a:graphicData uri="http://schemas.openxmlformats.org/drawingml/2006/picture">
                <pic:pic>
                  <pic:nvPicPr>
                    <pic:cNvPr id="0" name="liss_harm.png"/>
                    <pic:cNvPicPr/>
                  </pic:nvPicPr>
                  <pic:blipFill>
                    <a:blip r:embed="rId34"/>
                    <a:stretch>
                      <a:fillRect/>
                    </a:stretch>
                  </pic:blipFill>
                  <pic:spPr>
                    <a:xfrm>
                      <a:off x="0" y="0"/>
                      <a:ext cx="4500000" cy="1836735"/>
                    </a:xfrm>
                    <a:prstGeom prst="rect"/>
                  </pic:spPr>
                </pic:pic>
              </a:graphicData>
            </a:graphic>
          </wp:inline>
        </w:drawing>
      </w:r>
    </w:p>
    <w:p>
      <w:r>
        <w:rPr>
          <w:i/>
        </w:rPr>
        <w:t>图 L5　谐波：信号里混入 5 次谐波（三相系统中表现为反向旋转的 5 次），圆被“揉”出 6 个鼓包（示意）。</w:t>
      </w:r>
    </w:p>
    <w:p>
      <w:pPr>
        <w:pStyle w:val="ListParagraph"/>
        <w:numPr>
          <w:ilvl w:val="0"/>
          <w:numId w:val="57"/>
        </w:numPr>
      </w:pPr>
      <w:r>
        <w:rPr>
          <w:b/>
        </w:rPr>
        <w:t>为什么角度会偏：</w:t>
      </w:r>
      <w:r>
        <w:rPr/>
        <w:t>谐波让圆周有规律地一会儿鼓出、一会儿凹进、一会儿超前、一会儿滞后，点的方向角随之周期性抖动。</w:t>
      </w:r>
    </w:p>
    <w:p>
      <w:pPr>
        <w:pStyle w:val="ListParagraph"/>
        <w:numPr>
          <w:ilvl w:val="0"/>
          <w:numId w:val="57"/>
        </w:numPr>
      </w:pPr>
      <w:r>
        <w:rPr>
          <w:b/>
        </w:rPr>
        <w:t>误差形状：</w:t>
      </w:r>
      <w:r>
        <w:rPr/>
        <w:t>若 x + jy = A[e</w:t>
      </w:r>
      <w:r>
        <w:rPr>
          <w:vertAlign w:val="superscript"/>
        </w:rPr>
        <w:t>jθ</w:t>
      </w:r>
      <w:r>
        <w:rPr/>
        <w:t xml:space="preserve"> + h·e</w:t>
      </w:r>
      <w:r>
        <w:rPr>
          <w:vertAlign w:val="superscript"/>
        </w:rPr>
        <w:t>jmθ</w:t>
      </w:r>
      <w:r>
        <w:rPr/>
        <w:t xml:space="preserve">]（h 是谐波相对幅度，m 是它在复平面里的转速，反向 5 次时 m = −5、正向 7 次时 m = 7），则 Δθ ≈ h·sin((m − 1)θ)，即 5 次、7 次谐波都变成每电周期 </w:t>
      </w:r>
      <w:r>
        <w:rPr>
          <w:b/>
        </w:rPr>
        <w:t>6 次</w:t>
      </w:r>
      <w:r>
        <w:rPr/>
        <w:t xml:space="preserve"> 的角度误差，峰值 h。三相零和组合已经把 3 次（及 3 的倍数）抵消了，所以图上不会出现“三角形”。</w:t>
      </w:r>
    </w:p>
    <w:p>
      <w:pPr>
        <w:pStyle w:val="ListParagraph"/>
        <w:numPr>
          <w:ilvl w:val="0"/>
          <w:numId w:val="57"/>
        </w:numPr>
      </w:pPr>
      <w:r>
        <w:rPr>
          <w:b/>
        </w:rPr>
        <w:t>算一下：</w:t>
      </w:r>
      <w:r>
        <w:rPr/>
        <w:t>h = 1% → 峰值 0.57°（仿真核对，主频确为 6 次）。TIM 稿实测精测 5、7 次只有约 0.04%，相当于约 0.023° 电角度、机械角 1.3″，与 TIM Fig. 2(a) 中 0.04% 的 5 次谐波在 6N</w:t>
      </w:r>
      <w:r>
        <w:rPr>
          <w:vertAlign w:val="subscript"/>
        </w:rPr>
        <w:t>f</w:t>
      </w:r>
      <w:r>
        <w:rPr/>
        <w:t xml:space="preserve"> 处约 1.29″ 一致。</w:t>
      </w:r>
    </w:p>
    <w:p>
      <w:pPr>
        <w:keepNext/>
      </w:pPr>
      <w:r>
        <w:rPr>
          <w:b/>
        </w:rPr>
        <w:t>⑤ 噪声 → 圆环变粗、变毛</w:t>
      </w:r>
    </w:p>
    <w:p>
      <w:pPr>
        <w:keepNext/>
      </w:pPr>
      <w:r>
        <w:drawing>
          <wp:inline>
            <wp:extent cx="4500000" cy="1836735"/>
            <wp:docPr id="8" name="Picture 8"/>
            <wp:cNvGraphicFramePr>
              <a:graphicFrameLocks noChangeAspect="1"/>
            </wp:cNvGraphicFramePr>
            <a:graphic>
              <a:graphicData uri="http://schemas.openxmlformats.org/drawingml/2006/picture">
                <pic:pic>
                  <pic:nvPicPr>
                    <pic:cNvPr id="0" name="liss_noise.png"/>
                    <pic:cNvPicPr/>
                  </pic:nvPicPr>
                  <pic:blipFill>
                    <a:blip r:embed="rId35"/>
                    <a:stretch>
                      <a:fillRect/>
                    </a:stretch>
                  </pic:blipFill>
                  <pic:spPr>
                    <a:xfrm>
                      <a:off x="0" y="0"/>
                      <a:ext cx="4500000" cy="1836735"/>
                    </a:xfrm>
                    <a:prstGeom prst="rect"/>
                  </pic:spPr>
                </pic:pic>
              </a:graphicData>
            </a:graphic>
          </wp:inline>
        </w:drawing>
      </w:r>
    </w:p>
    <w:p>
      <w:r>
        <w:rPr>
          <w:i/>
        </w:rPr>
        <w:t>图 L6　噪声：每个点都随机抖一下，圆环变成一条有厚度的毛边带。</w:t>
      </w:r>
    </w:p>
    <w:p>
      <w:pPr>
        <w:pStyle w:val="ListParagraph"/>
        <w:numPr>
          <w:ilvl w:val="0"/>
          <w:numId w:val="57"/>
        </w:numPr>
      </w:pPr>
      <w:r>
        <w:rPr>
          <w:b/>
        </w:rPr>
        <w:t>为什么角度会偏：</w:t>
      </w:r>
      <w:r>
        <w:rPr/>
        <w:t>每个点沿圆周方向的随机抖动，直接变成方向角的随机抖动；沿半径方向的抖动只改变半径，不影响角度。</w:t>
      </w:r>
    </w:p>
    <w:p>
      <w:pPr>
        <w:pStyle w:val="ListParagraph"/>
        <w:numPr>
          <w:ilvl w:val="0"/>
          <w:numId w:val="57"/>
        </w:numPr>
      </w:pPr>
      <w:r>
        <w:rPr>
          <w:b/>
        </w:rPr>
        <w:t>误差形状：</w:t>
      </w:r>
      <w:r>
        <w:rPr/>
        <w:t>没有固定规律，是随机的。若 x、y 每路噪声标准差为 σ，角噪声约为 σ/A（rad）；在三相系统里若每相噪声为 σ</w:t>
      </w:r>
      <w:r>
        <w:rPr>
          <w:vertAlign w:val="subscript"/>
        </w:rPr>
        <w:t>n</w:t>
      </w:r>
      <w:r>
        <w:rPr/>
        <w:t>，经 Clarke 合成后约为 √(2/3)·σ</w:t>
      </w:r>
      <w:r>
        <w:rPr>
          <w:vertAlign w:val="subscript"/>
        </w:rPr>
        <w:t>n</w:t>
      </w:r>
      <w:r>
        <w:rPr/>
        <w:t>/A，再 ÷N 得机械角（TCAS-I 式 5，三相平均让噪声小了一点）。</w:t>
      </w:r>
    </w:p>
    <w:p>
      <w:pPr>
        <w:pStyle w:val="ListParagraph"/>
        <w:numPr>
          <w:ilvl w:val="0"/>
          <w:numId w:val="57"/>
        </w:numPr>
      </w:pPr>
      <w:r>
        <w:rPr>
          <w:b/>
        </w:rPr>
        <w:t>算一下：</w:t>
      </w:r>
      <w:r>
        <w:rPr/>
        <w:t>σ/A = 0.1% → 角噪声约 0.057° 电角度，精测机械角约 3″（单帧，未平均）。</w:t>
      </w:r>
    </w:p>
    <w:p>
      <w:pPr>
        <w:keepNext/>
      </w:pPr>
      <w:r>
        <w:rPr>
          <w:b/>
        </w:rPr>
        <w:t>五种误差一览（数字均为 1% 或 1° 的误差、精测 N</w:t>
      </w:r>
      <w:r>
        <w:rPr>
          <w:b/>
          <w:vertAlign w:val="subscript"/>
        </w:rPr>
        <w:t>f</w:t>
      </w:r>
      <w:r>
        <w:rPr>
          <w:b/>
        </w:rPr>
        <w:t xml:space="preserve"> = 64）</w:t>
      </w:r>
    </w:p>
    <w:tbl>
      <w:tblPr>
        <w:tblStyle w:val="TableGrid"/>
        <w:tblW w:type="auto" w:w="0"/>
        <w:tblLayout w:type="fixed"/>
        <w:tblLook w:firstColumn="1" w:firstRow="1" w:lastColumn="0" w:lastRow="0" w:noHBand="0" w:noVBand="1" w:val="04A0"/>
        <w:tblLayout w:type="fixed"/>
      </w:tblPr>
      <w:tblGrid>
        <w:gridCol w:w="1500"/>
        <w:gridCol w:w="2300"/>
        <w:gridCol w:w="1900"/>
        <w:gridCol w:w="2000"/>
        <w:gridCol w:w="1660"/>
      </w:tblGrid>
      <w:tr>
        <w:trPr>
          <w:cantSplit/>
          <w:tblHeader/>
        </w:trPr>
        <w:tc>
          <w:tcPr>
            <w:tcW w:type="dxa" w:w="1872"/>
            <w:tcW w:w="1500" w:type="dxa"/>
            <w:shd w:val="clear" w:color="auto" w:fill="F2F2F2"/>
          </w:tcPr>
          <w:p>
            <w:pPr>
              <w:spacing w:after="0" w:line="252" w:lineRule="auto"/>
            </w:pPr>
            <w:r>
              <w:rPr>
                <w:sz w:val="18"/>
              </w:rPr>
              <w:t>误差</w:t>
            </w:r>
          </w:p>
        </w:tc>
        <w:tc>
          <w:tcPr>
            <w:tcW w:type="dxa" w:w="1872"/>
            <w:tcW w:w="2300" w:type="dxa"/>
            <w:shd w:val="clear" w:color="auto" w:fill="F2F2F2"/>
          </w:tcPr>
          <w:p>
            <w:pPr>
              <w:spacing w:after="0" w:line="252" w:lineRule="auto"/>
            </w:pPr>
            <w:r>
              <w:rPr>
                <w:sz w:val="18"/>
              </w:rPr>
              <w:t>李萨如图上的样子</w:t>
            </w:r>
          </w:p>
        </w:tc>
        <w:tc>
          <w:tcPr>
            <w:tcW w:type="dxa" w:w="1872"/>
            <w:tcW w:w="1900" w:type="dxa"/>
            <w:shd w:val="clear" w:color="auto" w:fill="F2F2F2"/>
          </w:tcPr>
          <w:p>
            <w:pPr>
              <w:spacing w:after="0" w:line="252" w:lineRule="auto"/>
            </w:pPr>
            <w:r>
              <w:rPr>
                <w:sz w:val="18"/>
              </w:rPr>
              <w:t>Δθ 的形状</w:t>
            </w:r>
          </w:p>
        </w:tc>
        <w:tc>
          <w:tcPr>
            <w:tcW w:type="dxa" w:w="1872"/>
            <w:tcW w:w="2000" w:type="dxa"/>
            <w:shd w:val="clear" w:color="auto" w:fill="F2F2F2"/>
          </w:tcPr>
          <w:p>
            <w:pPr>
              <w:spacing w:after="0" w:line="252" w:lineRule="auto"/>
            </w:pPr>
            <w:r>
              <w:rPr>
                <w:sz w:val="18"/>
              </w:rPr>
              <w:t>1% / 1° 时的峰值</w:t>
            </w:r>
          </w:p>
        </w:tc>
        <w:tc>
          <w:tcPr>
            <w:tcW w:type="dxa" w:w="1872"/>
            <w:tcW w:w="1660" w:type="dxa"/>
            <w:shd w:val="clear" w:color="auto" w:fill="F2F2F2"/>
          </w:tcPr>
          <w:p>
            <w:pPr>
              <w:spacing w:after="0" w:line="252" w:lineRule="auto"/>
            </w:pPr>
            <w:r>
              <w:rPr>
                <w:sz w:val="18"/>
              </w:rPr>
              <w:t>白化能否修</w:t>
            </w:r>
          </w:p>
        </w:tc>
      </w:tr>
      <w:tr>
        <w:trPr>
          <w:cantSplit/>
        </w:trPr>
        <w:tc>
          <w:tcPr>
            <w:tcW w:type="dxa" w:w="1872"/>
            <w:tcW w:w="1500" w:type="dxa"/>
          </w:tcPr>
          <w:p>
            <w:pPr>
              <w:spacing w:after="0" w:line="252" w:lineRule="auto"/>
            </w:pPr>
            <w:r>
              <w:rPr>
                <w:sz w:val="18"/>
              </w:rPr>
              <w:t>失调</w:t>
            </w:r>
          </w:p>
        </w:tc>
        <w:tc>
          <w:tcPr>
            <w:tcW w:type="dxa" w:w="1872"/>
            <w:tcW w:w="2300" w:type="dxa"/>
          </w:tcPr>
          <w:p>
            <w:pPr>
              <w:spacing w:after="0" w:line="252" w:lineRule="auto"/>
            </w:pPr>
            <w:r>
              <w:rPr>
                <w:sz w:val="18"/>
              </w:rPr>
              <w:t>圆整体平移</w:t>
            </w:r>
          </w:p>
        </w:tc>
        <w:tc>
          <w:tcPr>
            <w:tcW w:type="dxa" w:w="1872"/>
            <w:tcW w:w="1900" w:type="dxa"/>
          </w:tcPr>
          <w:p>
            <w:pPr>
              <w:spacing w:after="0" w:line="252" w:lineRule="auto"/>
            </w:pPr>
            <w:r>
              <w:rPr>
                <w:sz w:val="18"/>
              </w:rPr>
              <w:t>每电周期 1 次</w:t>
            </w:r>
          </w:p>
        </w:tc>
        <w:tc>
          <w:tcPr>
            <w:tcW w:type="dxa" w:w="1872"/>
            <w:tcW w:w="2000" w:type="dxa"/>
          </w:tcPr>
          <w:p>
            <w:pPr>
              <w:spacing w:after="0" w:line="252" w:lineRule="auto"/>
            </w:pPr>
            <w:r>
              <w:rPr>
                <w:sz w:val="18"/>
              </w:rPr>
              <w:t>0.57° 电 ≈ 32″ 机械</w:t>
            </w:r>
          </w:p>
        </w:tc>
        <w:tc>
          <w:tcPr>
            <w:tcW w:type="dxa" w:w="1872"/>
            <w:tcW w:w="1660" w:type="dxa"/>
          </w:tcPr>
          <w:p>
            <w:pPr>
              <w:spacing w:after="0" w:line="252" w:lineRule="auto"/>
            </w:pPr>
            <w:r>
              <w:rPr>
                <w:sz w:val="18"/>
              </w:rPr>
              <w:t>能（减中心）</w:t>
            </w:r>
          </w:p>
        </w:tc>
      </w:tr>
      <w:tr>
        <w:trPr>
          <w:cantSplit/>
        </w:trPr>
        <w:tc>
          <w:tcPr>
            <w:tcW w:type="dxa" w:w="1872"/>
            <w:tcW w:w="1500" w:type="dxa"/>
          </w:tcPr>
          <w:p>
            <w:pPr>
              <w:spacing w:after="0" w:line="252" w:lineRule="auto"/>
            </w:pPr>
            <w:r>
              <w:rPr>
                <w:sz w:val="18"/>
              </w:rPr>
              <w:t>增益失配</w:t>
            </w:r>
          </w:p>
        </w:tc>
        <w:tc>
          <w:tcPr>
            <w:tcW w:type="dxa" w:w="1872"/>
            <w:tcW w:w="2300" w:type="dxa"/>
          </w:tcPr>
          <w:p>
            <w:pPr>
              <w:spacing w:after="0" w:line="252" w:lineRule="auto"/>
            </w:pPr>
            <w:r>
              <w:rPr>
                <w:sz w:val="18"/>
              </w:rPr>
              <w:t>沿 x/y 轴的椭圆</w:t>
            </w:r>
          </w:p>
        </w:tc>
        <w:tc>
          <w:tcPr>
            <w:tcW w:type="dxa" w:w="1872"/>
            <w:tcW w:w="1900" w:type="dxa"/>
          </w:tcPr>
          <w:p>
            <w:pPr>
              <w:spacing w:after="0" w:line="252" w:lineRule="auto"/>
            </w:pPr>
            <w:r>
              <w:rPr>
                <w:sz w:val="18"/>
              </w:rPr>
              <w:t>每电周期 2 次</w:t>
            </w:r>
          </w:p>
        </w:tc>
        <w:tc>
          <w:tcPr>
            <w:tcW w:type="dxa" w:w="1872"/>
            <w:tcW w:w="2000" w:type="dxa"/>
          </w:tcPr>
          <w:p>
            <w:pPr>
              <w:spacing w:after="0" w:line="252" w:lineRule="auto"/>
            </w:pPr>
            <w:r>
              <w:rPr>
                <w:sz w:val="18"/>
              </w:rPr>
              <w:t>0.29° 电 ≈ 16″</w:t>
            </w:r>
          </w:p>
        </w:tc>
        <w:tc>
          <w:tcPr>
            <w:tcW w:type="dxa" w:w="1872"/>
            <w:tcW w:w="1660" w:type="dxa"/>
          </w:tcPr>
          <w:p>
            <w:pPr>
              <w:spacing w:after="0" w:line="252" w:lineRule="auto"/>
            </w:pPr>
            <w:r>
              <w:rPr>
                <w:sz w:val="18"/>
              </w:rPr>
              <w:t>能</w:t>
            </w:r>
          </w:p>
        </w:tc>
      </w:tr>
      <w:tr>
        <w:trPr>
          <w:cantSplit/>
        </w:trPr>
        <w:tc>
          <w:tcPr>
            <w:tcW w:type="dxa" w:w="1872"/>
            <w:tcW w:w="1500" w:type="dxa"/>
          </w:tcPr>
          <w:p>
            <w:pPr>
              <w:spacing w:after="0" w:line="252" w:lineRule="auto"/>
            </w:pPr>
            <w:r>
              <w:rPr>
                <w:sz w:val="18"/>
              </w:rPr>
              <w:t>正交误差</w:t>
            </w:r>
          </w:p>
        </w:tc>
        <w:tc>
          <w:tcPr>
            <w:tcW w:type="dxa" w:w="1872"/>
            <w:tcW w:w="2300" w:type="dxa"/>
          </w:tcPr>
          <w:p>
            <w:pPr>
              <w:spacing w:after="0" w:line="252" w:lineRule="auto"/>
            </w:pPr>
            <w:r>
              <w:rPr>
                <w:sz w:val="18"/>
              </w:rPr>
              <w:t>斜椭圆（约 45°）</w:t>
            </w:r>
          </w:p>
        </w:tc>
        <w:tc>
          <w:tcPr>
            <w:tcW w:type="dxa" w:w="1872"/>
            <w:tcW w:w="1900" w:type="dxa"/>
          </w:tcPr>
          <w:p>
            <w:pPr>
              <w:spacing w:after="0" w:line="252" w:lineRule="auto"/>
            </w:pPr>
            <w:r>
              <w:rPr>
                <w:sz w:val="18"/>
              </w:rPr>
              <w:t>常数 + 2 次</w:t>
            </w:r>
          </w:p>
        </w:tc>
        <w:tc>
          <w:tcPr>
            <w:tcW w:type="dxa" w:w="1872"/>
            <w:tcW w:w="2000" w:type="dxa"/>
          </w:tcPr>
          <w:p>
            <w:pPr>
              <w:spacing w:after="0" w:line="252" w:lineRule="auto"/>
            </w:pPr>
            <w:r>
              <w:rPr>
                <w:sz w:val="18"/>
              </w:rPr>
              <w:t>0～1° 电，起伏 ±0.5° ≈ 28″</w:t>
            </w:r>
          </w:p>
        </w:tc>
        <w:tc>
          <w:tcPr>
            <w:tcW w:type="dxa" w:w="1872"/>
            <w:tcW w:w="1660" w:type="dxa"/>
          </w:tcPr>
          <w:p>
            <w:pPr>
              <w:spacing w:after="0" w:line="252" w:lineRule="auto"/>
            </w:pPr>
            <w:r>
              <w:rPr>
                <w:sz w:val="18"/>
              </w:rPr>
              <w:t>能</w:t>
            </w:r>
          </w:p>
        </w:tc>
      </w:tr>
      <w:tr>
        <w:trPr>
          <w:cantSplit/>
        </w:trPr>
        <w:tc>
          <w:tcPr>
            <w:tcW w:type="dxa" w:w="1872"/>
            <w:tcW w:w="1500" w:type="dxa"/>
          </w:tcPr>
          <w:p>
            <w:pPr>
              <w:spacing w:after="0" w:line="252" w:lineRule="auto"/>
            </w:pPr>
            <w:r>
              <w:rPr>
                <w:sz w:val="18"/>
              </w:rPr>
              <w:t>5/7 次谐波</w:t>
            </w:r>
          </w:p>
        </w:tc>
        <w:tc>
          <w:tcPr>
            <w:tcW w:type="dxa" w:w="1872"/>
            <w:tcW w:w="2300" w:type="dxa"/>
          </w:tcPr>
          <w:p>
            <w:pPr>
              <w:spacing w:after="0" w:line="252" w:lineRule="auto"/>
            </w:pPr>
            <w:r>
              <w:rPr>
                <w:sz w:val="18"/>
              </w:rPr>
              <w:t>6 个鼓包的多边形</w:t>
            </w:r>
          </w:p>
        </w:tc>
        <w:tc>
          <w:tcPr>
            <w:tcW w:type="dxa" w:w="1872"/>
            <w:tcW w:w="1900" w:type="dxa"/>
          </w:tcPr>
          <w:p>
            <w:pPr>
              <w:spacing w:after="0" w:line="252" w:lineRule="auto"/>
            </w:pPr>
            <w:r>
              <w:rPr>
                <w:sz w:val="18"/>
              </w:rPr>
              <w:t>每电周期 6 次</w:t>
            </w:r>
          </w:p>
        </w:tc>
        <w:tc>
          <w:tcPr>
            <w:tcW w:type="dxa" w:w="1872"/>
            <w:tcW w:w="2000" w:type="dxa"/>
          </w:tcPr>
          <w:p>
            <w:pPr>
              <w:spacing w:after="0" w:line="252" w:lineRule="auto"/>
            </w:pPr>
            <w:r>
              <w:rPr>
                <w:sz w:val="18"/>
              </w:rPr>
              <w:t>0.57° 电 ≈ 32″</w:t>
            </w:r>
          </w:p>
        </w:tc>
        <w:tc>
          <w:tcPr>
            <w:tcW w:type="dxa" w:w="1872"/>
            <w:tcW w:w="1660" w:type="dxa"/>
          </w:tcPr>
          <w:p>
            <w:pPr>
              <w:spacing w:after="0" w:line="252" w:lineRule="auto"/>
            </w:pPr>
            <w:r>
              <w:rPr>
                <w:sz w:val="18"/>
              </w:rPr>
              <w:t>不能（靠 g、r</w:t>
            </w:r>
            <w:r>
              <w:rPr>
                <w:sz w:val="18"/>
                <w:vertAlign w:val="subscript"/>
              </w:rPr>
              <w:t>ref</w:t>
            </w:r>
            <w:r>
              <w:rPr>
                <w:sz w:val="18"/>
              </w:rPr>
              <w:t xml:space="preserve"> 查表）</w:t>
            </w:r>
          </w:p>
        </w:tc>
      </w:tr>
      <w:tr>
        <w:trPr>
          <w:cantSplit/>
        </w:trPr>
        <w:tc>
          <w:tcPr>
            <w:tcW w:type="dxa" w:w="1872"/>
            <w:tcW w:w="1500" w:type="dxa"/>
          </w:tcPr>
          <w:p>
            <w:pPr>
              <w:spacing w:after="0" w:line="252" w:lineRule="auto"/>
            </w:pPr>
            <w:r>
              <w:rPr>
                <w:sz w:val="18"/>
              </w:rPr>
              <w:t>噪声</w:t>
            </w:r>
          </w:p>
        </w:tc>
        <w:tc>
          <w:tcPr>
            <w:tcW w:type="dxa" w:w="1872"/>
            <w:tcW w:w="2300" w:type="dxa"/>
          </w:tcPr>
          <w:p>
            <w:pPr>
              <w:spacing w:after="0" w:line="252" w:lineRule="auto"/>
            </w:pPr>
            <w:r>
              <w:rPr>
                <w:sz w:val="18"/>
              </w:rPr>
              <w:t>圆环变粗</w:t>
            </w:r>
          </w:p>
        </w:tc>
        <w:tc>
          <w:tcPr>
            <w:tcW w:type="dxa" w:w="1872"/>
            <w:tcW w:w="1900" w:type="dxa"/>
          </w:tcPr>
          <w:p>
            <w:pPr>
              <w:spacing w:after="0" w:line="252" w:lineRule="auto"/>
            </w:pPr>
            <w:r>
              <w:rPr>
                <w:sz w:val="18"/>
              </w:rPr>
              <w:t>随机</w:t>
            </w:r>
          </w:p>
        </w:tc>
        <w:tc>
          <w:tcPr>
            <w:tcW w:type="dxa" w:w="1872"/>
            <w:tcW w:w="2000" w:type="dxa"/>
          </w:tcPr>
          <w:p>
            <w:pPr>
              <w:spacing w:after="0" w:line="252" w:lineRule="auto"/>
            </w:pPr>
            <w:r>
              <w:rPr>
                <w:sz w:val="18"/>
              </w:rPr>
              <w:t>σ/A=0.1% → 0.057° ≈ 3″ RMS</w:t>
            </w:r>
          </w:p>
        </w:tc>
        <w:tc>
          <w:tcPr>
            <w:tcW w:type="dxa" w:w="1872"/>
            <w:tcW w:w="1660" w:type="dxa"/>
          </w:tcPr>
          <w:p>
            <w:pPr>
              <w:spacing w:after="0" w:line="252" w:lineRule="auto"/>
            </w:pPr>
            <w:r>
              <w:rPr>
                <w:sz w:val="18"/>
              </w:rPr>
              <w:t>不能（靠 CDS、平均）</w:t>
            </w:r>
          </w:p>
        </w:tc>
      </w:tr>
    </w:tbl>
    <w:p/>
    <w:p>
      <w:pPr>
        <w:keepNext/>
      </w:pPr>
      <w:r>
        <w:rPr>
          <w:b/>
        </w:rPr>
        <w:t>和校正的关系：哪些能修、哪些修不了</w:t>
      </w:r>
    </w:p>
    <w:p>
      <w:pPr>
        <w:pStyle w:val="ListParagraph"/>
        <w:numPr>
          <w:ilvl w:val="0"/>
          <w:numId w:val="57"/>
        </w:numPr>
      </w:pPr>
      <w:r>
        <w:rPr>
          <w:b/>
        </w:rPr>
        <w:t>能修的（仿射误差）：</w:t>
      </w:r>
      <w:r>
        <w:rPr/>
        <w:t>失调、增益差、正交误差，三者合在一起正好把正圆变成“平移 + 拉伸 + 倾斜”的椭圆。椭圆归一化就是反过来：找到椭圆中心（减掉失调），再用白化矩阵把椭圆拉回正圆（补增益和正交）。下一节就是这一步。</w:t>
      </w:r>
    </w:p>
    <w:p>
      <w:pPr>
        <w:pStyle w:val="ListParagraph"/>
        <w:numPr>
          <w:ilvl w:val="0"/>
          <w:numId w:val="57"/>
        </w:numPr>
      </w:pPr>
      <w:r>
        <w:rPr>
          <w:b/>
        </w:rPr>
        <w:t>修不了的：</w:t>
      </w:r>
      <w:r>
        <w:rPr/>
        <w:t>谐波的“多边形”不是椭圆，任何线性矩阵都拧不平；噪声是随机的，每圈都不一样，标定只能靠平均或滤波去压。谐波和其他平滑误差由后面的 g(θ) 和参考校正 r</w:t>
      </w:r>
      <w:r>
        <w:rPr>
          <w:vertAlign w:val="subscript"/>
        </w:rPr>
        <w:t>ref</w:t>
      </w:r>
      <w:r>
        <w:rPr/>
        <w:t xml:space="preserve"> 按角度查表处理；噪声靠芯片里的相邻时隙相减（CDS）和输出带宽来控制。</w:t>
      </w:r>
    </w:p>
    <w:p>
      <w:pPr>
        <w:keepNext/>
      </w:pPr>
      <w:r>
        <w:rPr>
          <w:b/>
        </w:rPr>
        <w:t>看实测的李萨如图（TCAS-I 新版 Fig. 13(c)(d)，同一颗芯片、同一组线圈）</w:t>
      </w:r>
    </w:p>
    <w:p>
      <w:pPr>
        <w:keepNext/>
      </w:pPr>
      <w:r>
        <w:drawing>
          <wp:inline>
            <wp:extent cx="4320000" cy="2021246"/>
            <wp:docPr id="9" name="Picture 9"/>
            <wp:cNvGraphicFramePr>
              <a:graphicFrameLocks noChangeAspect="1"/>
            </wp:cNvGraphicFramePr>
            <a:graphic>
              <a:graphicData uri="http://schemas.openxmlformats.org/drawingml/2006/picture">
                <pic:pic>
                  <pic:nvPicPr>
                    <pic:cNvPr id="0" name="liss_meas.png"/>
                    <pic:cNvPicPr/>
                  </pic:nvPicPr>
                  <pic:blipFill>
                    <a:blip r:embed="rId36"/>
                    <a:stretch>
                      <a:fillRect/>
                    </a:stretch>
                  </pic:blipFill>
                  <pic:spPr>
                    <a:xfrm>
                      <a:off x="0" y="0"/>
                      <a:ext cx="4320000" cy="2021246"/>
                    </a:xfrm>
                    <a:prstGeom prst="rect"/>
                  </pic:spPr>
                </pic:pic>
              </a:graphicData>
            </a:graphic>
          </wp:inline>
        </w:drawing>
      </w:r>
    </w:p>
    <w:p>
      <w:r>
        <w:rPr>
          <w:i/>
        </w:rPr>
        <w:t>图 L7　实测李萨如图（截自 TCAS-I 稿新版 Fig. 13(c)(d)，300 dpi）：(c) 精测通道，(d) 粗测通道；名义 Clarke 矩阵，已减掉静态时隙失调，未做增益和相位标定；黑线为拟合椭圆。</w:t>
      </w:r>
    </w:p>
    <w:p>
      <w:pPr>
        <w:pStyle w:val="ListParagraph"/>
        <w:numPr>
          <w:ilvl w:val="0"/>
          <w:numId w:val="57"/>
        </w:numPr>
      </w:pPr>
      <w:r>
        <w:rPr>
          <w:b/>
        </w:rPr>
        <w:t>用大白话读：</w:t>
      </w:r>
      <w:r>
        <w:rPr/>
        <w:t>两个圈都已经非常接近正圆、圆心也在原点——因为失调已经先减掉了（原文说静态失调最大曾达幅度的 36%，不减的话圈会明显偏离原点）。剩下的歪法很小：精测增益差 0.38%、相位误差 0.71°；粗测 0.32%、−0.10°。</w:t>
      </w:r>
    </w:p>
    <w:p>
      <w:pPr>
        <w:pStyle w:val="ListParagraph"/>
        <w:numPr>
          <w:ilvl w:val="0"/>
          <w:numId w:val="57"/>
        </w:numPr>
      </w:pPr>
      <w:r>
        <w:rPr>
          <w:b/>
        </w:rPr>
        <w:t>精测的圈为什么更“毛”：</w:t>
      </w:r>
      <w:r>
        <w:rPr/>
        <w:t>精测信号更小（TCAS-I 稿给的耦合：精测约 33～1.5 nH，粗测约 51～28 nH），相对噪声更大，所以蓝点散得更开，这就是上面⑤的样子；粗测信号大，点几乎贴在线上。</w:t>
      </w:r>
    </w:p>
    <w:p>
      <w:pPr>
        <w:pStyle w:val="ListParagraph"/>
        <w:numPr>
          <w:ilvl w:val="0"/>
          <w:numId w:val="57"/>
        </w:numPr>
      </w:pPr>
      <w:r>
        <w:rPr>
          <w:b/>
        </w:rPr>
        <w:t>换算成角度误差：</w:t>
      </w:r>
      <w:r>
        <w:rPr/>
        <w:t>精测 0.38% 增益差 → 峰值约 0.11° 电角度 ≈ 6″ 机械角；0.71° 正交误差 → 起伏峰值约 0.36° 电角度 ≈ 20″ 机械角。这几十角秒正是椭圆归一化 + 高斯–牛顿要去掉的量。</w:t>
      </w:r>
    </w:p>
    <w:p>
      <w:pPr>
        <w:pStyle w:val="ListParagraph"/>
        <w:numPr>
          <w:ilvl w:val="0"/>
          <w:numId w:val="57"/>
        </w:numPr>
      </w:pPr>
      <w:r>
        <w:rPr>
          <w:b/>
        </w:rPr>
        <w:t>TIM 稿里的对应图：</w:t>
      </w:r>
      <w:r>
        <w:rPr/>
        <w:t>TIM 稿 Fig. 7(a) 也画了一个“歪椭圆 → 单位圆”的白化过程，但图注写明是示意，不是实测；实测的李萨如图在 TCAS-I 稿的 Fig. 13。</w:t>
      </w:r>
    </w:p>
    <w:p>
      <w:pPr>
        <w:pStyle w:val="Heading3"/>
      </w:pPr>
      <w:r>
        <w:rPr/>
        <w:t>3.3 椭圆归一化（白化）——免参考的第一步</w:t>
      </w:r>
    </w:p>
    <w:p>
      <w:r>
        <w:rPr>
          <w:b/>
        </w:rPr>
        <w:t>类比：</w:t>
      </w:r>
      <w:r>
        <w:rPr/>
        <w:t>上一节说过，李萨如图本来该是正圆，现在又偏心又压扁。你先找到圆心，再把横竖拉齐，拧成单位圆。圆心就是失调，拉齐就是补增益和正交误差。</w:t>
      </w:r>
    </w:p>
    <w:p>
      <w:pPr>
        <w:keepNext/>
      </w:pPr>
      <w:r>
        <w:drawing>
          <wp:inline>
            <wp:extent cx="5040000" cy="2128000"/>
            <wp:docPr id="10" name="Picture 10"/>
            <wp:cNvGraphicFramePr>
              <a:graphicFrameLocks noChangeAspect="1"/>
            </wp:cNvGraphicFramePr>
            <a:graphic>
              <a:graphicData uri="http://schemas.openxmlformats.org/drawingml/2006/picture">
                <pic:pic>
                  <pic:nvPicPr>
                    <pic:cNvPr id="0" name="ellipse.png"/>
                    <pic:cNvPicPr/>
                  </pic:nvPicPr>
                  <pic:blipFill>
                    <a:blip r:embed="rId37"/>
                    <a:stretch>
                      <a:fillRect/>
                    </a:stretch>
                  </pic:blipFill>
                  <pic:spPr>
                    <a:xfrm>
                      <a:off x="0" y="0"/>
                      <a:ext cx="5040000" cy="2128000"/>
                    </a:xfrm>
                    <a:prstGeom prst="rect"/>
                  </pic:spPr>
                </pic:pic>
              </a:graphicData>
            </a:graphic>
          </wp:inline>
        </w:drawing>
      </w:r>
    </w:p>
    <w:p>
      <w:r>
        <w:rPr>
          <w:i/>
        </w:rPr>
        <w:t>图 C　左：名义 Clarke 矩阵下的歪椭圆；右：白化后的单位圆（示意）。</w:t>
      </w:r>
    </w:p>
    <w:p>
      <w:r>
        <w:rPr>
          <w:b/>
        </w:rPr>
        <w:t>修什么：</w:t>
      </w:r>
      <w:r>
        <w:rPr/>
        <w:t>单通道内的失调、增益不等、不正交。这些在 α–β 平面上正好表现为椭圆。</w:t>
      </w:r>
    </w:p>
    <w:p>
      <w:pPr>
        <w:keepNext/>
      </w:pPr>
      <w:r>
        <w:rPr>
          <w:b/>
        </w:rPr>
        <w:t>怎么做（TIM 第 IV-C 节）：</w:t>
      </w:r>
    </w:p>
    <w:p>
      <w:pPr>
        <w:pStyle w:val="ListParagraph"/>
        <w:numPr>
          <w:ilvl w:val="0"/>
          <w:numId w:val="60"/>
        </w:numPr>
      </w:pPr>
      <w:r>
        <w:rPr/>
        <w:t>用名义 Clarke 矩阵 B</w:t>
      </w:r>
      <w:r>
        <w:rPr>
          <w:vertAlign w:val="subscript"/>
        </w:rPr>
        <w:t>0</w:t>
      </w:r>
      <w:r>
        <w:rPr/>
        <w:t xml:space="preserve"> 把三个时隙变成一对 (α, β)，并做标准化。</w:t>
      </w:r>
    </w:p>
    <w:p>
      <w:pPr>
        <w:pStyle w:val="ListParagraph"/>
        <w:numPr>
          <w:ilvl w:val="0"/>
          <w:numId w:val="60"/>
        </w:numPr>
      </w:pPr>
      <w:r>
        <w:rPr/>
        <w:t>用二次曲线方程拟合这堆点，得到椭圆参数 Q、q。</w:t>
      </w:r>
    </w:p>
    <w:p>
      <w:pPr>
        <w:pStyle w:val="ListParagraph"/>
        <w:numPr>
          <w:ilvl w:val="0"/>
          <w:numId w:val="60"/>
        </w:numPr>
      </w:pPr>
      <w:r>
        <w:rPr/>
        <w:t>算出圆心 c，再做一个“白化”矩阵 E，把椭圆压成单位圆。</w:t>
      </w:r>
    </w:p>
    <w:p>
      <w:pPr>
        <w:pStyle w:val="ListParagraph"/>
        <w:numPr>
          <w:ilvl w:val="0"/>
          <w:numId w:val="60"/>
        </w:numPr>
      </w:pPr>
      <w:r>
        <w:rPr/>
        <w:t>令标定矩阵 C</w:t>
      </w:r>
      <w:r>
        <w:rPr>
          <w:vertAlign w:val="subscript"/>
        </w:rPr>
        <w:t>g</w:t>
      </w:r>
      <w:r>
        <w:rPr/>
        <w:t xml:space="preserve"> = E B</w:t>
      </w:r>
      <w:r>
        <w:rPr>
          <w:vertAlign w:val="subscript"/>
        </w:rPr>
        <w:t>0</w:t>
      </w:r>
      <w:r>
        <w:rPr/>
        <w:t>，偏置 b</w:t>
      </w:r>
      <w:r>
        <w:rPr>
          <w:vertAlign w:val="subscript"/>
        </w:rPr>
        <w:t>g</w:t>
      </w:r>
      <w:r>
        <w:rPr/>
        <w:t xml:space="preserve"> = E c。粗测矩阵还会再转一下，让诊断量 D 的均值为 0。</w:t>
      </w:r>
    </w:p>
    <w:p>
      <w:pPr>
        <w:keepNext/>
      </w:pPr>
      <w:r>
        <w:rPr>
          <w:b/>
        </w:rPr>
        <w:t>公式：椭圆与白化</w:t>
      </w:r>
    </w:p>
    <w:p>
      <w:pPr>
        <w:keepNext/>
        <w:shd w:val="clear" w:color="auto" w:fill="E8EEF7"/>
        <w:spacing w:after="0"/>
      </w:pPr>
      <w:r>
        <w:rPr>
          <w:b/>
        </w:rPr>
        <w:t>变量与假设</w:t>
      </w:r>
    </w:p>
    <w:p>
      <w:pPr>
        <w:pStyle w:val="ListParagraph"/>
        <w:numPr>
          <w:ilvl w:val="0"/>
          <w:numId w:val="57"/>
        </w:numPr>
        <w:shd w:val="clear" w:color="auto" w:fill="E8EEF7"/>
        <w:spacing w:after="0"/>
      </w:pPr>
      <w:r>
        <w:rPr>
          <w:b/>
        </w:rPr>
        <w:t>u：</w:t>
      </w:r>
      <w:r>
        <w:rPr/>
        <w:t>名义变换后的正交对；实测点云。</w:t>
      </w:r>
    </w:p>
    <w:p>
      <w:pPr>
        <w:pStyle w:val="ListParagraph"/>
        <w:numPr>
          <w:ilvl w:val="0"/>
          <w:numId w:val="57"/>
        </w:numPr>
        <w:shd w:val="clear" w:color="auto" w:fill="E8EEF7"/>
        <w:spacing w:after="0"/>
      </w:pPr>
      <w:r>
        <w:rPr>
          <w:b/>
        </w:rPr>
        <w:t>Q、q：</w:t>
      </w:r>
      <w:r>
        <w:rPr/>
        <w:t>椭圆方程的系数；由拟合得到。</w:t>
      </w:r>
    </w:p>
    <w:p>
      <w:pPr>
        <w:pStyle w:val="ListParagraph"/>
        <w:numPr>
          <w:ilvl w:val="0"/>
          <w:numId w:val="57"/>
        </w:numPr>
        <w:shd w:val="clear" w:color="auto" w:fill="E8EEF7"/>
        <w:spacing w:after="0"/>
      </w:pPr>
      <w:r>
        <w:rPr>
          <w:b/>
        </w:rPr>
        <w:t>c：</w:t>
      </w:r>
      <w:r>
        <w:rPr/>
        <w:t>椭圆中心（失调）；</w:t>
      </w:r>
      <w:r>
        <w:rPr>
          <w:b/>
        </w:rPr>
        <w:t>E：</w:t>
      </w:r>
      <w:r>
        <w:rPr/>
        <w:t>白化矩阵。</w:t>
      </w:r>
    </w:p>
    <w:p>
      <w:pPr>
        <w:pStyle w:val="ListParagraph"/>
        <w:numPr>
          <w:ilvl w:val="0"/>
          <w:numId w:val="57"/>
        </w:numPr>
        <w:shd w:val="clear" w:color="auto" w:fill="E8EEF7"/>
        <w:spacing w:after="0"/>
      </w:pPr>
      <w:r>
        <w:rPr>
          <w:b/>
        </w:rPr>
        <w:t>假设：</w:t>
      </w:r>
      <w:r>
        <w:rPr/>
        <w:t>主要误差是仿射的（平移 + 线性变换），轨迹近似椭圆；采集覆盖足够多电周期（采集 A 约 862°）。</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p>
                  <m:e>
                    <m:r>
                      <m:t>u</m:t>
                    </m:r>
                  </m:e>
                  <m:sup>
                    <m:r>
                      <m:t>T</m:t>
                    </m:r>
                  </m:sup>
                </m:sSup>
                <m:r>
                  <m:t>Qu</m:t>
                </m:r>
                <m:r>
                  <m:rPr>
                    <m:sty m:val="p"/>
                  </m:rPr>
                  <m:t>+</m:t>
                </m:r>
                <m:sSup>
                  <m:e>
                    <m:r>
                      <m:t>q</m:t>
                    </m:r>
                  </m:e>
                  <m:sup>
                    <m:r>
                      <m:t>T</m:t>
                    </m:r>
                  </m:sup>
                </m:sSup>
                <m:r>
                  <m:t>u</m:t>
                </m:r>
                <m:r>
                  <m:rPr>
                    <m:sty m:val="p"/>
                  </m:rPr>
                  <m:t>=</m:t>
                </m:r>
                <m:r>
                  <m:t>1</m:t>
                </m:r>
              </m:oMath>
            </m:oMathPara>
          </w:p>
          <w:p>
            <m:oMathPara xmlns:m="http://schemas.openxmlformats.org/officeDocument/2006/math">
              <m:oMathParaPr>
                <m:jc m:val="center"/>
              </m:oMathParaPr>
              <m:oMath>
                <m:r>
                  <m:t>c</m:t>
                </m:r>
                <m:r>
                  <m:rPr>
                    <m:sty m:val="p"/>
                  </m:rPr>
                  <m:t>=−</m:t>
                </m:r>
                <m:f>
                  <m:fPr>
                    <m:type m:val="bar"/>
                  </m:fPr>
                  <m:num>
                    <m:r>
                      <m:t>1</m:t>
                    </m:r>
                  </m:num>
                  <m:den>
                    <m:r>
                      <m:t>2</m:t>
                    </m:r>
                  </m:den>
                </m:f>
                <m:sSup>
                  <m:e>
                    <m:r>
                      <m:t>Q</m:t>
                    </m:r>
                  </m:e>
                  <m:sup>
                    <m:r>
                      <m:rPr>
                        <m:sty m:val="p"/>
                      </m:rPr>
                      <m:t>−</m:t>
                    </m:r>
                    <m:r>
                      <m:t>1</m:t>
                    </m:r>
                  </m:sup>
                </m:sSup>
                <m:r>
                  <m:t>q</m:t>
                </m:r>
              </m:oMath>
            </m:oMathPara>
          </w:p>
          <w:p>
            <m:oMathPara xmlns:m="http://schemas.openxmlformats.org/officeDocument/2006/math">
              <m:oMathParaPr>
                <m:jc m:val="center"/>
              </m:oMathParaPr>
              <m:oMath>
                <m:r>
                  <m:t>E</m:t>
                </m:r>
                <m:r>
                  <m:rPr>
                    <m:sty m:val="p"/>
                  </m:rPr>
                  <m:t>=</m:t>
                </m:r>
                <m:sSup>
                  <m:e>
                    <m:d>
                      <m:dPr>
                        <m:begChr m:val="("/>
                        <m:sepChr m:val=""/>
                        <m:endChr m:val=")"/>
                        <m:grow/>
                      </m:dPr>
                      <m:e>
                        <m:f>
                          <m:fPr>
                            <m:type m:val="bar"/>
                          </m:fPr>
                          <m:num>
                            <m:r>
                              <m:t>Q</m:t>
                            </m:r>
                          </m:num>
                          <m:den>
                            <m:r>
                              <m:t>1</m:t>
                            </m:r>
                            <m:r>
                              <m:rPr>
                                <m:sty m:val="p"/>
                              </m:rPr>
                              <m:t>+</m:t>
                            </m:r>
                            <m:sSup>
                              <m:e>
                                <m:r>
                                  <m:t>c</m:t>
                                </m:r>
                              </m:e>
                              <m:sup>
                                <m:r>
                                  <m:t>T</m:t>
                                </m:r>
                              </m:sup>
                            </m:sSup>
                            <m:r>
                              <m:t>Qc</m:t>
                            </m:r>
                          </m:den>
                        </m:f>
                      </m:e>
                    </m:d>
                  </m:e>
                  <m:sup>
                    <m:r>
                      <m:t>1</m:t>
                    </m:r>
                    <m:r>
                      <m:rPr>
                        <m:sty m:val="p"/>
                      </m:rPr>
                      <m:t>/</m:t>
                    </m:r>
                    <m:r>
                      <m:t>2</m:t>
                    </m:r>
                  </m:sup>
                </m:sSup>
              </m:oMath>
            </m:oMathPara>
          </w:p>
        </w:tc>
        <w:tc>
          <w:tcPr>
            <w:tcW w:type="dxa" w:w="4680"/>
            <w:tcW w:w="2300" w:type="dxa"/>
            <w:vAlign w:val="center"/>
          </w:tcPr>
          <w:p>
            <w:pPr>
              <w:jc w:val="right"/>
            </w:pPr>
            <w:r>
              <w:rPr>
                <w:sz w:val="19"/>
              </w:rPr>
              <w:t>（TIM 第 IV-C 节）</w:t>
            </w:r>
          </w:p>
        </w:tc>
      </w:tr>
    </w:tbl>
    <w:p>
      <w:pPr>
        <w:pStyle w:val="ListParagraph"/>
        <w:numPr>
          <w:ilvl w:val="0"/>
          <w:numId w:val="57"/>
        </w:numPr>
      </w:pPr>
      <w:r>
        <w:rPr>
          <w:b/>
        </w:rPr>
        <w:t>一句话：</w:t>
      </w:r>
      <w:r>
        <w:rPr/>
        <w:t>先找到歪圈的中心和长短轴，再线性变换拧成单位圆，得到初始的 C</w:t>
      </w:r>
      <w:r>
        <w:rPr>
          <w:vertAlign w:val="subscript"/>
        </w:rPr>
        <w:t>g</w:t>
      </w:r>
      <w:r>
        <w:rPr/>
        <w:t>、b</w:t>
      </w:r>
      <w:r>
        <w:rPr>
          <w:vertAlign w:val="subscript"/>
        </w:rPr>
        <w:t>g</w:t>
      </w:r>
      <w:r>
        <w:rPr/>
        <w:t>。</w:t>
      </w:r>
    </w:p>
    <w:p>
      <w:r>
        <w:rPr>
          <w:b/>
        </w:rPr>
        <w:t>输入：</w:t>
      </w:r>
      <w:r>
        <w:rPr/>
        <w:t>一段转动采集的三相时隙。</w:t>
      </w:r>
      <w:r>
        <w:rPr>
          <w:b/>
        </w:rPr>
        <w:t>输出：</w:t>
      </w:r>
      <w:r>
        <w:rPr/>
        <w:t>每通道 8 个参数（2×3 矩阵 + 2 维偏置），两通道共 16 个。</w:t>
      </w:r>
    </w:p>
    <w:p>
      <w:r>
        <w:rPr>
          <w:b/>
        </w:rPr>
        <w:t>何时失效：</w:t>
      </w:r>
      <w:r>
        <w:rPr/>
        <w:t>点云覆盖太窄、噪声极大、或误差根本不是椭圆（比如强谐波主导）时，拟合会歪；所以它只做初值，后面还要用粗细一致性再细化。</w:t>
      </w:r>
    </w:p>
    <w:p>
      <w:r>
        <w:rPr>
          <w:b/>
        </w:rPr>
        <w:t>效果（采集 A）：</w:t>
      </w:r>
      <w:r>
        <w:rPr/>
        <w:t>粗细不一致性 e</w:t>
      </w:r>
      <w:r>
        <w:rPr>
          <w:vertAlign w:val="subscript"/>
        </w:rPr>
        <w:t>eq</w:t>
      </w:r>
      <w:r>
        <w:rPr/>
        <w:t xml:space="preserve"> 从 132.6″ 降到 9.97″，裕度 1.0× → 6.5×。</w:t>
      </w:r>
    </w:p>
    <w:p>
      <w:pPr>
        <w:pStyle w:val="Heading3"/>
      </w:pPr>
      <w:r>
        <w:rPr/>
        <w:t>3.4 阻尼高斯–牛顿：把矩阵再拧准一点</w:t>
      </w:r>
    </w:p>
    <w:p>
      <w:r>
        <w:rPr>
          <w:b/>
        </w:rPr>
        <w:t>类比：</w:t>
      </w:r>
      <w:r>
        <w:rPr/>
        <w:t>椭圆那一步是“肉眼把画框摆正”；这一步是“拿游标卡尺反复微调”，目标只有一个——让粗通道和细通道读出的机械角尽量一致。</w:t>
      </w:r>
    </w:p>
    <w:p>
      <w:r>
        <w:rPr>
          <w:b/>
        </w:rPr>
        <w:t>修什么：</w:t>
      </w:r>
      <w:r>
        <w:rPr/>
        <w:t>椭圆归一化后还剩的、仍能通过“粗细差”看见的矩阵误差。</w:t>
      </w:r>
    </w:p>
    <w:p>
      <w:r>
        <w:rPr>
          <w:b/>
        </w:rPr>
        <w:t>目标函数 e</w:t>
      </w:r>
      <w:r>
        <w:rPr>
          <w:b/>
          <w:vertAlign w:val="subscript"/>
        </w:rPr>
        <w:t>eq</w:t>
      </w:r>
      <w:r>
        <w:rPr>
          <w:b/>
        </w:rPr>
        <w:t>（TIM 式 10）：</w:t>
      </w:r>
      <w:r>
        <w:rPr/>
        <w:t>两个通道机械角之差，再乘 N</w:t>
      </w:r>
      <w:r>
        <w:rPr>
          <w:vertAlign w:val="subscript"/>
        </w:rPr>
        <w:t>c</w:t>
      </w:r>
      <w:r>
        <w:rPr/>
        <w:t>/N</w:t>
      </w:r>
      <w:r>
        <w:rPr>
          <w:vertAlign w:val="subscript"/>
        </w:rPr>
        <w:t>f</w:t>
      </w:r>
      <w:r>
        <w:rPr/>
        <w:t>，缩放到精测的灵敏度。它是内部量：看不见“两通道共同的错误”，只看得见“粗细吵架”。</w:t>
      </w:r>
    </w:p>
    <w:p>
      <w:pPr>
        <w:keepNext/>
      </w:pPr>
      <w:r>
        <w:rPr>
          <w:b/>
        </w:rPr>
        <w:t>怎么做：</w:t>
      </w:r>
    </w:p>
    <w:p>
      <w:pPr>
        <w:pStyle w:val="ListParagraph"/>
        <w:numPr>
          <w:ilvl w:val="0"/>
          <w:numId w:val="61"/>
        </w:numPr>
      </w:pPr>
      <w:r>
        <w:rPr/>
        <w:t>把 e</w:t>
      </w:r>
      <w:r>
        <w:rPr>
          <w:vertAlign w:val="subscript"/>
        </w:rPr>
        <w:t>eq</w:t>
      </w:r>
      <w:r>
        <w:rPr/>
        <w:t xml:space="preserve"> 对 16 个矩阵系数的导数写成解析式（雅可比 J）。</w:t>
      </w:r>
    </w:p>
    <w:p>
      <w:pPr>
        <w:pStyle w:val="ListParagraph"/>
        <w:numPr>
          <w:ilvl w:val="0"/>
          <w:numId w:val="61"/>
        </w:numPr>
      </w:pPr>
      <w:r>
        <w:rPr/>
        <w:t>按 δc = −(J</w:t>
      </w:r>
      <w:r>
        <w:rPr>
          <w:vertAlign w:val="superscript"/>
        </w:rPr>
        <w:t>T</w:t>
      </w:r>
      <w:r>
        <w:rPr/>
        <w:t>J + 0.1 I)</w:t>
      </w:r>
      <w:r>
        <w:rPr>
          <w:vertAlign w:val="superscript"/>
        </w:rPr>
        <w:t>−1</w:t>
      </w:r>
      <w:r>
        <w:rPr/>
        <w:t xml:space="preserve"> J</w:t>
      </w:r>
      <w:r>
        <w:rPr>
          <w:vertAlign w:val="superscript"/>
        </w:rPr>
        <w:t>T</w:t>
      </w:r>
      <w:r>
        <w:rPr/>
        <w:t xml:space="preserve"> e 更新参数（0.1 I 是阻尼，防一步迈太大）。</w:t>
      </w:r>
    </w:p>
    <w:p>
      <w:pPr>
        <w:pStyle w:val="ListParagraph"/>
        <w:numPr>
          <w:ilvl w:val="0"/>
          <w:numId w:val="61"/>
        </w:numPr>
      </w:pPr>
      <w:r>
        <w:rPr/>
        <w:t>步长按 µ、µ/2、µ/4… 试；结果按解码器的定点格式取整。</w:t>
      </w:r>
    </w:p>
    <w:p>
      <w:pPr>
        <w:pStyle w:val="ListParagraph"/>
        <w:numPr>
          <w:ilvl w:val="0"/>
          <w:numId w:val="61"/>
        </w:numPr>
      </w:pPr>
      <w:r>
        <w:rPr>
          <w:b/>
        </w:rPr>
        <w:t>四道关，一道不过就拒绝这步：</w:t>
      </w:r>
      <w:r>
        <w:rPr/>
        <w:t>系数不越界且数值稳定；训练集和留出集上 e</w:t>
      </w:r>
      <w:r>
        <w:rPr>
          <w:vertAlign w:val="subscript"/>
        </w:rPr>
        <w:t>eq</w:t>
      </w:r>
      <w:r>
        <w:rPr/>
        <w:t xml:space="preserve"> 都不变差；1～8 次及 N</w:t>
      </w:r>
      <w:r>
        <w:rPr>
          <w:vertAlign w:val="subscript"/>
        </w:rPr>
        <w:t>f</w:t>
      </w:r>
      <w:r>
        <w:rPr/>
        <w:t>、2N</w:t>
      </w:r>
      <w:r>
        <w:rPr>
          <w:vertAlign w:val="subscript"/>
        </w:rPr>
        <w:t>f</w:t>
      </w:r>
      <w:r>
        <w:rPr/>
        <w:t xml:space="preserve"> 次投影不变差；不出现新的跳周，且 max|D| &lt; 0.45。</w:t>
      </w:r>
    </w:p>
    <w:p>
      <w:r>
        <w:rPr>
          <w:b/>
        </w:rPr>
        <w:t>输入：</w:t>
      </w:r>
      <w:r>
        <w:rPr/>
        <w:t>椭圆给出的初值 + 同一段转动采集。</w:t>
      </w:r>
      <w:r>
        <w:rPr>
          <w:b/>
        </w:rPr>
        <w:t>输出：</w:t>
      </w:r>
      <w:r>
        <w:rPr/>
        <w:t>细化后的 C</w:t>
      </w:r>
      <w:r>
        <w:rPr>
          <w:vertAlign w:val="subscript"/>
        </w:rPr>
        <w:t>g</w:t>
      </w:r>
      <w:r>
        <w:rPr/>
        <w:t>、b</w:t>
      </w:r>
      <w:r>
        <w:rPr>
          <w:vertAlign w:val="subscript"/>
        </w:rPr>
        <w:t>g</w:t>
      </w:r>
      <w:r>
        <w:rPr/>
        <w:t>。</w:t>
      </w:r>
    </w:p>
    <w:p>
      <w:r>
        <w:rPr>
          <w:b/>
        </w:rPr>
        <w:t>何时失效：</w:t>
      </w:r>
      <w:r>
        <w:rPr/>
        <w:t>过拟合——矩阵开始“背”噪声或精测自己的插值误差。四道关就是为此设的。阻尼系数 0.1 默认参数已标准化；若尺度乱了，步长会一边过大一边过小。</w:t>
      </w:r>
    </w:p>
    <w:p>
      <w:r>
        <w:rPr>
          <w:b/>
        </w:rPr>
        <w:t>效果：</w:t>
      </w:r>
      <w:r>
        <w:rPr/>
        <w:t>再降到 7.86″，裕度 8.6×（17 次被接受的迭代）。</w:t>
      </w:r>
    </w:p>
    <w:p>
      <w:pPr>
        <w:pStyle w:val="Heading3"/>
      </w:pPr>
      <w:r>
        <w:rPr/>
        <w:t>3.5 粗细一致性模型 g(θ) + 两遍解码</w:t>
      </w:r>
    </w:p>
    <w:p>
      <w:r>
        <w:rPr>
          <w:b/>
        </w:rPr>
        <w:t>类比：</w:t>
      </w:r>
      <w:r>
        <w:rPr/>
        <w:t>矩阵标定之后，粗细还在以一种“随角度慢慢变”的方式吵架——像粗尺的刻度有一点点周期性弯曲。你用一条平滑的弯曲表 g(θ) 去补粗尺，细尺动都不动。</w:t>
      </w:r>
    </w:p>
    <w:p>
      <w:r>
        <w:rPr>
          <w:b/>
        </w:rPr>
        <w:t>修什么：</w:t>
      </w:r>
      <w:r>
        <w:rPr/>
        <w:t>只影响粗测、不影响精测的平滑误差（端接不对称、粗测绕组被调幅的失调等）。这些在 e</w:t>
      </w:r>
      <w:r>
        <w:rPr>
          <w:vertAlign w:val="subscript"/>
        </w:rPr>
        <w:t>eq</w:t>
      </w:r>
      <w:r>
        <w:rPr/>
        <w:t xml:space="preserve"> 里还看得见，但矩阵拧不动了。</w:t>
      </w:r>
    </w:p>
    <w:p>
      <w:pPr>
        <w:keepNext/>
      </w:pPr>
      <w:r>
        <w:rPr>
          <w:b/>
        </w:rPr>
        <w:t>怎么做：</w:t>
      </w:r>
    </w:p>
    <w:p>
      <w:pPr>
        <w:pStyle w:val="ListParagraph"/>
        <w:numPr>
          <w:ilvl w:val="0"/>
          <w:numId w:val="62"/>
        </w:numPr>
      </w:pPr>
      <w:r>
        <w:rPr/>
        <w:t>用 1～K 次机械谐波拟合 g(θ)（K ≤ 12），Huber 权重压野值，五折交叉验证选阶（采集 A 上选到 8 阶）。</w:t>
      </w:r>
    </w:p>
    <w:p>
      <w:pPr>
        <w:pStyle w:val="ListParagraph"/>
        <w:numPr>
          <w:ilvl w:val="0"/>
          <w:numId w:val="62"/>
        </w:numPr>
      </w:pPr>
      <w:r>
        <w:rPr/>
        <w:t>运行时：</w:t>
      </w:r>
      <w:r>
        <w:rPr>
          <w:b/>
        </w:rPr>
        <w:t>第一遍 CRT</w:t>
      </w:r>
      <w:r>
        <w:rPr/>
        <w:t xml:space="preserve"> 得到 θ</w:t>
      </w:r>
      <w:r>
        <w:rPr>
          <w:vertAlign w:val="subscript"/>
        </w:rPr>
        <w:t>0</w:t>
      </w:r>
      <w:r>
        <w:rPr/>
        <w:t xml:space="preserve"> → 查表得 g(θ</w:t>
      </w:r>
      <w:r>
        <w:rPr>
          <w:vertAlign w:val="subscript"/>
        </w:rPr>
        <w:t>0</w:t>
      </w:r>
      <w:r>
        <w:rPr/>
        <w:t xml:space="preserve">) → </w:t>
      </w:r>
      <w:r>
        <w:rPr>
          <w:b/>
        </w:rPr>
        <w:t>只改粗测相位</w:t>
      </w:r>
      <w:r>
        <w:rPr/>
        <w:t xml:space="preserve"> φ</w:t>
      </w:r>
      <w:r>
        <w:rPr>
          <w:vertAlign w:val="subscript"/>
        </w:rPr>
        <w:t>c</w:t>
      </w:r>
      <w:r>
        <w:rPr/>
        <w:t xml:space="preserve"> ← φ</w:t>
      </w:r>
      <w:r>
        <w:rPr>
          <w:vertAlign w:val="subscript"/>
        </w:rPr>
        <w:t>c</w:t>
      </w:r>
      <w:r>
        <w:rPr/>
        <w:t xml:space="preserve"> − N</w:t>
      </w:r>
      <w:r>
        <w:rPr>
          <w:vertAlign w:val="subscript"/>
        </w:rPr>
        <w:t>c</w:t>
      </w:r>
      <w:r>
        <w:rPr/>
        <w:t xml:space="preserve"> g(θ</w:t>
      </w:r>
      <w:r>
        <w:rPr>
          <w:vertAlign w:val="subscript"/>
        </w:rPr>
        <w:t>0</w:t>
      </w:r>
      <w:r>
        <w:rPr/>
        <w:t xml:space="preserve">) → </w:t>
      </w:r>
      <w:r>
        <w:rPr>
          <w:b/>
        </w:rPr>
        <w:t>第二遍 CRT</w:t>
      </w:r>
      <w:r>
        <w:rPr/>
        <w:t>。</w:t>
      </w:r>
    </w:p>
    <w:p>
      <w:pPr>
        <w:pStyle w:val="ListParagraph"/>
        <w:numPr>
          <w:ilvl w:val="0"/>
          <w:numId w:val="62"/>
        </w:numPr>
      </w:pPr>
      <w:r>
        <w:rPr/>
        <w:t>启用条件：留出集 RMS 至少降 10%，采集覆盖 ≥ 350° 且无 &gt;20° 空档；N</w:t>
      </w:r>
      <w:r>
        <w:rPr>
          <w:vertAlign w:val="subscript"/>
        </w:rPr>
        <w:t>f</w:t>
      </w:r>
      <w:r>
        <w:rPr/>
        <w:t>、2N</w:t>
      </w:r>
      <w:r>
        <w:rPr>
          <w:vertAlign w:val="subscript"/>
        </w:rPr>
        <w:t>f</w:t>
      </w:r>
      <w:r>
        <w:rPr/>
        <w:t xml:space="preserve"> 次只监视不拟合。</w:t>
      </w:r>
    </w:p>
    <w:p>
      <w:pPr>
        <w:keepNext/>
      </w:pPr>
      <w:r>
        <w:rPr>
          <w:b/>
        </w:rPr>
        <w:t>公式：g(θ)</w:t>
      </w:r>
    </w:p>
    <w:p>
      <w:pPr>
        <w:keepNext/>
        <w:shd w:val="clear" w:color="auto" w:fill="E8EEF7"/>
        <w:spacing w:after="0"/>
      </w:pPr>
      <w:r>
        <w:rPr>
          <w:b/>
        </w:rPr>
        <w:t>变量与假设</w:t>
      </w:r>
    </w:p>
    <w:p>
      <w:pPr>
        <w:pStyle w:val="ListParagraph"/>
        <w:numPr>
          <w:ilvl w:val="0"/>
          <w:numId w:val="57"/>
        </w:numPr>
        <w:shd w:val="clear" w:color="auto" w:fill="E8EEF7"/>
        <w:spacing w:after="0"/>
      </w:pPr>
      <w:r>
        <w:rPr>
          <w:b/>
        </w:rPr>
        <w:t>g(θ)：</w:t>
      </w:r>
      <w:r>
        <w:rPr/>
        <w:t>加在粗测相位上的修正（再乘 N</w:t>
      </w:r>
      <w:r>
        <w:rPr>
          <w:vertAlign w:val="subscript"/>
        </w:rPr>
        <w:t>c</w:t>
      </w:r>
      <w:r>
        <w:rPr/>
        <w:t>）；平滑函数。</w:t>
      </w:r>
    </w:p>
    <w:p>
      <w:pPr>
        <w:pStyle w:val="ListParagraph"/>
        <w:numPr>
          <w:ilvl w:val="0"/>
          <w:numId w:val="57"/>
        </w:numPr>
        <w:shd w:val="clear" w:color="auto" w:fill="E8EEF7"/>
        <w:spacing w:after="0"/>
      </w:pPr>
      <w:r>
        <w:rPr>
          <w:b/>
        </w:rPr>
        <w:t>a</w:t>
      </w:r>
      <w:r>
        <w:rPr>
          <w:b/>
          <w:vertAlign w:val="subscript"/>
        </w:rPr>
        <w:t>k</w:t>
      </w:r>
      <w:r>
        <w:rPr>
          <w:b/>
        </w:rPr>
        <w:t>、b</w:t>
      </w:r>
      <w:r>
        <w:rPr>
          <w:b/>
          <w:vertAlign w:val="subscript"/>
        </w:rPr>
        <w:t>k</w:t>
      </w:r>
      <w:r>
        <w:rPr>
          <w:b/>
        </w:rPr>
        <w:t>：</w:t>
      </w:r>
      <w:r>
        <w:rPr/>
        <w:t>谐波系数；</w:t>
      </w:r>
      <w:r>
        <w:rPr>
          <w:b/>
        </w:rPr>
        <w:t>K：</w:t>
      </w:r>
      <w:r>
        <w:rPr/>
        <w:t>阶数（交叉验证选）。</w:t>
      </w:r>
    </w:p>
    <w:p>
      <w:pPr>
        <w:pStyle w:val="ListParagraph"/>
        <w:numPr>
          <w:ilvl w:val="0"/>
          <w:numId w:val="57"/>
        </w:numPr>
        <w:shd w:val="clear" w:color="auto" w:fill="E8EEF7"/>
        <w:spacing w:after="0"/>
      </w:pPr>
      <w:r>
        <w:rPr>
          <w:b/>
        </w:rPr>
        <w:t>假设：</w:t>
      </w:r>
      <w:r>
        <w:rPr/>
        <w:t>矩阵标定后，残差主要是机械角的低频周期函数；野值只占少数（Huber）；不拿模型去“吃”精测的 N</w:t>
      </w:r>
      <w:r>
        <w:rPr>
          <w:vertAlign w:val="subscript"/>
        </w:rPr>
        <w:t>f</w:t>
      </w:r>
      <w:r>
        <w:rPr/>
        <w:t>、2N</w:t>
      </w:r>
      <w:r>
        <w:rPr>
          <w:vertAlign w:val="subscript"/>
        </w:rPr>
        <w:t>f</w:t>
      </w:r>
      <w:r>
        <w:rPr/>
        <w:t xml:space="preserve"> 误差。</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g</m:t>
                </m:r>
                <m:r>
                  <m:rPr>
                    <m:sty m:val="p"/>
                  </m:rPr>
                  <m:t>(</m:t>
                </m:r>
                <m:r>
                  <m:t>θ</m:t>
                </m:r>
                <m:r>
                  <m:rPr>
                    <m:sty m:val="p"/>
                  </m:rPr>
                  <m:t>)=</m:t>
                </m:r>
                <m:nary>
                  <m:naryPr>
                    <m:chr m:val="∑"/>
                    <m:limLoc m:val="undOvr"/>
                    <m:subHide m:val="off"/>
                    <m:supHide m:val="off"/>
                  </m:naryPr>
                  <m:sub>
                    <m:r>
                      <m:t>k</m:t>
                    </m:r>
                    <m:r>
                      <m:rPr>
                        <m:sty m:val="p"/>
                      </m:rPr>
                      <m:t>=</m:t>
                    </m:r>
                    <m:r>
                      <m:t>1</m:t>
                    </m:r>
                  </m:sub>
                  <m:sup>
                    <m:r>
                      <m:t>K</m:t>
                    </m:r>
                  </m:sup>
                  <m:e>
                    <m:d>
                      <m:dPr>
                        <m:begChr m:val="["/>
                        <m:sepChr m:val=""/>
                        <m:endChr m:val="]"/>
                        <m:grow/>
                      </m:dPr>
                      <m:e>
                        <m:sSub>
                          <m:e>
                            <m:r>
                              <m:t>a</m:t>
                            </m:r>
                          </m:e>
                          <m:sub>
                            <m:r>
                              <m:t>k</m:t>
                            </m:r>
                          </m:sub>
                        </m:sSub>
                        <m:r>
                          <m:rPr>
                            <m:sty m:val="p"/>
                            <m:nor/>
                          </m:rPr>
                          <m:t xml:space="preserve">sin</m:t>
                        </m:r>
                        <m:r>
                          <m:t>kθ</m:t>
                        </m:r>
                        <m:r>
                          <m:rPr>
                            <m:sty m:val="p"/>
                          </m:rPr>
                          <m:t>+</m:t>
                        </m:r>
                        <m:sSub>
                          <m:e>
                            <m:r>
                              <m:t>b</m:t>
                            </m:r>
                          </m:e>
                          <m:sub>
                            <m:r>
                              <m:t>k</m:t>
                            </m:r>
                          </m:sub>
                        </m:sSub>
                        <m:r>
                          <m:rPr>
                            <m:sty m:val="p"/>
                            <m:nor/>
                          </m:rPr>
                          <m:t xml:space="preserve">cos</m:t>
                        </m:r>
                        <m:r>
                          <m:t>kθ</m:t>
                        </m:r>
                      </m:e>
                    </m:d>
                  </m:e>
                </m:nary>
              </m:oMath>
            </m:oMathPara>
          </w:p>
          <w:p>
            <m:oMathPara xmlns:m="http://schemas.openxmlformats.org/officeDocument/2006/math">
              <m:oMathParaPr>
                <m:jc m:val="center"/>
              </m:oMathParaPr>
              <m:oMath>
                <m:r>
                  <m:t>K</m:t>
                </m:r>
                <m:r>
                  <m:rPr>
                    <m:sty m:val="p"/>
                  </m:rPr>
                  <m:t>≤</m:t>
                </m:r>
                <m:r>
                  <m:t>12</m:t>
                </m:r>
              </m:oMath>
            </m:oMathPara>
          </w:p>
        </w:tc>
        <w:tc>
          <w:tcPr>
            <w:tcW w:type="dxa" w:w="4680"/>
            <w:tcW w:w="2300" w:type="dxa"/>
            <w:vAlign w:val="center"/>
          </w:tcPr>
          <w:p>
            <w:pPr>
              <w:jc w:val="right"/>
            </w:pPr>
            <w:r>
              <w:rPr>
                <w:sz w:val="19"/>
              </w:rPr>
              <w:t>（TIM 式 11）</w:t>
            </w:r>
          </w:p>
        </w:tc>
      </w:tr>
    </w:tbl>
    <w:p>
      <w:pPr>
        <w:pStyle w:val="ListParagraph"/>
        <w:numPr>
          <w:ilvl w:val="0"/>
          <w:numId w:val="57"/>
        </w:numPr>
      </w:pPr>
      <w:r>
        <w:rPr>
          <w:b/>
        </w:rPr>
        <w:t>一句话：</w:t>
      </w:r>
      <w:r>
        <w:rPr/>
        <w:t>用低阶傅里叶级数描述“粗尺的弯曲”，并在两遍解码之间只补给粗测。</w:t>
      </w:r>
    </w:p>
    <w:p>
      <w:r>
        <w:rPr>
          <w:b/>
        </w:rPr>
        <w:t>为什么改粗测不改精测（计量上的理由）：</w:t>
      </w:r>
      <w:r>
        <w:rPr/>
        <w:t>输出角只通过周期序号 j 依赖粗测。只要还没跳周，g 的误差只影响裕度，不影响测到的角度；角度仍完全由精测说了算。若改精测，模型误差会直接进结果。</w:t>
      </w:r>
    </w:p>
    <w:p>
      <w:r>
        <w:rPr>
          <w:b/>
        </w:rPr>
        <w:t>输入：</w:t>
      </w:r>
      <w:r>
        <w:rPr/>
        <w:t>矩阵标定后的相位序列。</w:t>
      </w:r>
      <w:r>
        <w:rPr>
          <w:b/>
        </w:rPr>
        <w:t>输出：</w:t>
      </w:r>
      <w:r>
        <w:rPr/>
        <w:t>g 的系数表；在线多一次查表和一次减法。</w:t>
      </w:r>
    </w:p>
    <w:p>
      <w:r>
        <w:rPr>
          <w:b/>
        </w:rPr>
        <w:t>何时失效：</w:t>
      </w:r>
      <w:r>
        <w:rPr/>
        <w:t>覆盖不足、空档太大、或残差根本不光滑（会被交叉验证拒绝）；若已经跳周，θ</w:t>
      </w:r>
      <w:r>
        <w:rPr>
          <w:vertAlign w:val="subscript"/>
        </w:rPr>
        <w:t>0</w:t>
      </w:r>
      <w:r>
        <w:rPr/>
        <w:t xml:space="preserve"> 本身是错的，g 会学到错的东西——所以它必须放在矩阵标定把裕度拉起来之后。</w:t>
      </w:r>
    </w:p>
    <w:p>
      <w:r>
        <w:rPr>
          <w:b/>
        </w:rPr>
        <w:t>效果：</w:t>
      </w:r>
      <w:r>
        <w:rPr/>
        <w:t>e</w:t>
      </w:r>
      <w:r>
        <w:rPr>
          <w:vertAlign w:val="subscript"/>
        </w:rPr>
        <w:t>eq</w:t>
      </w:r>
      <w:r>
        <w:rPr/>
        <w:t xml:space="preserve"> → 2.64″，max|D| = 0.0235，裕度 21×。</w:t>
      </w:r>
    </w:p>
    <w:p>
      <w:pPr>
        <w:keepNext/>
      </w:pPr>
      <w:r>
        <w:drawing>
          <wp:inline>
            <wp:extent cx="4320000" cy="2326154"/>
            <wp:docPr id="11" name="Picture 11"/>
            <wp:cNvGraphicFramePr>
              <a:graphicFrameLocks noChangeAspect="1"/>
            </wp:cNvGraphicFramePr>
            <a:graphic>
              <a:graphicData uri="http://schemas.openxmlformats.org/drawingml/2006/picture">
                <pic:pic>
                  <pic:nvPicPr>
                    <pic:cNvPr id="0" name="shrink.png"/>
                    <pic:cNvPicPr/>
                  </pic:nvPicPr>
                  <pic:blipFill>
                    <a:blip r:embed="rId38"/>
                    <a:stretch>
                      <a:fillRect/>
                    </a:stretch>
                  </pic:blipFill>
                  <pic:spPr>
                    <a:xfrm>
                      <a:off x="0" y="0"/>
                      <a:ext cx="4320000" cy="2326154"/>
                    </a:xfrm>
                    <a:prstGeom prst="rect"/>
                  </pic:spPr>
                </pic:pic>
              </a:graphicData>
            </a:graphic>
          </wp:inline>
        </w:drawing>
      </w:r>
    </w:p>
    <w:p>
      <w:r>
        <w:rPr>
          <w:i/>
        </w:rPr>
        <w:t>图 D　采集 A 上免参考四步的实测 e</w:t>
      </w:r>
      <w:r>
        <w:rPr>
          <w:i/>
          <w:vertAlign w:val="subscript"/>
        </w:rPr>
        <w:t>eq</w:t>
      </w:r>
      <w:r>
        <w:rPr>
          <w:i/>
        </w:rPr>
        <w:t>：132.6″ → 9.97″ → 7.86″ → 2.64″。</w:t>
      </w:r>
    </w:p>
    <w:p>
      <w:pPr>
        <w:pStyle w:val="Heading3"/>
      </w:pPr>
      <w:r>
        <w:rPr/>
        <w:t>3.6 一次性参考校正 r</w:t>
      </w:r>
      <w:r>
        <w:rPr>
          <w:vertAlign w:val="subscript"/>
        </w:rPr>
        <w:t>ref</w:t>
      </w:r>
      <w:r>
        <w:rPr/>
        <w:t>(θ)</w:t>
      </w:r>
    </w:p>
    <w:p>
      <w:r>
        <w:rPr>
          <w:b/>
        </w:rPr>
        <w:t>类比：</w:t>
      </w:r>
      <w:r>
        <w:rPr/>
        <w:t>前面都是“自己跟自己比”。有些毛病两通道看得一样（比如轴偏心两路都中），内部比差为 0，免参考永远看不见。这就像两个人用同一只慢了的表对表——对得再齐也不是正确时间。最后必须拿一只标准表校一次。</w:t>
      </w:r>
    </w:p>
    <w:p>
      <w:r>
        <w:rPr>
          <w:b/>
        </w:rPr>
        <w:t>修什么：</w:t>
      </w:r>
      <w:r>
        <w:rPr/>
        <w:t>两通道共同误差（轴偏心、安装倾斜等），主要落在机械 1～4 次谐波。</w:t>
      </w:r>
    </w:p>
    <w:p>
      <w:pPr>
        <w:keepNext/>
      </w:pPr>
      <w:r>
        <w:rPr>
          <w:b/>
        </w:rPr>
        <w:t>怎么做（TIM 第 IV-E 节）：</w:t>
      </w:r>
    </w:p>
    <w:p>
      <w:pPr>
        <w:pStyle w:val="ListParagraph"/>
        <w:numPr>
          <w:ilvl w:val="0"/>
          <w:numId w:val="63"/>
        </w:numPr>
      </w:pPr>
      <w:r>
        <w:rPr/>
        <w:t>产线末端，</w:t>
      </w:r>
      <w:r>
        <w:rPr>
          <w:b/>
        </w:rPr>
        <w:t>停下来测</w:t>
      </w:r>
      <w:r>
        <w:rPr/>
        <w:t>静态点（不要用恒速扫——转速波动和采样时刻误差拆不开）。</w:t>
      </w:r>
    </w:p>
    <w:p>
      <w:pPr>
        <w:pStyle w:val="ListParagraph"/>
        <w:numPr>
          <w:ilvl w:val="0"/>
          <w:numId w:val="63"/>
        </w:numPr>
      </w:pPr>
      <w:r>
        <w:rPr/>
        <w:t>拟合 r</w:t>
      </w:r>
      <w:r>
        <w:rPr>
          <w:vertAlign w:val="subscript"/>
        </w:rPr>
        <w:t>ref</w:t>
      </w:r>
      <w:r>
        <w:rPr/>
        <w:t>(θ) = r</w:t>
      </w:r>
      <w:r>
        <w:rPr>
          <w:vertAlign w:val="subscript"/>
        </w:rPr>
        <w:t>0</w:t>
      </w:r>
      <w:r>
        <w:rPr/>
        <w:t xml:space="preserve"> + Σ(p</w:t>
      </w:r>
      <w:r>
        <w:rPr>
          <w:vertAlign w:val="subscript"/>
        </w:rPr>
        <w:t>k</w:t>
      </w:r>
      <w:r>
        <w:rPr/>
        <w:t xml:space="preserve"> sin kθ + q</w:t>
      </w:r>
      <w:r>
        <w:rPr>
          <w:vertAlign w:val="subscript"/>
        </w:rPr>
        <w:t>k</w:t>
      </w:r>
      <w:r>
        <w:rPr/>
        <w:t xml:space="preserve"> cos kθ)，K</w:t>
      </w:r>
      <w:r>
        <w:rPr>
          <w:vertAlign w:val="subscript"/>
        </w:rPr>
        <w:t>r</w:t>
      </w:r>
      <w:r>
        <w:rPr/>
        <w:t xml:space="preserve"> ≤ 4；Huber 加权，权重含该点噪声和同步不确定度。</w:t>
      </w:r>
    </w:p>
    <w:p>
      <w:pPr>
        <w:pStyle w:val="ListParagraph"/>
        <w:numPr>
          <w:ilvl w:val="0"/>
          <w:numId w:val="63"/>
        </w:numPr>
      </w:pPr>
      <w:r>
        <w:rPr/>
        <w:t>阶数用“每次留出一个 60° 扇区”选；接受条件：交叉验证 RMS &lt; 未校正的 75%，|r</w:t>
      </w:r>
      <w:r>
        <w:rPr>
          <w:vertAlign w:val="subscript"/>
        </w:rPr>
        <w:t>ref</w:t>
      </w:r>
      <w:r>
        <w:rPr/>
        <w:t>| ≤ 3600″，校正后输出仍单调。</w:t>
      </w:r>
    </w:p>
    <w:p>
      <w:pPr>
        <w:pStyle w:val="ListParagraph"/>
        <w:numPr>
          <w:ilvl w:val="0"/>
          <w:numId w:val="63"/>
        </w:numPr>
      </w:pPr>
      <w:r>
        <w:rPr/>
        <w:t>可再跑第二轮：r ← r + µ r</w:t>
      </w:r>
      <w:r>
        <w:rPr>
          <w:vertAlign w:val="subscript"/>
        </w:rPr>
        <w:t>res</w:t>
      </w:r>
      <w:r>
        <w:rPr/>
        <w:t>，µ = 1/G（G 是“你加的校正”和“误差变化”的斜率）。R1/R2 上 G = 1.20，µ = 0.83。</w:t>
      </w:r>
    </w:p>
    <w:p>
      <w:pPr>
        <w:pStyle w:val="ListParagraph"/>
        <w:numPr>
          <w:ilvl w:val="0"/>
          <w:numId w:val="63"/>
        </w:numPr>
      </w:pPr>
      <w:r>
        <w:rPr/>
        <w:t>输出 θ</w:t>
      </w:r>
      <w:r>
        <w:rPr>
          <w:vertAlign w:val="subscript"/>
        </w:rPr>
        <w:t>abs</w:t>
      </w:r>
      <w:r>
        <w:rPr/>
        <w:t xml:space="preserve"> = mod(θ − r</w:t>
      </w:r>
      <w:r>
        <w:rPr>
          <w:vertAlign w:val="subscript"/>
        </w:rPr>
        <w:t>ref</w:t>
      </w:r>
      <w:r>
        <w:rPr/>
        <w:t>(θ), 360°)。</w:t>
      </w:r>
      <w:r>
        <w:rPr>
          <w:b/>
        </w:rPr>
        <w:t>不改相位、不改判周、不改诊断量 D。</w:t>
      </w:r>
    </w:p>
    <w:p>
      <w:r>
        <w:rPr>
          <w:b/>
        </w:rPr>
        <w:t>输入：</w:t>
      </w:r>
      <w:r>
        <w:rPr/>
        <w:t>免参考之后的 θ，加上参考编码器在静态点上的读数。</w:t>
      </w:r>
      <w:r>
        <w:rPr>
          <w:b/>
        </w:rPr>
        <w:t>输出：</w:t>
      </w:r>
      <w:r>
        <w:rPr/>
        <w:t>最多 9 个系数（常数 + 4 阶正余弦）。</w:t>
      </w:r>
    </w:p>
    <w:p>
      <w:r>
        <w:rPr>
          <w:b/>
        </w:rPr>
        <w:t>何时失效：</w:t>
      </w:r>
      <w:r>
        <w:rPr/>
        <w:t>用恒速数据拟合（作者早期试过，已放弃）；参考耦合松动导致 G 偏离 1；重装后系数过期——这要靠复现性实验检验（TIM 里仍是 {X}）。</w:t>
      </w:r>
    </w:p>
    <w:p>
      <w:r>
        <w:rPr>
          <w:b/>
        </w:rPr>
        <w:t>效果（R1+R2，94 点）：</w:t>
      </w:r>
      <w:r>
        <w:rPr/>
        <w:t>相对参考 59.7″ RMS → 样本内 13.0″；六扇区交叉验证 19.5～23.4″ RMS。样本内会偏乐观，所以摘要应看交叉验证。</w:t>
      </w:r>
    </w:p>
    <w:p>
      <w:pPr>
        <w:pStyle w:val="Heading2"/>
      </w:pPr>
      <w:r>
        <w:rPr/>
        <w:t>4. 测角度误差时，到底是哪两个角在比</w:t>
      </w:r>
    </w:p>
    <w:p>
      <w:r>
        <w:rPr/>
        <w:t xml:space="preserve">论文里出现的每个“误差”数字，其实都是“角 1 减角 2”。角 1 永远是传感器自己算出的角，角 2 则看场合换：有时是外部参考编码器读数，有时是另一个通道给出的角，有时只是自己的平均值。下面把两篇稿件里每组数据各自比的是哪两个角说清楚。凡是稿件没交代的步骤，统一标 </w:t>
      </w:r>
      <w:r>
        <w:rPr>
          <w:b/>
        </w:rPr>
        <w:t>「稿件未写明」</w:t>
      </w:r>
      <w:r>
        <w:rPr/>
        <w:t>，不做猜测。</w:t>
      </w:r>
    </w:p>
    <w:p>
      <w:pPr>
        <w:keepNext/>
      </w:pPr>
      <w:r>
        <w:drawing>
          <wp:inline>
            <wp:extent cx="5580000" cy="3199200"/>
            <wp:docPr id="12" name="Picture 12"/>
            <wp:cNvGraphicFramePr>
              <a:graphicFrameLocks noChangeAspect="1"/>
            </wp:cNvGraphicFramePr>
            <a:graphic>
              <a:graphicData uri="http://schemas.openxmlformats.org/drawingml/2006/picture">
                <pic:pic>
                  <pic:nvPicPr>
                    <pic:cNvPr id="0" name="meas_flow.png"/>
                    <pic:cNvPicPr/>
                  </pic:nvPicPr>
                  <pic:blipFill>
                    <a:blip r:embed="rId39"/>
                    <a:stretch>
                      <a:fillRect/>
                    </a:stretch>
                  </pic:blipFill>
                  <pic:spPr>
                    <a:xfrm>
                      <a:off x="0" y="0"/>
                      <a:ext cx="5580000" cy="3199200"/>
                    </a:xfrm>
                    <a:prstGeom prst="rect"/>
                  </pic:spPr>
                </pic:pic>
              </a:graphicData>
            </a:graphic>
          </wp:inline>
        </w:drawing>
      </w:r>
    </w:p>
    <w:p>
      <w:r>
        <w:rPr>
          <w:i/>
        </w:rPr>
        <w:t>图 M1　角 1 的计算链，以及它分别和谁比：A 支路比外部参考编码器，B 支路是粗测和精测互比。</w:t>
      </w:r>
    </w:p>
    <w:p>
      <w:pPr>
        <w:pStyle w:val="Heading3"/>
      </w:pPr>
      <w:r>
        <w:rPr/>
        <w:t>4.1 先给结论：每组数据比的是哪两个角</w:t>
      </w:r>
    </w:p>
    <w:tbl>
      <w:tblPr>
        <w:tblStyle w:val="TableGrid"/>
        <w:tblW w:type="auto" w:w="0"/>
        <w:tblLayout w:type="fixed"/>
        <w:tblLook w:firstColumn="1" w:firstRow="1" w:lastColumn="0" w:lastRow="0" w:noHBand="0" w:noVBand="1" w:val="04A0"/>
        <w:tblLayout w:type="fixed"/>
      </w:tblPr>
      <w:tblGrid>
        <w:gridCol w:w="1750"/>
        <w:gridCol w:w="2050"/>
        <w:gridCol w:w="2150"/>
        <w:gridCol w:w="1650"/>
        <w:gridCol w:w="1760"/>
      </w:tblGrid>
      <w:tr>
        <w:trPr>
          <w:cantSplit/>
          <w:tblHeader/>
        </w:trPr>
        <w:tc>
          <w:tcPr>
            <w:tcW w:type="dxa" w:w="1872"/>
            <w:tcW w:w="1750" w:type="dxa"/>
            <w:shd w:val="clear" w:color="auto" w:fill="F2F2F2"/>
          </w:tcPr>
          <w:p>
            <w:pPr>
              <w:spacing w:after="0" w:line="252" w:lineRule="auto"/>
            </w:pPr>
            <w:r>
              <w:rPr>
                <w:sz w:val="18"/>
              </w:rPr>
              <w:t>数据（出处）</w:t>
            </w:r>
          </w:p>
        </w:tc>
        <w:tc>
          <w:tcPr>
            <w:tcW w:type="dxa" w:w="1872"/>
            <w:tcW w:w="2050" w:type="dxa"/>
            <w:shd w:val="clear" w:color="auto" w:fill="F2F2F2"/>
          </w:tcPr>
          <w:p>
            <w:pPr>
              <w:spacing w:after="0" w:line="252" w:lineRule="auto"/>
            </w:pPr>
            <w:r>
              <w:rPr>
                <w:sz w:val="18"/>
              </w:rPr>
              <w:t>角 1（被测）</w:t>
            </w:r>
          </w:p>
        </w:tc>
        <w:tc>
          <w:tcPr>
            <w:tcW w:type="dxa" w:w="1872"/>
            <w:tcW w:w="2150" w:type="dxa"/>
            <w:shd w:val="clear" w:color="auto" w:fill="F2F2F2"/>
          </w:tcPr>
          <w:p>
            <w:pPr>
              <w:spacing w:after="0" w:line="252" w:lineRule="auto"/>
            </w:pPr>
            <w:r>
              <w:rPr>
                <w:sz w:val="18"/>
              </w:rPr>
              <w:t>角 2（比较对象）</w:t>
            </w:r>
          </w:p>
        </w:tc>
        <w:tc>
          <w:tcPr>
            <w:tcW w:type="dxa" w:w="1872"/>
            <w:tcW w:w="1650" w:type="dxa"/>
            <w:shd w:val="clear" w:color="auto" w:fill="F2F2F2"/>
          </w:tcPr>
          <w:p>
            <w:pPr>
              <w:spacing w:after="0" w:line="252" w:lineRule="auto"/>
            </w:pPr>
            <w:r>
              <w:rPr>
                <w:sz w:val="18"/>
              </w:rPr>
              <w:t>相减时去掉什么</w:t>
            </w:r>
          </w:p>
        </w:tc>
        <w:tc>
          <w:tcPr>
            <w:tcW w:type="dxa" w:w="1872"/>
            <w:tcW w:w="1760" w:type="dxa"/>
            <w:shd w:val="clear" w:color="auto" w:fill="F2F2F2"/>
          </w:tcPr>
          <w:p>
            <w:pPr>
              <w:spacing w:after="0" w:line="252" w:lineRule="auto"/>
            </w:pPr>
            <w:r>
              <w:rPr>
                <w:sz w:val="18"/>
              </w:rPr>
              <w:t>报出的数</w:t>
            </w:r>
          </w:p>
        </w:tc>
      </w:tr>
      <w:tr>
        <w:trPr>
          <w:cantSplit/>
        </w:trPr>
        <w:tc>
          <w:tcPr>
            <w:tcW w:type="dxa" w:w="1872"/>
            <w:tcW w:w="1750" w:type="dxa"/>
          </w:tcPr>
          <w:p>
            <w:pPr>
              <w:spacing w:after="0" w:line="252" w:lineRule="auto"/>
            </w:pPr>
            <w:r>
              <w:rPr>
                <w:sz w:val="18"/>
              </w:rPr>
              <w:t>TIM 运行 R1、R2（各 47 个静止点，共 94 点；Fig. 10(c)(d)、Table VI）</w:t>
            </w:r>
          </w:p>
        </w:tc>
        <w:tc>
          <w:tcPr>
            <w:tcW w:type="dxa" w:w="1872"/>
            <w:tcW w:w="2050" w:type="dxa"/>
          </w:tcPr>
          <w:p>
            <w:pPr>
              <w:spacing w:after="0" w:line="252" w:lineRule="auto"/>
            </w:pPr>
            <w:r>
              <w:rPr>
                <w:sz w:val="18"/>
              </w:rPr>
              <w:t>θ</w:t>
            </w:r>
            <w:r>
              <w:rPr>
                <w:sz w:val="18"/>
                <w:vertAlign w:val="subscript"/>
              </w:rPr>
              <w:t>abs</w:t>
            </w:r>
            <w:r>
              <w:rPr>
                <w:sz w:val="18"/>
              </w:rPr>
              <w:t>：免参考链输出（不减 r</w:t>
            </w:r>
            <w:r>
              <w:rPr>
                <w:sz w:val="18"/>
                <w:vertAlign w:val="subscript"/>
              </w:rPr>
              <w:t>ref</w:t>
            </w:r>
            <w:r>
              <w:rPr>
                <w:sz w:val="18"/>
              </w:rPr>
              <w:t>）；或减了 r</w:t>
            </w:r>
            <w:r>
              <w:rPr>
                <w:sz w:val="18"/>
                <w:vertAlign w:val="subscript"/>
              </w:rPr>
              <w:t>ref</w:t>
            </w:r>
            <w:r>
              <w:rPr>
                <w:sz w:val="18"/>
              </w:rPr>
              <w:t xml:space="preserve"> 之后的输出</w:t>
            </w:r>
          </w:p>
        </w:tc>
        <w:tc>
          <w:tcPr>
            <w:tcW w:type="dxa" w:w="1872"/>
            <w:tcW w:w="2150" w:type="dxa"/>
          </w:tcPr>
          <w:p>
            <w:pPr>
              <w:spacing w:after="0" w:line="252" w:lineRule="auto"/>
            </w:pPr>
            <w:r>
              <w:rPr>
                <w:sz w:val="18"/>
              </w:rPr>
              <w:t>参考编码器 θ</w:t>
            </w:r>
            <w:r>
              <w:rPr>
                <w:sz w:val="18"/>
                <w:vertAlign w:val="subscript"/>
              </w:rPr>
              <w:t>ref</w:t>
            </w:r>
            <w:r>
              <w:rPr>
                <w:sz w:val="18"/>
              </w:rPr>
              <w:t>，静止时同时读</w:t>
            </w:r>
          </w:p>
        </w:tc>
        <w:tc>
          <w:tcPr>
            <w:tcW w:type="dxa" w:w="1872"/>
            <w:tcW w:w="1650" w:type="dxa"/>
          </w:tcPr>
          <w:p>
            <w:pPr>
              <w:spacing w:after="0" w:line="252" w:lineRule="auto"/>
            </w:pPr>
            <w:r>
              <w:rPr>
                <w:sz w:val="18"/>
              </w:rPr>
              <w:t>只去掉平均值 ē</w:t>
            </w:r>
          </w:p>
        </w:tc>
        <w:tc>
          <w:tcPr>
            <w:tcW w:type="dxa" w:w="1872"/>
            <w:tcW w:w="1760" w:type="dxa"/>
          </w:tcPr>
          <w:p>
            <w:pPr>
              <w:spacing w:after="0" w:line="252" w:lineRule="auto"/>
            </w:pPr>
            <w:r>
              <w:rPr>
                <w:sz w:val="18"/>
              </w:rPr>
              <w:t>59.7″ RMS / 246.9″ 峰峰（免参考）；13.0″ / 68.7″（加 r</w:t>
            </w:r>
            <w:r>
              <w:rPr>
                <w:sz w:val="18"/>
                <w:vertAlign w:val="subscript"/>
              </w:rPr>
              <w:t>ref</w:t>
            </w:r>
            <w:r>
              <w:rPr>
                <w:sz w:val="18"/>
              </w:rPr>
              <w:t>，样本内）；六扇区交叉验证 19.5～23.4″</w:t>
            </w:r>
          </w:p>
        </w:tc>
      </w:tr>
      <w:tr>
        <w:trPr>
          <w:cantSplit/>
        </w:trPr>
        <w:tc>
          <w:tcPr>
            <w:tcW w:type="dxa" w:w="1872"/>
            <w:tcW w:w="1750" w:type="dxa"/>
          </w:tcPr>
          <w:p>
            <w:pPr>
              <w:spacing w:after="0" w:line="252" w:lineRule="auto"/>
            </w:pPr>
            <w:r>
              <w:rPr>
                <w:sz w:val="18"/>
              </w:rPr>
              <w:t>TIM 运行 V1–V3（另外几天、正反两个方向、两种转速；Fig. 11(a)）</w:t>
            </w:r>
          </w:p>
        </w:tc>
        <w:tc>
          <w:tcPr>
            <w:tcW w:type="dxa" w:w="1872"/>
            <w:tcW w:w="2050" w:type="dxa"/>
          </w:tcPr>
          <w:p>
            <w:pPr>
              <w:spacing w:after="0" w:line="252" w:lineRule="auto"/>
            </w:pPr>
            <w:r>
              <w:rPr>
                <w:sz w:val="18"/>
              </w:rPr>
              <w:t>加 r</w:t>
            </w:r>
            <w:r>
              <w:rPr>
                <w:sz w:val="18"/>
                <w:vertAlign w:val="subscript"/>
              </w:rPr>
              <w:t>ref</w:t>
            </w:r>
            <w:r>
              <w:rPr>
                <w:sz w:val="18"/>
              </w:rPr>
              <w:t xml:space="preserve"> 后的 θ</w:t>
            </w:r>
            <w:r>
              <w:rPr>
                <w:sz w:val="18"/>
                <w:vertAlign w:val="subscript"/>
              </w:rPr>
              <w:t>abs</w:t>
            </w:r>
            <w:r>
              <w:rPr>
                <w:sz w:val="18"/>
              </w:rPr>
              <w:t>，系数固定</w:t>
            </w:r>
          </w:p>
        </w:tc>
        <w:tc>
          <w:tcPr>
            <w:tcW w:type="dxa" w:w="1872"/>
            <w:tcW w:w="2150" w:type="dxa"/>
          </w:tcPr>
          <w:p>
            <w:pPr>
              <w:spacing w:after="0" w:line="252" w:lineRule="auto"/>
            </w:pPr>
            <w:r>
              <w:rPr>
                <w:sz w:val="18"/>
              </w:rPr>
              <w:t>参考编码器 θ</w:t>
            </w:r>
            <w:r>
              <w:rPr>
                <w:sz w:val="18"/>
                <w:vertAlign w:val="subscript"/>
              </w:rPr>
              <w:t>ref</w:t>
            </w:r>
          </w:p>
        </w:tc>
        <w:tc>
          <w:tcPr>
            <w:tcW w:type="dxa" w:w="1872"/>
            <w:tcW w:w="1650" w:type="dxa"/>
          </w:tcPr>
          <w:p>
            <w:pPr>
              <w:spacing w:after="0" w:line="252" w:lineRule="auto"/>
            </w:pPr>
            <w:r>
              <w:rPr>
                <w:sz w:val="18"/>
              </w:rPr>
              <w:t>平均值 ē</w:t>
            </w:r>
          </w:p>
        </w:tc>
        <w:tc>
          <w:tcPr>
            <w:tcW w:type="dxa" w:w="1872"/>
            <w:tcW w:w="1760" w:type="dxa"/>
          </w:tcPr>
          <w:p>
            <w:pPr>
              <w:spacing w:after="0" w:line="252" w:lineRule="auto"/>
            </w:pPr>
            <w:r>
              <w:rPr>
                <w:sz w:val="18"/>
              </w:rPr>
              <w:t>{X}，只做验证（目前为合成示例）</w:t>
            </w:r>
          </w:p>
        </w:tc>
      </w:tr>
      <w:tr>
        <w:trPr>
          <w:cantSplit/>
        </w:trPr>
        <w:tc>
          <w:tcPr>
            <w:tcW w:type="dxa" w:w="1872"/>
            <w:tcW w:w="1750" w:type="dxa"/>
          </w:tcPr>
          <w:p>
            <w:pPr>
              <w:spacing w:after="0" w:line="252" w:lineRule="auto"/>
            </w:pPr>
            <w:r>
              <w:rPr>
                <w:sz w:val="18"/>
              </w:rPr>
              <w:t>TIM P1–P5、M1–M3（重复性、复现性；Fig. 11(b)(c)）</w:t>
            </w:r>
          </w:p>
        </w:tc>
        <w:tc>
          <w:tcPr>
            <w:tcW w:type="dxa" w:w="1872"/>
            <w:tcW w:w="2050" w:type="dxa"/>
          </w:tcPr>
          <w:p>
            <w:pPr>
              <w:spacing w:after="0" w:line="252" w:lineRule="auto"/>
            </w:pPr>
            <w:r>
              <w:rPr>
                <w:sz w:val="18"/>
              </w:rPr>
              <w:t>同一点多次的误差 e</w:t>
            </w:r>
            <w:r>
              <w:rPr>
                <w:sz w:val="18"/>
                <w:vertAlign w:val="subscript"/>
              </w:rPr>
              <w:t>ij</w:t>
            </w:r>
          </w:p>
        </w:tc>
        <w:tc>
          <w:tcPr>
            <w:tcW w:type="dxa" w:w="1872"/>
            <w:tcW w:w="2150" w:type="dxa"/>
          </w:tcPr>
          <w:p>
            <w:pPr>
              <w:spacing w:after="0" w:line="252" w:lineRule="auto"/>
            </w:pPr>
            <w:r>
              <w:rPr>
                <w:sz w:val="18"/>
              </w:rPr>
              <w:t>同一点各次的平均值 ē_i</w:t>
            </w:r>
          </w:p>
        </w:tc>
        <w:tc>
          <w:tcPr>
            <w:tcW w:type="dxa" w:w="1872"/>
            <w:tcW w:w="1650" w:type="dxa"/>
          </w:tcPr>
          <w:p>
            <w:pPr>
              <w:spacing w:after="0" w:line="252" w:lineRule="auto"/>
            </w:pPr>
            <w:r>
              <w:rPr>
                <w:sz w:val="18"/>
              </w:rPr>
              <w:t>—</w:t>
            </w:r>
          </w:p>
        </w:tc>
        <w:tc>
          <w:tcPr>
            <w:tcW w:type="dxa" w:w="1872"/>
            <w:tcW w:w="1760" w:type="dxa"/>
          </w:tcPr>
          <w:p>
            <w:pPr>
              <w:spacing w:after="0" w:line="252" w:lineRule="auto"/>
            </w:pPr>
            <w:r>
              <w:rPr>
                <w:sz w:val="18"/>
              </w:rPr>
              <w:t>每点标准差（TIM 式 16）</w:t>
            </w:r>
          </w:p>
        </w:tc>
      </w:tr>
      <w:tr>
        <w:trPr>
          <w:cantSplit/>
        </w:trPr>
        <w:tc>
          <w:tcPr>
            <w:tcW w:type="dxa" w:w="1872"/>
            <w:tcW w:w="1750" w:type="dxa"/>
          </w:tcPr>
          <w:p>
            <w:pPr>
              <w:spacing w:after="0" w:line="252" w:lineRule="auto"/>
            </w:pPr>
            <w:r>
              <w:rPr>
                <w:sz w:val="18"/>
              </w:rPr>
              <w:t>TIM Fig. 12（气隙 / 温度 / 转速，G、T、S）</w:t>
            </w:r>
          </w:p>
        </w:tc>
        <w:tc>
          <w:tcPr>
            <w:tcW w:type="dxa" w:w="1872"/>
            <w:tcW w:w="2050" w:type="dxa"/>
          </w:tcPr>
          <w:p>
            <w:pPr>
              <w:spacing w:after="0" w:line="252" w:lineRule="auto"/>
            </w:pPr>
            <w:r>
              <w:rPr>
                <w:sz w:val="18"/>
              </w:rPr>
              <w:t>θ</w:t>
            </w:r>
            <w:r>
              <w:rPr>
                <w:sz w:val="18"/>
                <w:vertAlign w:val="subscript"/>
              </w:rPr>
              <w:t>abs</w:t>
            </w:r>
            <w:r>
              <w:rPr>
                <w:sz w:val="18"/>
              </w:rPr>
              <w:t>，系数固定</w:t>
            </w:r>
          </w:p>
        </w:tc>
        <w:tc>
          <w:tcPr>
            <w:tcW w:type="dxa" w:w="1872"/>
            <w:tcW w:w="2150" w:type="dxa"/>
          </w:tcPr>
          <w:p>
            <w:pPr>
              <w:spacing w:after="0" w:line="252" w:lineRule="auto"/>
            </w:pPr>
            <w:r>
              <w:rPr>
                <w:sz w:val="18"/>
              </w:rPr>
              <w:t>参考编码器 θ</w:t>
            </w:r>
            <w:r>
              <w:rPr>
                <w:sz w:val="18"/>
                <w:vertAlign w:val="subscript"/>
              </w:rPr>
              <w:t>ref</w:t>
            </w:r>
          </w:p>
        </w:tc>
        <w:tc>
          <w:tcPr>
            <w:tcW w:type="dxa" w:w="1872"/>
            <w:tcW w:w="1650" w:type="dxa"/>
          </w:tcPr>
          <w:p>
            <w:pPr>
              <w:spacing w:after="0" w:line="252" w:lineRule="auto"/>
            </w:pPr>
            <w:r>
              <w:rPr>
                <w:sz w:val="18"/>
              </w:rPr>
              <w:t>平均值 ē</w:t>
            </w:r>
          </w:p>
        </w:tc>
        <w:tc>
          <w:tcPr>
            <w:tcW w:type="dxa" w:w="1872"/>
            <w:tcW w:w="1760" w:type="dxa"/>
          </w:tcPr>
          <w:p>
            <w:pPr>
              <w:spacing w:after="0" w:line="252" w:lineRule="auto"/>
            </w:pPr>
            <w:r>
              <w:rPr>
                <w:sz w:val="18"/>
              </w:rPr>
              <w:t>各条件 RMS（目前为合成示例）</w:t>
            </w:r>
          </w:p>
        </w:tc>
      </w:tr>
      <w:tr>
        <w:trPr>
          <w:cantSplit/>
        </w:trPr>
        <w:tc>
          <w:tcPr>
            <w:tcW w:type="dxa" w:w="1872"/>
            <w:tcW w:w="1750" w:type="dxa"/>
          </w:tcPr>
          <w:p>
            <w:pPr>
              <w:spacing w:after="0" w:line="252" w:lineRule="auto"/>
            </w:pPr>
            <w:r>
              <w:rPr>
                <w:sz w:val="18"/>
              </w:rPr>
              <w:t>TIM 采集 A（旋转，800 帧，约 862°）</w:t>
            </w:r>
          </w:p>
        </w:tc>
        <w:tc>
          <w:tcPr>
            <w:tcW w:type="dxa" w:w="1872"/>
            <w:tcW w:w="2050" w:type="dxa"/>
          </w:tcPr>
          <w:p>
            <w:pPr>
              <w:spacing w:after="0" w:line="252" w:lineRule="auto"/>
            </w:pPr>
            <w:r>
              <w:rPr>
                <w:sz w:val="18"/>
              </w:rPr>
              <w:t>粗测给出的机械角 φ</w:t>
            </w:r>
            <w:r>
              <w:rPr>
                <w:sz w:val="18"/>
                <w:vertAlign w:val="subscript"/>
              </w:rPr>
              <w:t>c</w:t>
            </w:r>
            <w:r>
              <w:rPr>
                <w:sz w:val="18"/>
              </w:rPr>
              <w:t>/N</w:t>
            </w:r>
            <w:r>
              <w:rPr>
                <w:sz w:val="18"/>
                <w:vertAlign w:val="subscript"/>
              </w:rPr>
              <w:t>c</w:t>
            </w:r>
          </w:p>
        </w:tc>
        <w:tc>
          <w:tcPr>
            <w:tcW w:type="dxa" w:w="1872"/>
            <w:tcW w:w="2150" w:type="dxa"/>
          </w:tcPr>
          <w:p>
            <w:pPr>
              <w:spacing w:after="0" w:line="252" w:lineRule="auto"/>
            </w:pPr>
            <w:r>
              <w:rPr>
                <w:sz w:val="18"/>
              </w:rPr>
              <w:t>精测给出的机械角 φ</w:t>
            </w:r>
            <w:r>
              <w:rPr>
                <w:sz w:val="18"/>
                <w:vertAlign w:val="subscript"/>
              </w:rPr>
              <w:t>f</w:t>
            </w:r>
            <w:r>
              <w:rPr>
                <w:sz w:val="18"/>
              </w:rPr>
              <w:t>/N</w:t>
            </w:r>
            <w:r>
              <w:rPr>
                <w:sz w:val="18"/>
                <w:vertAlign w:val="subscript"/>
              </w:rPr>
              <w:t>f</w:t>
            </w:r>
            <w:r>
              <w:rPr>
                <w:sz w:val="18"/>
              </w:rPr>
              <w:t>（不需要外部参考）</w:t>
            </w:r>
          </w:p>
        </w:tc>
        <w:tc>
          <w:tcPr>
            <w:tcW w:type="dxa" w:w="1872"/>
            <w:tcW w:w="1650" w:type="dxa"/>
          </w:tcPr>
          <w:p>
            <w:pPr>
              <w:spacing w:after="0" w:line="252" w:lineRule="auto"/>
            </w:pPr>
            <w:r>
              <w:rPr>
                <w:sz w:val="18"/>
              </w:rPr>
              <w:t>平均值，再乘 N</w:t>
            </w:r>
            <w:r>
              <w:rPr>
                <w:sz w:val="18"/>
                <w:vertAlign w:val="subscript"/>
              </w:rPr>
              <w:t>c</w:t>
            </w:r>
            <w:r>
              <w:rPr>
                <w:sz w:val="18"/>
              </w:rPr>
              <w:t>/N</w:t>
            </w:r>
            <w:r>
              <w:rPr>
                <w:sz w:val="18"/>
                <w:vertAlign w:val="subscript"/>
              </w:rPr>
              <w:t>f</w:t>
            </w:r>
          </w:p>
        </w:tc>
        <w:tc>
          <w:tcPr>
            <w:tcW w:type="dxa" w:w="1872"/>
            <w:tcW w:w="1760" w:type="dxa"/>
          </w:tcPr>
          <w:p>
            <w:pPr>
              <w:spacing w:after="0" w:line="252" w:lineRule="auto"/>
            </w:pPr>
            <w:r>
              <w:rPr>
                <w:sz w:val="18"/>
              </w:rPr>
              <w:t>e</w:t>
            </w:r>
            <w:r>
              <w:rPr>
                <w:sz w:val="18"/>
                <w:vertAlign w:val="subscript"/>
              </w:rPr>
              <w:t>eq</w:t>
            </w:r>
            <w:r>
              <w:rPr>
                <w:sz w:val="18"/>
              </w:rPr>
              <w:t>：132.6 → 9.97 → 7.86 → 2.64″ RMS；裕度 0.5/max|D|</w:t>
            </w:r>
          </w:p>
        </w:tc>
      </w:tr>
      <w:tr>
        <w:trPr>
          <w:cantSplit/>
        </w:trPr>
        <w:tc>
          <w:tcPr>
            <w:tcW w:type="dxa" w:w="1872"/>
            <w:tcW w:w="1750" w:type="dxa"/>
          </w:tcPr>
          <w:p>
            <w:pPr>
              <w:spacing w:after="0" w:line="252" w:lineRule="auto"/>
            </w:pPr>
            <w:r>
              <w:rPr>
                <w:sz w:val="18"/>
              </w:rPr>
              <w:t>TIM 采集 B（25 600 帧，约 615°）/ TCAS Fig. 8</w:t>
            </w:r>
          </w:p>
        </w:tc>
        <w:tc>
          <w:tcPr>
            <w:tcW w:type="dxa" w:w="1872"/>
            <w:tcW w:w="2050" w:type="dxa"/>
          </w:tcPr>
          <w:p>
            <w:pPr>
              <w:spacing w:after="0" w:line="252" w:lineRule="auto"/>
            </w:pPr>
            <w:r>
              <w:rPr>
                <w:sz w:val="18"/>
              </w:rPr>
              <w:t>同上（粗测）</w:t>
            </w:r>
          </w:p>
        </w:tc>
        <w:tc>
          <w:tcPr>
            <w:tcW w:type="dxa" w:w="1872"/>
            <w:tcW w:w="2150" w:type="dxa"/>
          </w:tcPr>
          <w:p>
            <w:pPr>
              <w:spacing w:after="0" w:line="252" w:lineRule="auto"/>
            </w:pPr>
            <w:r>
              <w:rPr>
                <w:sz w:val="18"/>
              </w:rPr>
              <w:t>同上（精测）</w:t>
            </w:r>
          </w:p>
        </w:tc>
        <w:tc>
          <w:tcPr>
            <w:tcW w:type="dxa" w:w="1872"/>
            <w:tcW w:w="1650" w:type="dxa"/>
          </w:tcPr>
          <w:p>
            <w:pPr>
              <w:spacing w:after="0" w:line="252" w:lineRule="auto"/>
            </w:pPr>
            <w:r>
              <w:rPr>
                <w:sz w:val="18"/>
              </w:rPr>
              <w:t>同上</w:t>
            </w:r>
          </w:p>
        </w:tc>
        <w:tc>
          <w:tcPr>
            <w:tcW w:type="dxa" w:w="1872"/>
            <w:tcW w:w="1760" w:type="dxa"/>
          </w:tcPr>
          <w:p>
            <w:pPr>
              <w:spacing w:after="0" w:line="252" w:lineRule="auto"/>
            </w:pPr>
            <w:r>
              <w:rPr>
                <w:sz w:val="18"/>
              </w:rPr>
              <w:t>阶次 &gt; 12 的不一致：9.07 → 8.63″（权重估计前 / 后）</w:t>
            </w:r>
          </w:p>
        </w:tc>
      </w:tr>
      <w:tr>
        <w:trPr>
          <w:cantSplit/>
        </w:trPr>
        <w:tc>
          <w:tcPr>
            <w:tcW w:type="dxa" w:w="1872"/>
            <w:tcW w:w="1750" w:type="dxa"/>
          </w:tcPr>
          <w:p>
            <w:pPr>
              <w:spacing w:after="0" w:line="252" w:lineRule="auto"/>
            </w:pPr>
            <w:r>
              <w:rPr>
                <w:sz w:val="18"/>
              </w:rPr>
              <w:t>TCAS Fig. 15（800 帧，1.3 圈）</w:t>
            </w:r>
          </w:p>
        </w:tc>
        <w:tc>
          <w:tcPr>
            <w:tcW w:type="dxa" w:w="1872"/>
            <w:tcW w:w="2050" w:type="dxa"/>
          </w:tcPr>
          <w:p>
            <w:pPr>
              <w:spacing w:after="0" w:line="252" w:lineRule="auto"/>
            </w:pPr>
            <w:r>
              <w:rPr>
                <w:sz w:val="18"/>
              </w:rPr>
              <w:t>粗测机械角</w:t>
            </w:r>
          </w:p>
        </w:tc>
        <w:tc>
          <w:tcPr>
            <w:tcW w:type="dxa" w:w="1872"/>
            <w:tcW w:w="2150" w:type="dxa"/>
          </w:tcPr>
          <w:p>
            <w:pPr>
              <w:spacing w:after="0" w:line="252" w:lineRule="auto"/>
            </w:pPr>
            <w:r>
              <w:rPr>
                <w:sz w:val="18"/>
              </w:rPr>
              <w:t>精测机械角</w:t>
            </w:r>
          </w:p>
        </w:tc>
        <w:tc>
          <w:tcPr>
            <w:tcW w:type="dxa" w:w="1872"/>
            <w:tcW w:w="1650" w:type="dxa"/>
          </w:tcPr>
          <w:p>
            <w:pPr>
              <w:spacing w:after="0" w:line="252" w:lineRule="auto"/>
            </w:pPr>
            <w:r>
              <w:rPr>
                <w:sz w:val="18"/>
              </w:rPr>
              <w:t>平均值（不乘 5/64）</w:t>
            </w:r>
          </w:p>
        </w:tc>
        <w:tc>
          <w:tcPr>
            <w:tcW w:type="dxa" w:w="1872"/>
            <w:tcW w:w="1760" w:type="dxa"/>
          </w:tcPr>
          <w:p>
            <w:pPr>
              <w:spacing w:after="0" w:line="252" w:lineRule="auto"/>
            </w:pPr>
            <w:r>
              <w:rPr>
                <w:sz w:val="18"/>
              </w:rPr>
              <w:t>粗细残差 33.9″ RMS（机械）；max|D| = 0.031，16×</w:t>
            </w:r>
          </w:p>
        </w:tc>
      </w:tr>
      <w:tr>
        <w:trPr>
          <w:cantSplit/>
        </w:trPr>
        <w:tc>
          <w:tcPr>
            <w:tcW w:type="dxa" w:w="1872"/>
            <w:tcW w:w="1750" w:type="dxa"/>
          </w:tcPr>
          <w:p>
            <w:pPr>
              <w:spacing w:after="0" w:line="252" w:lineRule="auto"/>
            </w:pPr>
            <w:r>
              <w:rPr>
                <w:sz w:val="18"/>
              </w:rPr>
              <w:t>TCAS Fig. 14(b)（恒速转一圈）</w:t>
            </w:r>
          </w:p>
        </w:tc>
        <w:tc>
          <w:tcPr>
            <w:tcW w:type="dxa" w:w="1872"/>
            <w:tcW w:w="2050" w:type="dxa"/>
          </w:tcPr>
          <w:p>
            <w:pPr>
              <w:spacing w:after="0" w:line="252" w:lineRule="auto"/>
            </w:pPr>
            <w:r>
              <w:rPr>
                <w:sz w:val="18"/>
              </w:rPr>
              <w:t>芯片 + 解码链输出 θ</w:t>
            </w:r>
          </w:p>
        </w:tc>
        <w:tc>
          <w:tcPr>
            <w:tcW w:type="dxa" w:w="1872"/>
            <w:tcW w:w="2150" w:type="dxa"/>
          </w:tcPr>
          <w:p>
            <w:pPr>
              <w:spacing w:after="0" w:line="252" w:lineRule="auto"/>
            </w:pPr>
            <w:r>
              <w:rPr>
                <w:sz w:val="18"/>
              </w:rPr>
              <w:t>参考编码器 θ</w:t>
            </w:r>
            <w:r>
              <w:rPr>
                <w:sz w:val="18"/>
                <w:vertAlign w:val="subscript"/>
              </w:rPr>
              <w:t>ref</w:t>
            </w:r>
          </w:p>
        </w:tc>
        <w:tc>
          <w:tcPr>
            <w:tcW w:type="dxa" w:w="1872"/>
            <w:tcW w:w="1650" w:type="dxa"/>
          </w:tcPr>
          <w:p>
            <w:pPr>
              <w:spacing w:after="0" w:line="252" w:lineRule="auto"/>
            </w:pPr>
            <w:r>
              <w:rPr>
                <w:sz w:val="18"/>
              </w:rPr>
              <w:t>稿件未写明</w:t>
            </w:r>
          </w:p>
        </w:tc>
        <w:tc>
          <w:tcPr>
            <w:tcW w:type="dxa" w:w="1872"/>
            <w:tcW w:w="1760" w:type="dxa"/>
          </w:tcPr>
          <w:p>
            <w:pPr>
              <w:spacing w:after="0" w:line="252" w:lineRule="auto"/>
            </w:pPr>
            <w:r>
              <w:rPr>
                <w:sz w:val="18"/>
              </w:rPr>
              <w:t>θ − θ</w:t>
            </w:r>
            <w:r>
              <w:rPr>
                <w:sz w:val="18"/>
                <w:vertAlign w:val="subscript"/>
              </w:rPr>
              <w:t>ref</w:t>
            </w:r>
            <w:r>
              <w:rPr>
                <w:sz w:val="18"/>
              </w:rPr>
              <w:t>：{X}″ RMS / 峰峰（合成示例）</w:t>
            </w:r>
          </w:p>
        </w:tc>
      </w:tr>
      <w:tr>
        <w:trPr>
          <w:cantSplit/>
        </w:trPr>
        <w:tc>
          <w:tcPr>
            <w:tcW w:type="dxa" w:w="1872"/>
            <w:tcW w:w="1750" w:type="dxa"/>
          </w:tcPr>
          <w:p>
            <w:pPr>
              <w:spacing w:after="0" w:line="252" w:lineRule="auto"/>
            </w:pPr>
            <w:r>
              <w:rPr>
                <w:sz w:val="18"/>
              </w:rPr>
              <w:t>TCAS Fig. 16、TIM 式 15（静态噪声）</w:t>
            </w:r>
          </w:p>
        </w:tc>
        <w:tc>
          <w:tcPr>
            <w:tcW w:type="dxa" w:w="1872"/>
            <w:tcW w:w="2050" w:type="dxa"/>
          </w:tcPr>
          <w:p>
            <w:pPr>
              <w:spacing w:after="0" w:line="252" w:lineRule="auto"/>
            </w:pPr>
            <w:r>
              <w:rPr>
                <w:sz w:val="18"/>
              </w:rPr>
              <w:t>固定位置上连续 K 个样本 θ</w:t>
            </w:r>
            <w:r>
              <w:rPr>
                <w:sz w:val="18"/>
                <w:vertAlign w:val="subscript"/>
              </w:rPr>
              <w:t>k</w:t>
            </w:r>
          </w:p>
        </w:tc>
        <w:tc>
          <w:tcPr>
            <w:tcW w:type="dxa" w:w="1872"/>
            <w:tcW w:w="2150" w:type="dxa"/>
          </w:tcPr>
          <w:p>
            <w:pPr>
              <w:spacing w:after="0" w:line="252" w:lineRule="auto"/>
            </w:pPr>
            <w:r>
              <w:rPr>
                <w:sz w:val="18"/>
              </w:rPr>
              <w:t>这些样本自己的平均值 θ̄</w:t>
            </w:r>
          </w:p>
        </w:tc>
        <w:tc>
          <w:tcPr>
            <w:tcW w:type="dxa" w:w="1872"/>
            <w:tcW w:w="1650" w:type="dxa"/>
          </w:tcPr>
          <w:p>
            <w:pPr>
              <w:spacing w:after="0" w:line="252" w:lineRule="auto"/>
            </w:pPr>
            <w:r>
              <w:rPr>
                <w:sz w:val="18"/>
              </w:rPr>
              <w:t>—</w:t>
            </w:r>
          </w:p>
        </w:tc>
        <w:tc>
          <w:tcPr>
            <w:tcW w:type="dxa" w:w="1872"/>
            <w:tcW w:w="1760" w:type="dxa"/>
          </w:tcPr>
          <w:p>
            <w:pPr>
              <w:spacing w:after="0" w:line="252" w:lineRule="auto"/>
            </w:pPr>
            <w:r>
              <w:rPr>
                <w:sz w:val="18"/>
              </w:rPr>
              <w:t>σ_θ（噪声，不是精度）</w:t>
            </w:r>
          </w:p>
        </w:tc>
      </w:tr>
    </w:tbl>
    <w:p/>
    <w:p>
      <w:r>
        <w:rPr>
          <w:b/>
        </w:rPr>
        <w:t>一句话：</w:t>
      </w:r>
      <w:r>
        <w:rPr/>
        <w:t>“对参考的误差”是 θ</w:t>
      </w:r>
      <w:r>
        <w:rPr>
          <w:vertAlign w:val="subscript"/>
        </w:rPr>
        <w:t>abs</w:t>
      </w:r>
      <w:r>
        <w:rPr/>
        <w:t xml:space="preserve"> 对 θ</w:t>
      </w:r>
      <w:r>
        <w:rPr>
          <w:vertAlign w:val="subscript"/>
        </w:rPr>
        <w:t>ref</w:t>
      </w:r>
      <w:r>
        <w:rPr/>
        <w:t>；“免参考的指标”（e</w:t>
      </w:r>
      <w:r>
        <w:rPr>
          <w:vertAlign w:val="subscript"/>
        </w:rPr>
        <w:t>eq</w:t>
      </w:r>
      <w:r>
        <w:rPr/>
        <w:t>、D、33.9″）是粗测对精测；噪声和重复性是“自己对自己的平均值”。</w:t>
      </w:r>
    </w:p>
    <w:p>
      <w:pPr>
        <w:pStyle w:val="Heading3"/>
      </w:pPr>
      <w:r>
        <w:rPr/>
        <w:t>4.2 角 1：传感器输出角是怎么一步步算出来的</w:t>
      </w:r>
    </w:p>
    <w:p>
      <w:r>
        <w:rPr/>
        <w:t>两篇稿件里角 1 用的是同一条计算链（TCAS-I 第 III-C、IV 节；TIM 第 IV-B 节）：</w:t>
      </w:r>
    </w:p>
    <w:p>
      <w:pPr>
        <w:pStyle w:val="ListParagraph"/>
        <w:numPr>
          <w:ilvl w:val="0"/>
          <w:numId w:val="64"/>
        </w:numPr>
      </w:pPr>
      <w:r>
        <w:rPr>
          <w:b/>
        </w:rPr>
        <w:t>时隙码：</w:t>
      </w:r>
      <w:r>
        <w:rPr/>
        <w:t>每帧依次转换 3 个时隙，即 3 相；粗、精两个通道各一组，单位是 ADC 码（LSB）。权重失配导致的非线性留在后面，和角度非线性一起处理。</w:t>
      </w:r>
    </w:p>
    <w:p>
      <w:pPr>
        <w:pStyle w:val="ListParagraph"/>
        <w:numPr>
          <w:ilvl w:val="0"/>
          <w:numId w:val="64"/>
        </w:numPr>
      </w:pPr>
      <w:r>
        <w:rPr>
          <w:b/>
        </w:rPr>
        <w:t>相邻时隙相减（就是 CDS）：</w:t>
      </w:r>
      <w:r>
        <w:rPr/>
        <w:t>d</w:t>
      </w:r>
      <w:r>
        <w:rPr>
          <w:vertAlign w:val="subscript"/>
        </w:rPr>
        <w:t>k</w:t>
      </w:r>
      <w:r>
        <w:rPr/>
        <w:t xml:space="preserve"> = v</w:t>
      </w:r>
      <w:r>
        <w:rPr>
          <w:vertAlign w:val="subscript"/>
        </w:rPr>
        <w:t>k</w:t>
      </w:r>
      <w:r>
        <w:rPr/>
        <w:t xml:space="preserve"> − v</w:t>
      </w:r>
      <w:r>
        <w:rPr>
          <w:vertAlign w:val="subscript"/>
        </w:rPr>
        <w:t>k+1</w:t>
      </w:r>
      <w:r>
        <w:rPr/>
        <w:t>。共用前端的失调 o 和低频噪声在这一步抵消。解码器还会把每个时隙插值到本帧第 1 个时隙的采样时刻，消除转动时 3 个时隙不同时采样造成的误差。离线拟合用的数据另外做低通（10 kHz 线性相位 FIR）并 25 倍抽取。</w:t>
      </w:r>
    </w:p>
    <w:p>
      <w:pPr>
        <w:pStyle w:val="ListParagraph"/>
        <w:numPr>
          <w:ilvl w:val="0"/>
          <w:numId w:val="64"/>
        </w:numPr>
      </w:pPr>
      <w:r>
        <w:rPr>
          <w:b/>
        </w:rPr>
        <w:t>得到 α、β：</w:t>
      </w:r>
      <w:r>
        <w:rPr/>
        <w:t>α = (d</w:t>
      </w:r>
      <w:r>
        <w:rPr>
          <w:vertAlign w:val="subscript"/>
        </w:rPr>
        <w:t>0</w:t>
      </w:r>
      <w:r>
        <w:rPr/>
        <w:t xml:space="preserve"> − d</w:t>
      </w:r>
      <w:r>
        <w:rPr>
          <w:vertAlign w:val="subscript"/>
        </w:rPr>
        <w:t>2</w:t>
      </w:r>
      <w:r>
        <w:rPr/>
        <w:t>)/3 = A cos θ</w:t>
      </w:r>
      <w:r>
        <w:rPr>
          <w:vertAlign w:val="subscript"/>
        </w:rPr>
        <w:t>e</w:t>
      </w:r>
      <w:r>
        <w:rPr/>
        <w:t>，β = d</w:t>
      </w:r>
      <w:r>
        <w:rPr>
          <w:vertAlign w:val="subscript"/>
        </w:rPr>
        <w:t>1</w:t>
      </w:r>
      <w:r>
        <w:rPr/>
        <w:t>/√3 = A sin θ</w:t>
      </w:r>
      <w:r>
        <w:rPr>
          <w:vertAlign w:val="subscript"/>
        </w:rPr>
        <w:t>e</w:t>
      </w:r>
      <w:r>
        <w:rPr/>
        <w:t>。这一步就是 Clarke 变换，单位仍是码。</w:t>
      </w:r>
    </w:p>
    <w:p>
      <w:pPr>
        <w:pStyle w:val="ListParagraph"/>
        <w:numPr>
          <w:ilvl w:val="0"/>
          <w:numId w:val="64"/>
        </w:numPr>
      </w:pPr>
      <w:r>
        <w:rPr>
          <w:b/>
        </w:rPr>
        <w:t>2×3 矩阵 + 偏置（白化 / 高斯–牛顿的结果）：</w:t>
      </w:r>
      <w:r>
        <w:rPr/>
        <w:t>[x, y]</w:t>
      </w:r>
      <w:r>
        <w:rPr>
          <w:vertAlign w:val="superscript"/>
        </w:rPr>
        <w:t>T</w:t>
      </w:r>
      <w:r>
        <w:rPr/>
        <w:t xml:space="preserve"> = C</w:t>
      </w:r>
      <w:r>
        <w:rPr>
          <w:vertAlign w:val="subscript"/>
        </w:rPr>
        <w:t>g</w:t>
      </w:r>
      <w:r>
        <w:rPr/>
        <w:t xml:space="preserve"> v</w:t>
      </w:r>
      <w:r>
        <w:rPr>
          <w:vertAlign w:val="subscript"/>
        </w:rPr>
        <w:t>g</w:t>
      </w:r>
      <w:r>
        <w:rPr/>
        <w:t xml:space="preserve"> − b</w:t>
      </w:r>
      <w:r>
        <w:rPr>
          <w:vertAlign w:val="subscript"/>
        </w:rPr>
        <w:t>g</w:t>
      </w:r>
      <w:r>
        <w:rPr/>
        <w:t>，把椭圆修回正圆（见 3.2、3.3 节）。</w:t>
      </w:r>
    </w:p>
    <w:p>
      <w:pPr>
        <w:pStyle w:val="ListParagraph"/>
        <w:numPr>
          <w:ilvl w:val="0"/>
          <w:numId w:val="64"/>
        </w:numPr>
      </w:pPr>
      <w:r>
        <w:rPr>
          <w:b/>
        </w:rPr>
        <w:t>atan2 → 相位：</w:t>
      </w:r>
      <w:r>
        <w:rPr/>
        <w:t>φ</w:t>
      </w:r>
      <w:r>
        <w:rPr>
          <w:vertAlign w:val="subscript"/>
        </w:rPr>
        <w:t>g</w:t>
      </w:r>
      <w:r>
        <w:rPr/>
        <w:t xml:space="preserve"> = atan2(y</w:t>
      </w:r>
      <w:r>
        <w:rPr>
          <w:vertAlign w:val="subscript"/>
        </w:rPr>
        <w:t>g</w:t>
      </w:r>
      <w:r>
        <w:rPr/>
        <w:t>, x</w:t>
      </w:r>
      <w:r>
        <w:rPr>
          <w:vertAlign w:val="subscript"/>
        </w:rPr>
        <w:t>g</w:t>
      </w:r>
      <w:r>
        <w:rPr/>
        <w:t>)，CORDIC 计算，量化为 16 bit，u</w:t>
      </w:r>
      <w:r>
        <w:rPr>
          <w:vertAlign w:val="subscript"/>
        </w:rPr>
        <w:t>g</w:t>
      </w:r>
      <w:r>
        <w:rPr/>
        <w:t xml:space="preserve"> ∈ [0, 1)，单位是“周”（一个电周期 = 1）。这时 u</w:t>
      </w:r>
      <w:r>
        <w:rPr>
          <w:vertAlign w:val="subscript"/>
        </w:rPr>
        <w:t>f</w:t>
      </w:r>
      <w:r>
        <w:rPr/>
        <w:t xml:space="preserve"> 还是 </w:t>
      </w:r>
      <w:r>
        <w:rPr>
          <w:b/>
        </w:rPr>
        <w:t>精测的电角度</w:t>
      </w:r>
      <w:r>
        <w:rPr/>
        <w:t>，一周对应 1/64 圈。</w:t>
      </w:r>
    </w:p>
    <w:p>
      <w:pPr>
        <w:pStyle w:val="ListParagraph"/>
        <w:numPr>
          <w:ilvl w:val="0"/>
          <w:numId w:val="64"/>
        </w:numPr>
      </w:pPr>
      <w:r>
        <w:rPr>
          <w:b/>
        </w:rPr>
        <w:t>CRT 判周 + 两遍解码：</w:t>
      </w:r>
      <w:r>
        <w:rPr/>
        <w:t>m = round(N</w:t>
      </w:r>
      <w:r>
        <w:rPr>
          <w:vertAlign w:val="subscript"/>
        </w:rPr>
        <w:t>f</w:t>
      </w:r>
      <w:r>
        <w:rPr/>
        <w:t xml:space="preserve"> u</w:t>
      </w:r>
      <w:r>
        <w:rPr>
          <w:vertAlign w:val="subscript"/>
        </w:rPr>
        <w:t>c</w:t>
      </w:r>
      <w:r>
        <w:rPr/>
        <w:t xml:space="preserve"> − N</w:t>
      </w:r>
      <w:r>
        <w:rPr>
          <w:vertAlign w:val="subscript"/>
        </w:rPr>
        <w:t>c</w:t>
      </w:r>
      <w:r>
        <w:rPr/>
        <w:t xml:space="preserve"> u</w:t>
      </w:r>
      <w:r>
        <w:rPr>
          <w:vertAlign w:val="subscript"/>
        </w:rPr>
        <w:t>f</w:t>
      </w:r>
      <w:r>
        <w:rPr/>
        <w:t>)，j = mod(13m, 64)；先算一遍 θ</w:t>
      </w:r>
      <w:r>
        <w:rPr>
          <w:vertAlign w:val="subscript"/>
        </w:rPr>
        <w:t>0</w:t>
      </w:r>
      <w:r>
        <w:rPr/>
        <w:t>，用 g(θ</w:t>
      </w:r>
      <w:r>
        <w:rPr>
          <w:vertAlign w:val="subscript"/>
        </w:rPr>
        <w:t>0</w:t>
      </w:r>
      <w:r>
        <w:rPr/>
        <w:t>) 修正粗测相位后再解一遍。</w:t>
      </w:r>
    </w:p>
    <w:p>
      <w:pPr>
        <w:pStyle w:val="ListParagraph"/>
        <w:numPr>
          <w:ilvl w:val="0"/>
          <w:numId w:val="64"/>
        </w:numPr>
      </w:pPr>
      <w:r>
        <w:rPr>
          <w:b/>
        </w:rPr>
        <w:t>换成机械角（这一步做了 ÷N）：</w:t>
      </w:r>
      <w:r>
        <w:rPr/>
        <w:t>θ = 360°·(j + u</w:t>
      </w:r>
      <w:r>
        <w:rPr>
          <w:vertAlign w:val="subscript"/>
        </w:rPr>
        <w:t>f</w:t>
      </w:r>
      <w:r>
        <w:rPr/>
        <w:t>)/N</w:t>
      </w:r>
      <w:r>
        <w:rPr>
          <w:vertAlign w:val="subscript"/>
        </w:rPr>
        <w:t>f</w:t>
      </w:r>
      <w:r>
        <w:rPr/>
        <w:t>。从这里开始单位是机械度，后面常换成角秒（1° = 3600″）。</w:t>
      </w:r>
    </w:p>
    <w:p>
      <w:pPr>
        <w:pStyle w:val="ListParagraph"/>
        <w:numPr>
          <w:ilvl w:val="0"/>
          <w:numId w:val="64"/>
        </w:numPr>
      </w:pPr>
      <w:r>
        <w:rPr>
          <w:b/>
        </w:rPr>
        <w:t>（可选）减参考校正：</w:t>
      </w:r>
      <w:r>
        <w:rPr/>
        <w:t>θ</w:t>
      </w:r>
      <w:r>
        <w:rPr>
          <w:vertAlign w:val="subscript"/>
        </w:rPr>
        <w:t>abs</w:t>
      </w:r>
      <w:r>
        <w:rPr/>
        <w:t xml:space="preserve"> = mod(θ − r</w:t>
      </w:r>
      <w:r>
        <w:rPr>
          <w:vertAlign w:val="subscript"/>
        </w:rPr>
        <w:t>ref</w:t>
      </w:r>
      <w:r>
        <w:rPr/>
        <w:t>(θ), 360°)。报“免参考误差”（如 59.7″）时不减这一项，报“加 r</w:t>
      </w:r>
      <w:r>
        <w:rPr>
          <w:vertAlign w:val="subscript"/>
        </w:rPr>
        <w:t>ref</w:t>
      </w:r>
      <w:r>
        <w:rPr/>
        <w:t>”的结果时才减。</w:t>
      </w:r>
    </w:p>
    <w:p>
      <w:pPr>
        <w:keepNext/>
      </w:pPr>
      <w:r>
        <w:rPr>
          <w:b/>
        </w:rPr>
        <w:t>公式（角 1 的两端）：</w:t>
      </w:r>
    </w:p>
    <w:p>
      <w:pPr>
        <w:keepNext/>
        <w:shd w:val="clear" w:color="auto" w:fill="E8EEF7"/>
        <w:spacing w:after="0"/>
      </w:pPr>
      <w:r>
        <w:rPr>
          <w:b/>
        </w:rPr>
        <w:t>变量与假设</w:t>
      </w:r>
    </w:p>
    <w:p>
      <w:pPr>
        <w:pStyle w:val="ListParagraph"/>
        <w:numPr>
          <w:ilvl w:val="0"/>
          <w:numId w:val="57"/>
        </w:numPr>
        <w:shd w:val="clear" w:color="auto" w:fill="E8EEF7"/>
        <w:spacing w:after="0"/>
      </w:pPr>
      <w:r>
        <w:rPr>
          <w:b/>
        </w:rPr>
        <w:t>d</w:t>
      </w:r>
      <w:r>
        <w:rPr>
          <w:b/>
          <w:vertAlign w:val="subscript"/>
        </w:rPr>
        <w:t>k</w:t>
      </w:r>
      <w:r>
        <w:rPr>
          <w:b/>
        </w:rPr>
        <w:t>：</w:t>
      </w:r>
      <w:r>
        <w:rPr/>
        <w:t>相邻两时隙之差；单位为码；测量量。</w:t>
      </w:r>
    </w:p>
    <w:p>
      <w:pPr>
        <w:pStyle w:val="ListParagraph"/>
        <w:numPr>
          <w:ilvl w:val="0"/>
          <w:numId w:val="57"/>
        </w:numPr>
        <w:shd w:val="clear" w:color="auto" w:fill="E8EEF7"/>
        <w:spacing w:after="0"/>
      </w:pPr>
      <w:r>
        <w:rPr>
          <w:b/>
        </w:rPr>
        <w:t>A、θ</w:t>
      </w:r>
      <w:r>
        <w:rPr>
          <w:b/>
          <w:vertAlign w:val="subscript"/>
        </w:rPr>
        <w:t>e</w:t>
      </w:r>
      <w:r>
        <w:rPr>
          <w:b/>
        </w:rPr>
        <w:t>：</w:t>
      </w:r>
      <w:r>
        <w:rPr/>
        <w:t>信号幅度（码）、电角度（rad）；θ</w:t>
      </w:r>
      <w:r>
        <w:rPr>
          <w:vertAlign w:val="subscript"/>
        </w:rPr>
        <w:t>e</w:t>
      </w:r>
      <w:r>
        <w:rPr/>
        <w:t xml:space="preserve"> = N·θ</w:t>
      </w:r>
      <w:r>
        <w:rPr>
          <w:vertAlign w:val="subscript"/>
        </w:rPr>
        <w:t>mech</w:t>
      </w:r>
      <w:r>
        <w:rPr/>
        <w:t>。</w:t>
      </w:r>
    </w:p>
    <w:p>
      <w:pPr>
        <w:pStyle w:val="ListParagraph"/>
        <w:numPr>
          <w:ilvl w:val="0"/>
          <w:numId w:val="57"/>
        </w:numPr>
        <w:shd w:val="clear" w:color="auto" w:fill="E8EEF7"/>
        <w:spacing w:after="0"/>
      </w:pPr>
      <w:r>
        <w:rPr>
          <w:b/>
        </w:rPr>
        <w:t>j、u</w:t>
      </w:r>
      <w:r>
        <w:rPr>
          <w:b/>
          <w:vertAlign w:val="subscript"/>
        </w:rPr>
        <w:t>f</w:t>
      </w:r>
      <w:r>
        <w:rPr>
          <w:b/>
        </w:rPr>
        <w:t>：</w:t>
      </w:r>
      <w:r>
        <w:rPr/>
        <w:t>精测周期序号（0～63 的整数）、精测周内相位（周）。</w:t>
      </w:r>
    </w:p>
    <w:p>
      <w:pPr>
        <w:pStyle w:val="ListParagraph"/>
        <w:numPr>
          <w:ilvl w:val="0"/>
          <w:numId w:val="57"/>
        </w:numPr>
        <w:shd w:val="clear" w:color="auto" w:fill="E8EEF7"/>
        <w:spacing w:after="0"/>
      </w:pPr>
      <w:r>
        <w:rPr>
          <w:b/>
        </w:rPr>
        <w:t>N</w:t>
      </w:r>
      <w:r>
        <w:rPr>
          <w:b/>
          <w:vertAlign w:val="subscript"/>
        </w:rPr>
        <w:t>f</w:t>
      </w:r>
      <w:r>
        <w:rPr>
          <w:b/>
        </w:rPr>
        <w:t xml:space="preserve"> = 64、N</w:t>
      </w:r>
      <w:r>
        <w:rPr>
          <w:b/>
          <w:vertAlign w:val="subscript"/>
        </w:rPr>
        <w:t>c</w:t>
      </w:r>
      <w:r>
        <w:rPr>
          <w:b/>
        </w:rPr>
        <w:t xml:space="preserve"> = 5：</w:t>
      </w:r>
      <w:r>
        <w:rPr/>
        <w:t>精测、粗测周期数；设计常数。</w:t>
      </w:r>
    </w:p>
    <w:p>
      <w:pPr>
        <w:pStyle w:val="ListParagraph"/>
        <w:numPr>
          <w:ilvl w:val="0"/>
          <w:numId w:val="57"/>
        </w:numPr>
        <w:shd w:val="clear" w:color="auto" w:fill="E8EEF7"/>
        <w:spacing w:after="0"/>
      </w:pPr>
      <w:r>
        <w:rPr>
          <w:b/>
        </w:rPr>
        <w:t>r</w:t>
      </w:r>
      <w:r>
        <w:rPr>
          <w:b/>
          <w:vertAlign w:val="subscript"/>
        </w:rPr>
        <w:t>ref</w:t>
      </w:r>
      <w:r>
        <w:rPr>
          <w:b/>
        </w:rPr>
        <w:t>(θ)：</w:t>
      </w:r>
      <w:r>
        <w:rPr/>
        <w:t>一次性参考校正，单位为角秒，K</w:t>
      </w:r>
      <w:r>
        <w:rPr>
          <w:vertAlign w:val="subscript"/>
        </w:rPr>
        <w:t>r</w:t>
      </w:r>
      <w:r>
        <w:rPr/>
        <w:t xml:space="preserve"> ≤ 4 阶（TIM 式 13）。</w:t>
      </w:r>
    </w:p>
    <w:p>
      <w:pPr>
        <w:pStyle w:val="ListParagraph"/>
        <w:numPr>
          <w:ilvl w:val="0"/>
          <w:numId w:val="57"/>
        </w:numPr>
        <w:shd w:val="clear" w:color="auto" w:fill="E8EEF7"/>
        <w:spacing w:after="0"/>
      </w:pPr>
      <w:r>
        <w:rPr>
          <w:b/>
        </w:rPr>
        <w:t>建模假设：</w:t>
      </w:r>
      <w:r>
        <w:rPr/>
        <w:t>三相相加为零；失调对 3 个时隙相同（所以能相减抵消）；判周正确（|D| &lt; 0.5）。</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α</m:t>
                </m:r>
                <m:r>
                  <m:rPr>
                    <m:sty m:val="p"/>
                  </m:rPr>
                  <m:t>=</m:t>
                </m:r>
                <m:f>
                  <m:fPr>
                    <m:type m:val="bar"/>
                  </m:fPr>
                  <m:num>
                    <m:sSub>
                      <m:e>
                        <m:r>
                          <m:t>d</m:t>
                        </m:r>
                      </m:e>
                      <m:sub>
                        <m:r>
                          <m:t>0</m:t>
                        </m:r>
                      </m:sub>
                    </m:sSub>
                    <m:r>
                      <m:rPr>
                        <m:sty m:val="p"/>
                      </m:rPr>
                      <m:t>−</m:t>
                    </m:r>
                    <m:sSub>
                      <m:e>
                        <m:r>
                          <m:t>d</m:t>
                        </m:r>
                      </m:e>
                      <m:sub>
                        <m:r>
                          <m:t>2</m:t>
                        </m:r>
                      </m:sub>
                    </m:sSub>
                  </m:num>
                  <m:den>
                    <m:r>
                      <m:t>3</m:t>
                    </m:r>
                  </m:den>
                </m:f>
                <m:r>
                  <m:rPr>
                    <m:sty m:val="p"/>
                  </m:rPr>
                  <m:t>=</m:t>
                </m:r>
                <m:r>
                  <m:t>A</m:t>
                </m:r>
                <m:r>
                  <m:rPr>
                    <m:sty m:val="p"/>
                    <m:nor/>
                  </m:rPr>
                  <m:t xml:space="preserve">cos</m:t>
                </m:r>
                <m:sSub>
                  <m:e>
                    <m:r>
                      <m:t>θ</m:t>
                    </m:r>
                  </m:e>
                  <m:sub>
                    <m:r>
                      <m:t>e</m:t>
                    </m:r>
                  </m:sub>
                </m:sSub>
              </m:oMath>
            </m:oMathPara>
          </w:p>
          <w:p>
            <m:oMathPara xmlns:m="http://schemas.openxmlformats.org/officeDocument/2006/math">
              <m:oMathParaPr>
                <m:jc m:val="center"/>
              </m:oMathParaPr>
              <m:oMath>
                <m:r>
                  <m:t>β</m:t>
                </m:r>
                <m:r>
                  <m:rPr>
                    <m:sty m:val="p"/>
                  </m:rPr>
                  <m:t>=</m:t>
                </m:r>
                <m:f>
                  <m:fPr>
                    <m:type m:val="bar"/>
                  </m:fPr>
                  <m:num>
                    <m:sSub>
                      <m:e>
                        <m:r>
                          <m:t>d</m:t>
                        </m:r>
                      </m:e>
                      <m:sub>
                        <m:r>
                          <m:t>1</m:t>
                        </m:r>
                      </m:sub>
                    </m:sSub>
                  </m:num>
                  <m:den>
                    <m:rad>
                      <m:radPr>
                        <m:degHide m:val="on"/>
                      </m:radPr>
                      <m:deg/>
                      <m:e>
                        <m:r>
                          <m:t>3</m:t>
                        </m:r>
                      </m:e>
                    </m:rad>
                  </m:den>
                </m:f>
                <m:r>
                  <m:rPr>
                    <m:sty m:val="p"/>
                  </m:rPr>
                  <m:t>=</m:t>
                </m:r>
                <m:r>
                  <m:t>A</m:t>
                </m:r>
                <m:r>
                  <m:rPr>
                    <m:sty m:val="p"/>
                    <m:nor/>
                  </m:rPr>
                  <m:t xml:space="preserve">sin</m:t>
                </m:r>
                <m:sSub>
                  <m:e>
                    <m:r>
                      <m:t>θ</m:t>
                    </m:r>
                  </m:e>
                  <m:sub>
                    <m:r>
                      <m:t>e</m:t>
                    </m:r>
                  </m:sub>
                </m:sSub>
              </m:oMath>
            </m:oMathPara>
          </w:p>
        </w:tc>
        <w:tc>
          <w:tcPr>
            <w:tcW w:type="dxa" w:w="4680"/>
            <w:tcW w:w="2300" w:type="dxa"/>
            <w:vAlign w:val="center"/>
          </w:tcPr>
          <w:p>
            <w:pPr>
              <w:jc w:val="right"/>
            </w:pPr>
            <w:r>
              <w:rPr>
                <w:sz w:val="19"/>
              </w:rPr>
              <w:t>（TCAS-I 式 25）</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r>
                  <m:t>θ</m:t>
                </m:r>
                <m:r>
                  <m:rPr>
                    <m:sty m:val="p"/>
                  </m:rPr>
                  <m:t>=</m:t>
                </m:r>
                <m:sSup>
                  <m:e>
                    <m:r>
                      <m:t>360</m:t>
                    </m:r>
                  </m:e>
                  <m:sup>
                    <m:r>
                      <m:rPr>
                        <m:sty m:val="p"/>
                      </m:rPr>
                      <m:t>∘</m:t>
                    </m:r>
                  </m:sup>
                </m:sSup>
                <m:r>
                  <m:rPr>
                    <m:sty m:val="p"/>
                  </m:rPr>
                  <m:t>⋅</m:t>
                </m:r>
                <m:f>
                  <m:fPr>
                    <m:type m:val="bar"/>
                  </m:fPr>
                  <m:num>
                    <m:r>
                      <m:t>j</m:t>
                    </m:r>
                    <m:r>
                      <m:rPr>
                        <m:sty m:val="p"/>
                      </m:rPr>
                      <m:t>+</m:t>
                    </m:r>
                    <m:sSub>
                      <m:e>
                        <m:r>
                          <m:t>u</m:t>
                        </m:r>
                      </m:e>
                      <m:sub>
                        <m:r>
                          <m:t>f</m:t>
                        </m:r>
                      </m:sub>
                    </m:sSub>
                  </m:num>
                  <m:den>
                    <m:sSub>
                      <m:e>
                        <m:r>
                          <m:t>N</m:t>
                        </m:r>
                      </m:e>
                      <m:sub>
                        <m:r>
                          <m:t>f</m:t>
                        </m:r>
                      </m:sub>
                    </m:sSub>
                  </m:den>
                </m:f>
              </m:oMath>
            </m:oMathPara>
          </w:p>
          <w:p>
            <m:oMathPara xmlns:m="http://schemas.openxmlformats.org/officeDocument/2006/math">
              <m:oMathParaPr>
                <m:jc m:val="center"/>
              </m:oMathParaPr>
              <m:oMath>
                <m:sSub>
                  <m:e>
                    <m:r>
                      <m:t>θ</m:t>
                    </m:r>
                  </m:e>
                  <m:sub>
                    <m:r>
                      <m:rPr>
                        <m:sty m:val="p"/>
                        <m:nor/>
                      </m:rPr>
                      <m:t xml:space="preserve">abs</m:t>
                    </m:r>
                  </m:sub>
                </m:sSub>
                <m:r>
                  <m:rPr>
                    <m:sty m:val="p"/>
                  </m:rPr>
                  <m:t xml:space="preserve">=</m:t>
                </m:r>
                <m:r>
                  <m:rPr>
                    <m:sty m:val="p"/>
                    <m:nor/>
                  </m:rPr>
                  <m:t xml:space="preserve">mod</m:t>
                </m:r>
                <m:d>
                  <m:dPr>
                    <m:begChr m:val="("/>
                    <m:sepChr m:val=""/>
                    <m:endChr m:val=")"/>
                    <m:grow/>
                  </m:dPr>
                  <m:e>
                    <m:r>
                      <m:t>θ</m:t>
                    </m:r>
                    <m:r>
                      <m:rPr>
                        <m:sty m:val="p"/>
                      </m:rPr>
                      <m:t>−</m:t>
                    </m:r>
                    <m:sSub>
                      <m:e>
                        <m:r>
                          <m:t>r</m:t>
                        </m:r>
                      </m:e>
                      <m:sub>
                        <m:r>
                          <m:rPr>
                            <m:sty m:val="p"/>
                            <m:nor/>
                          </m:rPr>
                          <m:t xml:space="preserve">ref</m:t>
                        </m:r>
                      </m:sub>
                    </m:sSub>
                    <m:r>
                      <m:rPr>
                        <m:sty m:val="p"/>
                      </m:rPr>
                      <m:t>(</m:t>
                    </m:r>
                    <m:r>
                      <m:t>θ</m:t>
                    </m:r>
                    <m:r>
                      <m:rPr>
                        <m:sty m:val="p"/>
                      </m:rPr>
                      <m:t>),</m:t>
                    </m:r>
                    <m:r>
                      <m:t> </m:t>
                    </m:r>
                    <m:sSup>
                      <m:e>
                        <m:r>
                          <m:t>360</m:t>
                        </m:r>
                      </m:e>
                      <m:sup>
                        <m:r>
                          <m:rPr>
                            <m:sty m:val="p"/>
                          </m:rPr>
                          <m:t>∘</m:t>
                        </m:r>
                      </m:sup>
                    </m:sSup>
                  </m:e>
                </m:d>
              </m:oMath>
            </m:oMathPara>
          </w:p>
        </w:tc>
        <w:tc>
          <w:tcPr>
            <w:tcW w:type="dxa" w:w="4680"/>
            <w:tcW w:w="2300" w:type="dxa"/>
            <w:vAlign w:val="center"/>
          </w:tcPr>
          <w:p>
            <w:pPr>
              <w:jc w:val="right"/>
            </w:pPr>
            <w:r>
              <w:rPr>
                <w:sz w:val="19"/>
              </w:rPr>
              <w:t>（TCAS-I 式 42、TIM 第 IV-E 节）</w:t>
            </w:r>
          </w:p>
        </w:tc>
      </w:tr>
    </w:tbl>
    <w:p>
      <w:pPr>
        <w:pStyle w:val="ListParagraph"/>
        <w:numPr>
          <w:ilvl w:val="0"/>
          <w:numId w:val="57"/>
        </w:numPr>
      </w:pPr>
      <w:r>
        <w:rPr>
          <w:b/>
        </w:rPr>
        <w:t>电角度和机械角的换算：</w:t>
      </w:r>
      <w:r>
        <w:rPr/>
        <w:t>精测上 1° 的电角度误差，到机械角只剩 1°/64 = 56.25″；粗测上 1° 的电角度误差，到机械角是 1°/5 = 720″。同样大小的电路误差，在粗测上要严重 12.8 倍，所以免参考指标总是被粗测主导。</w:t>
      </w:r>
    </w:p>
    <w:p>
      <w:pPr>
        <w:pStyle w:val="ListParagraph"/>
        <w:numPr>
          <w:ilvl w:val="0"/>
          <w:numId w:val="57"/>
        </w:numPr>
      </w:pPr>
      <w:r>
        <w:rPr>
          <w:b/>
        </w:rPr>
        <w:t>静止点上的角 1：</w:t>
      </w:r>
      <w:r>
        <w:rPr/>
        <w:t>TIM 第 V-C 节写的是“电机停在指令位置，传感器输出取 {X} 帧的平均”。静止样本是否也经过 10 kHz FIR 和抽取，</w:t>
      </w:r>
      <w:r>
        <w:rPr>
          <w:b/>
        </w:rPr>
        <w:t>稿件未写明</w:t>
      </w:r>
      <w:r>
        <w:rPr/>
        <w:t>（原文只说 FIR 和抽取“用于离线拟合”）。</w:t>
      </w:r>
    </w:p>
    <w:p>
      <w:pPr>
        <w:pStyle w:val="Heading3"/>
      </w:pPr>
      <w:r>
        <w:rPr/>
        <w:t>4.3 角 2（甲）：外部参考编码器</w:t>
      </w:r>
    </w:p>
    <w:p>
      <w:pPr>
        <w:pStyle w:val="ListParagraph"/>
        <w:numPr>
          <w:ilvl w:val="0"/>
          <w:numId w:val="57"/>
        </w:numPr>
      </w:pPr>
      <w:r>
        <w:rPr>
          <w:b/>
        </w:rPr>
        <w:t>从哪儿来：</w:t>
      </w:r>
      <w:r>
        <w:rPr/>
        <w:t>一个参考编码器（型号、精度、溯源证书在两稿中均为 TODO）通过联轴器装在同一根电机轴上（TIM Fig. 8(b)、Fig. 9(a)、Table III；TCAS 第 V 节“a reference encoder on the motor shaft provides θ</w:t>
      </w:r>
      <w:r>
        <w:rPr>
          <w:vertAlign w:val="subscript"/>
        </w:rPr>
        <w:t>ref</w:t>
      </w:r>
      <w:r>
        <w:rPr/>
        <w:t>”）。</w:t>
      </w:r>
    </w:p>
    <w:p>
      <w:pPr>
        <w:pStyle w:val="ListParagraph"/>
        <w:numPr>
          <w:ilvl w:val="0"/>
          <w:numId w:val="57"/>
        </w:numPr>
      </w:pPr>
      <w:r>
        <w:rPr>
          <w:b/>
        </w:rPr>
        <w:t>怎么对齐时间：</w:t>
      </w:r>
      <w:r>
        <w:rPr/>
        <w:t xml:space="preserve">TIM 的做法是 </w:t>
      </w:r>
      <w:r>
        <w:rPr>
          <w:b/>
        </w:rPr>
        <w:t>不在转动中对时间</w:t>
      </w:r>
      <w:r>
        <w:rPr/>
        <w:t>。电机停在一个指令位置，传感器取 {X} 帧平均，同一时刻读参考编码器；FPGA 和伺服驱动器同步。静止点的同步不确定度小于 1″（按矩形分布计为 0.58″，TIM Table V）。</w:t>
      </w:r>
    </w:p>
    <w:p>
      <w:pPr>
        <w:pStyle w:val="ListParagraph"/>
        <w:numPr>
          <w:ilvl w:val="0"/>
          <w:numId w:val="57"/>
        </w:numPr>
      </w:pPr>
      <w:r>
        <w:rPr>
          <w:b/>
        </w:rPr>
        <w:t>为什么不用“恒速直线 θ</w:t>
      </w:r>
      <w:r>
        <w:rPr>
          <w:b/>
          <w:vertAlign w:val="subscript"/>
        </w:rPr>
        <w:t>ref</w:t>
      </w:r>
      <w:r>
        <w:rPr>
          <w:b/>
        </w:rPr>
        <w:t xml:space="preserve"> = ωt + φ”：</w:t>
      </w:r>
      <w:r>
        <w:rPr/>
        <w:t xml:space="preserve">TIM 第 IV-E 节说得很明白，早期版本是拿误差去拟合恒速直线，后来放弃了。原因是转速波动和采样时刻误差在单次采集里没法和传感器误差分开。所以 TIM 的误差数字都 </w:t>
      </w:r>
      <w:r>
        <w:rPr>
          <w:b/>
        </w:rPr>
        <w:t>不是</w:t>
      </w:r>
      <w:r>
        <w:rPr/>
        <w:t xml:space="preserve"> 拿 ωt + φ 当参考算出来的。</w:t>
      </w:r>
    </w:p>
    <w:p>
      <w:pPr>
        <w:pStyle w:val="ListParagraph"/>
        <w:numPr>
          <w:ilvl w:val="0"/>
          <w:numId w:val="57"/>
        </w:numPr>
      </w:pPr>
      <w:r>
        <w:rPr>
          <w:b/>
        </w:rPr>
        <w:t>怎么去掉它自己的零点：</w:t>
      </w:r>
      <w:r>
        <w:rPr/>
        <w:t xml:space="preserve">传感器零点和编码器零点是各自安装的，相差一个任意常数，所以每一圈的误差都减去平均值 ē（TIM 式 14）。静止点上没有时间轴，自然没有“斜率”可去。两边的刻度都是一圈 360°，稿件也没有做比例拟合。两者 </w:t>
      </w:r>
      <w:r>
        <w:rPr>
          <w:b/>
        </w:rPr>
        <w:t>转向（正负号）怎么统一、差值跨越 0°/360° 时怎么处理</w:t>
      </w:r>
      <w:r>
        <w:rPr/>
        <w:t>，</w:t>
      </w:r>
      <w:r>
        <w:rPr>
          <w:b/>
        </w:rPr>
        <w:t>稿件未写明</w:t>
      </w:r>
      <w:r>
        <w:rPr/>
        <w:t>。</w:t>
      </w:r>
    </w:p>
    <w:p>
      <w:pPr>
        <w:pStyle w:val="ListParagraph"/>
        <w:numPr>
          <w:ilvl w:val="0"/>
          <w:numId w:val="57"/>
        </w:numPr>
      </w:pPr>
      <w:r>
        <w:rPr>
          <w:b/>
        </w:rPr>
        <w:t>零点漂移：</w:t>
      </w:r>
      <w:r>
        <w:rPr/>
        <w:t>每次运行的最后重复测一次第 1 个点，两次之差就是这段时间里的漂移，记为 {X}″（TIM 第 V-C 节）。</w:t>
      </w:r>
    </w:p>
    <w:p>
      <w:pPr>
        <w:pStyle w:val="ListParagraph"/>
        <w:numPr>
          <w:ilvl w:val="0"/>
          <w:numId w:val="57"/>
        </w:numPr>
      </w:pPr>
      <w:r>
        <w:rPr>
          <w:b/>
        </w:rPr>
        <w:t>它自己的不确定度：</w:t>
      </w:r>
      <w:r>
        <w:rPr/>
        <w:t>TIM Table V 逐项列出：参考编码器（按证书，矩形分布）、角噪声 σ_θ/√n、同步（0.58″）、联轴器和安装跳动、修正模型（取交叉验证残差）、温度、重复性、量化（0.31″/√12 = 0.09″），合成 u</w:t>
      </w:r>
      <w:r>
        <w:rPr>
          <w:vertAlign w:val="subscript"/>
        </w:rPr>
        <w:t>c</w:t>
      </w:r>
      <w:r>
        <w:rPr/>
        <w:t xml:space="preserve"> 后取 k = 2 扩展。多数数值仍是 {X}。TIM 还特别说明，参考编码器的误差在 RMS 里不会被平均掉，所以不确定度按点给出，即 |e(θ)| + U ≤ e</w:t>
      </w:r>
      <w:r>
        <w:rPr>
          <w:vertAlign w:val="subscript"/>
        </w:rPr>
        <w:t>max</w:t>
      </w:r>
      <w:r>
        <w:rPr/>
        <w:t>。</w:t>
      </w:r>
    </w:p>
    <w:p>
      <w:pPr>
        <w:pStyle w:val="ListParagraph"/>
        <w:numPr>
          <w:ilvl w:val="0"/>
          <w:numId w:val="57"/>
        </w:numPr>
      </w:pPr>
      <w:r>
        <w:rPr>
          <w:b/>
        </w:rPr>
        <w:t>TCAS Fig. 14(b) 的情况：</w:t>
      </w:r>
      <w:r>
        <w:rPr/>
        <w:t>这张图写的是“恒速转一圈时的 θ − θ</w:t>
      </w:r>
      <w:r>
        <w:rPr>
          <w:vertAlign w:val="subscript"/>
        </w:rPr>
        <w:t>ref</w:t>
      </w:r>
      <w:r>
        <w:rPr/>
        <w:t xml:space="preserve">”，即在 </w:t>
      </w:r>
      <w:r>
        <w:rPr>
          <w:b/>
        </w:rPr>
        <w:t>转动中</w:t>
      </w:r>
      <w:r>
        <w:rPr/>
        <w:t xml:space="preserve"> 比较。TCAS 正文也承认这和 TIM 的静止点评估不同，两个数字不必相等。至于转动中参考编码器怎么采样、怎么和传感器帧对齐时间、延迟（文中给出的延迟是 {X} µs）是否补偿、除了平均值是否还去掉了线性项，</w:t>
      </w:r>
      <w:r>
        <w:rPr>
          <w:b/>
        </w:rPr>
        <w:t>稿件未写明</w:t>
      </w:r>
      <w:r>
        <w:rPr/>
        <w:t>，而且目前是合成示例。TIM Fig. 12(c) 的 30/600/3000 rpm 和 V1–V3 的“两种转速”也有同样的问题：TIM 第 V-C 节只写了静止测量，转速条件下 θ</w:t>
      </w:r>
      <w:r>
        <w:rPr>
          <w:vertAlign w:val="subscript"/>
        </w:rPr>
        <w:t>ref</w:t>
      </w:r>
      <w:r>
        <w:rPr/>
        <w:t xml:space="preserve"> 怎么取，</w:t>
      </w:r>
      <w:r>
        <w:rPr>
          <w:b/>
        </w:rPr>
        <w:t>稿件未写明</w:t>
      </w:r>
      <w:r>
        <w:rPr/>
        <w:t>。</w:t>
      </w:r>
    </w:p>
    <w:p>
      <w:pPr>
        <w:pStyle w:val="Heading3"/>
      </w:pPr>
      <w:r>
        <w:rPr/>
        <w:t>4.4 角 2（乙）：不用外部参考，拿另一个通道当“参考”</w:t>
      </w:r>
    </w:p>
    <w:p>
      <w:pPr>
        <w:pStyle w:val="ListParagraph"/>
        <w:numPr>
          <w:ilvl w:val="0"/>
          <w:numId w:val="57"/>
        </w:numPr>
      </w:pPr>
      <w:r>
        <w:rPr>
          <w:b/>
        </w:rPr>
        <w:t>从哪儿来：</w:t>
      </w:r>
      <w:r>
        <w:rPr/>
        <w:t>同一次采集、同一帧里的另一个通道。粗测相位 φ</w:t>
      </w:r>
      <w:r>
        <w:rPr>
          <w:vertAlign w:val="subscript"/>
        </w:rPr>
        <w:t>c</w:t>
      </w:r>
      <w:r>
        <w:rPr/>
        <w:t xml:space="preserve"> 除以 5、精测相位 φ</w:t>
      </w:r>
      <w:r>
        <w:rPr>
          <w:vertAlign w:val="subscript"/>
        </w:rPr>
        <w:t>f</w:t>
      </w:r>
      <w:r>
        <w:rPr/>
        <w:t xml:space="preserve"> 除以 64，各自给出一个机械角。如果两路都完美，这两个机械角应该相同。</w:t>
      </w:r>
    </w:p>
    <w:p>
      <w:pPr>
        <w:pStyle w:val="ListParagraph"/>
        <w:numPr>
          <w:ilvl w:val="0"/>
          <w:numId w:val="57"/>
        </w:numPr>
      </w:pPr>
      <w:r>
        <w:rPr>
          <w:b/>
        </w:rPr>
        <w:t>时间对齐：</w:t>
      </w:r>
      <w:r>
        <w:rPr/>
        <w:t>两个通道在同一帧里采样，同一时隙插值（见 4.2 第 2 步），所以不需要另外对齐，也不受转速波动影响。这正是免参考校正能用旋转采集的原因。</w:t>
      </w:r>
    </w:p>
    <w:p>
      <w:pPr>
        <w:pStyle w:val="ListParagraph"/>
        <w:numPr>
          <w:ilvl w:val="0"/>
          <w:numId w:val="57"/>
        </w:numPr>
      </w:pPr>
      <w:r>
        <w:rPr>
          <w:b/>
        </w:rPr>
        <w:t>去展开（unwrap）：</w:t>
      </w:r>
      <w:r>
        <w:rPr/>
        <w:t>两路相位都要连续展开，不能在每个周期回绕。TCAS Fig. 15(c) 画的就是展开后的粗、精周期序号。TIM 式 10 中 φ</w:t>
      </w:r>
      <w:r>
        <w:rPr>
          <w:vertAlign w:val="subscript"/>
        </w:rPr>
        <w:t>c</w:t>
      </w:r>
      <w:r>
        <w:rPr/>
        <w:t>、φ</w:t>
      </w:r>
      <w:r>
        <w:rPr>
          <w:vertAlign w:val="subscript"/>
        </w:rPr>
        <w:t>f</w:t>
      </w:r>
      <w:r>
        <w:rPr/>
        <w:t xml:space="preserve"> 的单位和是否已展开，</w:t>
      </w:r>
      <w:r>
        <w:rPr>
          <w:b/>
        </w:rPr>
        <w:t>稿件未写明</w:t>
      </w:r>
      <w:r>
        <w:rPr/>
        <w:t>，从上下文看应是展开后的电相位。</w:t>
      </w:r>
    </w:p>
    <w:p>
      <w:pPr>
        <w:pStyle w:val="ListParagraph"/>
        <w:numPr>
          <w:ilvl w:val="0"/>
          <w:numId w:val="57"/>
        </w:numPr>
      </w:pPr>
      <w:r>
        <w:rPr>
          <w:b/>
        </w:rPr>
        <w:t>去掉它的偏置：</w:t>
      </w:r>
      <w:r>
        <w:rPr/>
        <w:t>减去平均值，即两通道零点之间的常数差。TIM 还把 D 旋到零均值（第 IV-C 节）。</w:t>
      </w:r>
    </w:p>
    <w:p>
      <w:pPr>
        <w:pStyle w:val="ListParagraph"/>
        <w:numPr>
          <w:ilvl w:val="0"/>
          <w:numId w:val="57"/>
        </w:numPr>
      </w:pPr>
      <w:r>
        <w:rPr>
          <w:b/>
        </w:rPr>
        <w:t>它的“不确定度”：</w:t>
      </w:r>
      <w:r>
        <w:rPr/>
        <w:t>这里没有外部基准，两路的噪声都会进入差值。粗测在机械角上的灵敏度低 12.8 倍，所以差值主要反映粗测的误差（TCAS 第 V 节：“dominated by the coarse channel”）。</w:t>
      </w:r>
    </w:p>
    <w:p>
      <w:pPr>
        <w:pStyle w:val="Heading3"/>
      </w:pPr>
      <w:r>
        <w:rPr/>
        <w:t>4.5 相减：e 怎么算，RMS 和峰峰值怎么来</w:t>
      </w:r>
    </w:p>
    <w:p>
      <w:pPr>
        <w:keepNext/>
      </w:pPr>
      <w:r>
        <w:rPr>
          <w:b/>
        </w:rPr>
        <w:t>对外部参考的误差（TIM 式 14）：</w:t>
      </w:r>
    </w:p>
    <w:p>
      <w:pPr>
        <w:keepNext/>
        <w:shd w:val="clear" w:color="auto" w:fill="E8EEF7"/>
        <w:spacing w:after="0"/>
      </w:pPr>
      <w:r>
        <w:rPr>
          <w:b/>
        </w:rPr>
        <w:t>变量与假设</w:t>
      </w:r>
    </w:p>
    <w:p>
      <w:pPr>
        <w:pStyle w:val="ListParagraph"/>
        <w:numPr>
          <w:ilvl w:val="0"/>
          <w:numId w:val="57"/>
        </w:numPr>
        <w:shd w:val="clear" w:color="auto" w:fill="E8EEF7"/>
        <w:spacing w:after="0"/>
      </w:pPr>
      <w:r>
        <w:rPr>
          <w:b/>
        </w:rPr>
        <w:t>θ</w:t>
      </w:r>
      <w:r>
        <w:rPr>
          <w:b/>
          <w:vertAlign w:val="subscript"/>
        </w:rPr>
        <w:t>abs</w:t>
      </w:r>
      <w:r>
        <w:rPr>
          <w:b/>
        </w:rPr>
        <w:t>,i、θ</w:t>
      </w:r>
      <w:r>
        <w:rPr>
          <w:b/>
          <w:vertAlign w:val="subscript"/>
        </w:rPr>
        <w:t>ref</w:t>
      </w:r>
      <w:r>
        <w:rPr>
          <w:b/>
        </w:rPr>
        <w:t>,i：</w:t>
      </w:r>
      <w:r>
        <w:rPr/>
        <w:t>第 i 个静止点上的传感器输出和参考读数；机械角，单位为角秒；测量量。</w:t>
      </w:r>
    </w:p>
    <w:p>
      <w:pPr>
        <w:pStyle w:val="ListParagraph"/>
        <w:numPr>
          <w:ilvl w:val="0"/>
          <w:numId w:val="57"/>
        </w:numPr>
        <w:shd w:val="clear" w:color="auto" w:fill="E8EEF7"/>
        <w:spacing w:after="0"/>
      </w:pPr>
      <w:r>
        <w:rPr>
          <w:b/>
        </w:rPr>
        <w:t>ē：</w:t>
      </w:r>
      <w:r>
        <w:rPr/>
        <w:t>这一圈所有 e</w:t>
      </w:r>
      <w:r>
        <w:rPr>
          <w:vertAlign w:val="subscript"/>
        </w:rPr>
        <w:t>i</w:t>
      </w:r>
      <w:r>
        <w:rPr/>
        <w:t xml:space="preserve"> 的平均值，即两边零点之差；单位为角秒。</w:t>
      </w:r>
    </w:p>
    <w:p>
      <w:pPr>
        <w:pStyle w:val="ListParagraph"/>
        <w:numPr>
          <w:ilvl w:val="0"/>
          <w:numId w:val="57"/>
        </w:numPr>
        <w:shd w:val="clear" w:color="auto" w:fill="E8EEF7"/>
        <w:spacing w:after="0"/>
      </w:pPr>
      <w:r>
        <w:rPr>
          <w:b/>
        </w:rPr>
        <w:t>n：</w:t>
      </w:r>
      <w:r>
        <w:rPr/>
        <w:t>一圈的点数，R1、R2 各 47 点，合起来 94 点。</w:t>
      </w:r>
    </w:p>
    <w:p>
      <w:pPr>
        <w:pStyle w:val="ListParagraph"/>
        <w:numPr>
          <w:ilvl w:val="0"/>
          <w:numId w:val="57"/>
        </w:numPr>
        <w:shd w:val="clear" w:color="auto" w:fill="E8EEF7"/>
        <w:spacing w:after="0"/>
      </w:pPr>
      <w:r>
        <w:rPr>
          <w:b/>
        </w:rPr>
        <w:t>建模假设：</w:t>
      </w:r>
      <w:r>
        <w:rPr/>
        <w:t>两边刻度都是每圈 360°、转向一致；同步误差小于 1″；ē 是任意常数，与精度无关。</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e</m:t>
                    </m:r>
                  </m:e>
                  <m:sub>
                    <m:r>
                      <m:t>i</m:t>
                    </m:r>
                  </m:sub>
                </m:sSub>
                <m:r>
                  <m:rPr>
                    <m:sty m:val="p"/>
                  </m:rPr>
                  <m:t>=</m:t>
                </m:r>
                <m:sSub>
                  <m:e>
                    <m:r>
                      <m:t>θ</m:t>
                    </m:r>
                  </m:e>
                  <m:sub>
                    <m:r>
                      <m:rPr>
                        <m:sty m:val="p"/>
                        <m:nor/>
                      </m:rPr>
                      <m:t xml:space="preserve">abs</m:t>
                    </m:r>
                    <m:r>
                      <m:rPr>
                        <m:sty m:val="p"/>
                      </m:rPr>
                      <m:t xml:space="preserve">,</m:t>
                    </m:r>
                    <m:r>
                      <m:t>i</m:t>
                    </m:r>
                  </m:sub>
                </m:sSub>
                <m:r>
                  <m:rPr>
                    <m:sty m:val="p"/>
                  </m:rPr>
                  <m:t>−</m:t>
                </m:r>
                <m:sSub>
                  <m:e>
                    <m:r>
                      <m:t>θ</m:t>
                    </m:r>
                  </m:e>
                  <m:sub>
                    <m:r>
                      <m:rPr>
                        <m:sty m:val="p"/>
                        <m:nor/>
                      </m:rPr>
                      <m:t xml:space="preserve">ref</m:t>
                    </m:r>
                    <m:r>
                      <m:rPr>
                        <m:sty m:val="p"/>
                      </m:rPr>
                      <m:t xml:space="preserve">,</m:t>
                    </m:r>
                    <m:r>
                      <m:t>i</m:t>
                    </m:r>
                  </m:sub>
                </m:sSub>
                <m:r>
                  <m:rPr>
                    <m:sty m:val="p"/>
                  </m:rPr>
                  <m:t>−</m:t>
                </m:r>
                <m:acc>
                  <m:accPr>
                    <m:chr m:val="‾"/>
                  </m:accPr>
                  <m:e>
                    <m:r>
                      <m:t>e</m:t>
                    </m:r>
                  </m:e>
                </m:acc>
              </m:oMath>
            </m:oMathPara>
          </w:p>
          <w:p>
            <m:oMathPara xmlns:m="http://schemas.openxmlformats.org/officeDocument/2006/math">
              <m:oMathParaPr>
                <m:jc m:val="center"/>
              </m:oMathParaPr>
              <m:oMath>
                <m:sSub>
                  <m:e>
                    <m:r>
                      <m:t>e</m:t>
                    </m:r>
                  </m:e>
                  <m:sub>
                    <m:r>
                      <m:rPr>
                        <m:sty m:val="p"/>
                        <m:nor/>
                      </m:rPr>
                      <m:t xml:space="preserve">RMS</m:t>
                    </m:r>
                  </m:sub>
                </m:sSub>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bSup>
                          <m:e>
                            <m:r>
                              <m:t>e</m:t>
                            </m:r>
                          </m:e>
                          <m:sub>
                            <m:r>
                              <m:t>i</m:t>
                            </m:r>
                          </m:sub>
                          <m:sup>
                            <m:r>
                              <m:t>2</m:t>
                            </m:r>
                          </m:sup>
                        </m:sSubSup>
                      </m:e>
                    </m:nary>
                  </m:e>
                </m:rad>
              </m:oMath>
            </m:oMathPara>
          </w:p>
          <w:p>
            <m:oMathPara xmlns:m="http://schemas.openxmlformats.org/officeDocument/2006/math">
              <m:oMathParaPr>
                <m:jc m:val="center"/>
              </m:oMathParaPr>
              <m:oMath>
                <m:sSub>
                  <m:e>
                    <m:r>
                      <m:t>e</m:t>
                    </m:r>
                  </m:e>
                  <m:sub>
                    <m:r>
                      <m:rPr>
                        <m:sty m:val="p"/>
                        <m:nor/>
                      </m:rPr>
                      <m:t xml:space="preserve">pp</m:t>
                    </m:r>
                  </m:sub>
                </m:sSub>
                <m:r>
                  <m:rPr>
                    <m:sty m:val="p"/>
                  </m:rPr>
                  <m:t>=</m:t>
                </m:r>
                <m:limLow>
                  <m:e>
                    <m:r>
                      <m:rPr>
                        <m:sty m:val="p"/>
                        <m:nor/>
                      </m:rPr>
                      <m:t xml:space="preserve">max</m:t>
                    </m:r>
                  </m:e>
                  <m:lim>
                    <m:r>
                      <m:t>i</m:t>
                    </m:r>
                  </m:lim>
                </m:limLow>
                <m:sSub>
                  <m:e>
                    <m:r>
                      <m:t>e</m:t>
                    </m:r>
                  </m:e>
                  <m:sub>
                    <m:r>
                      <m:t>i</m:t>
                    </m:r>
                  </m:sub>
                </m:sSub>
                <m:r>
                  <m:rPr>
                    <m:sty m:val="p"/>
                  </m:rPr>
                  <m:t>−</m:t>
                </m:r>
                <m:limLow>
                  <m:e>
                    <m:r>
                      <m:rPr>
                        <m:sty m:val="p"/>
                        <m:nor/>
                      </m:rPr>
                      <m:t xml:space="preserve">min</m:t>
                    </m:r>
                  </m:e>
                  <m:lim>
                    <m:r>
                      <m:t>i</m:t>
                    </m:r>
                  </m:lim>
                </m:limLow>
                <m:sSub>
                  <m:e>
                    <m:r>
                      <m:t>e</m:t>
                    </m:r>
                  </m:e>
                  <m:sub>
                    <m:r>
                      <m:t>i</m:t>
                    </m:r>
                  </m:sub>
                </m:sSub>
              </m:oMath>
            </m:oMathPara>
          </w:p>
        </w:tc>
        <w:tc>
          <w:tcPr>
            <w:tcW w:type="dxa" w:w="4680"/>
            <w:tcW w:w="2300" w:type="dxa"/>
            <w:vAlign w:val="center"/>
          </w:tcPr>
          <w:p>
            <w:pPr>
              <w:jc w:val="right"/>
            </w:pPr>
            <w:r>
              <w:rPr>
                <w:sz w:val="19"/>
              </w:rPr>
              <w:t>（TIM 式 14）</w:t>
            </w:r>
          </w:p>
        </w:tc>
      </w:tr>
    </w:tbl>
    <w:p>
      <w:pPr>
        <w:pStyle w:val="ListParagraph"/>
        <w:numPr>
          <w:ilvl w:val="0"/>
          <w:numId w:val="57"/>
        </w:numPr>
      </w:pPr>
      <w:r>
        <w:rPr>
          <w:b/>
        </w:rPr>
        <w:t>为什么只去平均值：</w:t>
      </w:r>
      <w:r>
        <w:rPr/>
        <w:t>平均值只是零点选在哪里，用户装机时会重新设零。不去斜率，是因为两边都是一圈 360°，斜率本来就是 1。如果还去掉一阶正弦或其他项，就会把偏心这类真误差也一起藏起来。</w:t>
      </w:r>
    </w:p>
    <w:p>
      <w:pPr>
        <w:pStyle w:val="ListParagraph"/>
        <w:numPr>
          <w:ilvl w:val="0"/>
          <w:numId w:val="57"/>
        </w:numPr>
      </w:pPr>
      <w:r>
        <w:rPr>
          <w:b/>
        </w:rPr>
        <w:t>样本内和交叉验证：</w:t>
      </w:r>
      <w:r>
        <w:rPr/>
        <w:t>用 R1、R2 拟合 r</w:t>
      </w:r>
      <w:r>
        <w:rPr>
          <w:vertAlign w:val="subscript"/>
        </w:rPr>
        <w:t>ref</w:t>
      </w:r>
      <w:r>
        <w:rPr/>
        <w:t>，再在同一批点上算（样本内），得到 13.0″。每次留出一个 60° 扇区，用其余 5 个扇区拟合，再在留出的扇区上算（交叉验证），得到 19.5～23.4″。后者更接近新角度上的真实表现。这个 19.5～23.4 的范围是跨 6 个扇区还是跨阶数 1～4，</w:t>
      </w:r>
      <w:r>
        <w:rPr>
          <w:b/>
        </w:rPr>
        <w:t>稿件未写明</w:t>
      </w:r>
      <w:r>
        <w:rPr/>
        <w:t>。</w:t>
      </w:r>
    </w:p>
    <w:p>
      <w:pPr>
        <w:keepNext/>
      </w:pPr>
      <w:r>
        <w:rPr>
          <w:b/>
        </w:rPr>
        <w:t>粗测对精测（TIM 式 10；TCAS 第 V 节）：</w:t>
      </w:r>
    </w:p>
    <w:p>
      <w:pPr>
        <w:keepNext/>
        <w:shd w:val="clear" w:color="auto" w:fill="E8EEF7"/>
        <w:spacing w:after="0"/>
      </w:pPr>
      <w:r>
        <w:rPr>
          <w:b/>
        </w:rPr>
        <w:t>变量与假设</w:t>
      </w:r>
    </w:p>
    <w:p>
      <w:pPr>
        <w:pStyle w:val="ListParagraph"/>
        <w:numPr>
          <w:ilvl w:val="0"/>
          <w:numId w:val="57"/>
        </w:numPr>
        <w:shd w:val="clear" w:color="auto" w:fill="E8EEF7"/>
        <w:spacing w:after="0"/>
      </w:pPr>
      <w:r>
        <w:rPr>
          <w:b/>
        </w:rPr>
        <w:t>φ</w:t>
      </w:r>
      <w:r>
        <w:rPr>
          <w:b/>
          <w:vertAlign w:val="subscript"/>
        </w:rPr>
        <w:t>c</w:t>
      </w:r>
      <w:r>
        <w:rPr>
          <w:b/>
        </w:rPr>
        <w:t>、φ</w:t>
      </w:r>
      <w:r>
        <w:rPr>
          <w:b/>
          <w:vertAlign w:val="subscript"/>
        </w:rPr>
        <w:t>f</w:t>
      </w:r>
      <w:r>
        <w:rPr>
          <w:b/>
        </w:rPr>
        <w:t>：</w:t>
      </w:r>
      <w:r>
        <w:rPr/>
        <w:t>粗测、精测相位（展开后），电角度。</w:t>
      </w:r>
    </w:p>
    <w:p>
      <w:pPr>
        <w:pStyle w:val="ListParagraph"/>
        <w:numPr>
          <w:ilvl w:val="0"/>
          <w:numId w:val="57"/>
        </w:numPr>
        <w:shd w:val="clear" w:color="auto" w:fill="E8EEF7"/>
        <w:spacing w:after="0"/>
      </w:pPr>
      <w:r>
        <w:rPr>
          <w:b/>
        </w:rPr>
        <w:t>φ</w:t>
      </w:r>
      <w:r>
        <w:rPr>
          <w:b/>
          <w:vertAlign w:val="subscript"/>
        </w:rPr>
        <w:t>c</w:t>
      </w:r>
      <w:r>
        <w:rPr>
          <w:b/>
        </w:rPr>
        <w:t>/N</w:t>
      </w:r>
      <w:r>
        <w:rPr>
          <w:b/>
          <w:vertAlign w:val="subscript"/>
        </w:rPr>
        <w:t>c</w:t>
      </w:r>
      <w:r>
        <w:rPr>
          <w:b/>
        </w:rPr>
        <w:t xml:space="preserve"> − φ</w:t>
      </w:r>
      <w:r>
        <w:rPr>
          <w:b/>
          <w:vertAlign w:val="subscript"/>
        </w:rPr>
        <w:t>f</w:t>
      </w:r>
      <w:r>
        <w:rPr>
          <w:b/>
        </w:rPr>
        <w:t>/N</w:t>
      </w:r>
      <w:r>
        <w:rPr>
          <w:b/>
          <w:vertAlign w:val="subscript"/>
        </w:rPr>
        <w:t>f</w:t>
      </w:r>
      <w:r>
        <w:rPr>
          <w:b/>
        </w:rPr>
        <w:t>：</w:t>
      </w:r>
      <w:r>
        <w:rPr/>
        <w:t>两通道给出的机械角之差 Δ；单位为角秒（机械）。</w:t>
      </w:r>
    </w:p>
    <w:p>
      <w:pPr>
        <w:pStyle w:val="ListParagraph"/>
        <w:numPr>
          <w:ilvl w:val="0"/>
          <w:numId w:val="57"/>
        </w:numPr>
        <w:shd w:val="clear" w:color="auto" w:fill="E8EEF7"/>
        <w:spacing w:after="0"/>
      </w:pPr>
      <w:r>
        <w:rPr>
          <w:b/>
        </w:rPr>
        <w:t>N</w:t>
      </w:r>
      <w:r>
        <w:rPr>
          <w:b/>
          <w:vertAlign w:val="subscript"/>
        </w:rPr>
        <w:t>c</w:t>
      </w:r>
      <w:r>
        <w:rPr>
          <w:b/>
        </w:rPr>
        <w:t>/N</w:t>
      </w:r>
      <w:r>
        <w:rPr>
          <w:b/>
          <w:vertAlign w:val="subscript"/>
        </w:rPr>
        <w:t>f</w:t>
      </w:r>
      <w:r>
        <w:rPr>
          <w:b/>
        </w:rPr>
        <w:t xml:space="preserve"> = 5/64：</w:t>
      </w:r>
      <w:r>
        <w:rPr/>
        <w:t>把 Δ 换算到“精测的灵敏度”。按定义可以这样理解：Δ 主要由粗测电角度误差 ε</w:t>
      </w:r>
      <w:r>
        <w:rPr>
          <w:vertAlign w:val="subscript"/>
        </w:rPr>
        <w:t>c</w:t>
      </w:r>
      <w:r>
        <w:rPr/>
        <w:t xml:space="preserve"> 引起，Δ ≈ ε</w:t>
      </w:r>
      <w:r>
        <w:rPr>
          <w:vertAlign w:val="subscript"/>
        </w:rPr>
        <w:t>c</w:t>
      </w:r>
      <w:r>
        <w:rPr/>
        <w:t>/N</w:t>
      </w:r>
      <w:r>
        <w:rPr>
          <w:vertAlign w:val="subscript"/>
        </w:rPr>
        <w:t>c</w:t>
      </w:r>
      <w:r>
        <w:rPr/>
        <w:t>，于是 e</w:t>
      </w:r>
      <w:r>
        <w:rPr>
          <w:vertAlign w:val="subscript"/>
        </w:rPr>
        <w:t>eq</w:t>
      </w:r>
      <w:r>
        <w:rPr/>
        <w:t xml:space="preserve"> ≈ ε</w:t>
      </w:r>
      <w:r>
        <w:rPr>
          <w:vertAlign w:val="subscript"/>
        </w:rPr>
        <w:t>c</w:t>
      </w:r>
      <w:r>
        <w:rPr/>
        <w:t>/N</w:t>
      </w:r>
      <w:r>
        <w:rPr>
          <w:vertAlign w:val="subscript"/>
        </w:rPr>
        <w:t>f</w:t>
      </w:r>
      <w:r>
        <w:rPr/>
        <w:t>，也就是“这个电角度误差如果出现在精测上，会造成多大的机械误差”。</w:t>
      </w:r>
    </w:p>
    <w:p>
      <w:pPr>
        <w:pStyle w:val="ListParagraph"/>
        <w:numPr>
          <w:ilvl w:val="0"/>
          <w:numId w:val="57"/>
        </w:numPr>
        <w:shd w:val="clear" w:color="auto" w:fill="E8EEF7"/>
        <w:spacing w:after="0"/>
      </w:pPr>
      <w:r>
        <w:rPr>
          <w:b/>
        </w:rPr>
        <w:t>建模假设：</w:t>
      </w:r>
      <w:r>
        <w:rPr/>
        <w:t>判周正确；两路同帧采样；常数差（零点）任意，减掉。</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7060"/>
        <w:gridCol w:w="2300"/>
      </w:tblGrid>
      <w:tr>
        <w:tc>
          <w:tcPr>
            <w:tcW w:type="dxa" w:w="4680"/>
            <w:tcW w:w="7060" w:type="dxa"/>
            <w:vAlign w:val="center"/>
          </w:tcPr>
          <w:p>
            <m:oMathPara xmlns:m="http://schemas.openxmlformats.org/officeDocument/2006/math">
              <m:oMathParaPr>
                <m:jc m:val="center"/>
              </m:oMathParaPr>
              <m:oMath>
                <m:sSub>
                  <m:e>
                    <m:r>
                      <m:t>e</m:t>
                    </m:r>
                  </m:e>
                  <m:sub>
                    <m:r>
                      <m:rPr>
                        <m:sty m:val="p"/>
                        <m:nor/>
                      </m:rPr>
                      <m:t xml:space="preserve">eq</m:t>
                    </m:r>
                  </m:sub>
                </m:sSub>
                <m:r>
                  <m:rPr>
                    <m:sty m:val="p"/>
                  </m:rPr>
                  <m:t>=</m:t>
                </m:r>
                <m:f>
                  <m:fPr>
                    <m:type m:val="bar"/>
                  </m:fPr>
                  <m:num>
                    <m:sSub>
                      <m:e>
                        <m:r>
                          <m:t>N</m:t>
                        </m:r>
                      </m:e>
                      <m:sub>
                        <m:r>
                          <m:t>c</m:t>
                        </m:r>
                      </m:sub>
                    </m:sSub>
                  </m:num>
                  <m:den>
                    <m:sSub>
                      <m:e>
                        <m:r>
                          <m:t>N</m:t>
                        </m:r>
                      </m:e>
                      <m:sub>
                        <m:r>
                          <m:t>f</m:t>
                        </m:r>
                      </m:sub>
                    </m:sSub>
                  </m:den>
                </m:f>
                <m:d>
                  <m:dPr>
                    <m:begChr m:val="("/>
                    <m:sepChr m:val=""/>
                    <m:endChr m:val=")"/>
                    <m:grow/>
                  </m:dPr>
                  <m:e>
                    <m:f>
                      <m:fPr>
                        <m:type m:val="bar"/>
                      </m:fPr>
                      <m:num>
                        <m:sSub>
                          <m:e>
                            <m:r>
                              <m:t>φ</m:t>
                            </m:r>
                          </m:e>
                          <m:sub>
                            <m:r>
                              <m:t>c</m:t>
                            </m:r>
                          </m:sub>
                        </m:sSub>
                      </m:num>
                      <m:den>
                        <m:sSub>
                          <m:e>
                            <m:r>
                              <m:t>N</m:t>
                            </m:r>
                          </m:e>
                          <m:sub>
                            <m:r>
                              <m:t>c</m:t>
                            </m:r>
                          </m:sub>
                        </m:sSub>
                      </m:den>
                    </m:f>
                    <m:r>
                      <m:rPr>
                        <m:sty m:val="p"/>
                      </m:rPr>
                      <m:t>−</m:t>
                    </m:r>
                    <m:f>
                      <m:fPr>
                        <m:type m:val="bar"/>
                      </m:fPr>
                      <m:num>
                        <m:sSub>
                          <m:e>
                            <m:r>
                              <m:t>φ</m:t>
                            </m:r>
                          </m:e>
                          <m:sub>
                            <m:r>
                              <m:t>f</m:t>
                            </m:r>
                          </m:sub>
                        </m:sSub>
                      </m:num>
                      <m:den>
                        <m:sSub>
                          <m:e>
                            <m:r>
                              <m:t>N</m:t>
                            </m:r>
                          </m:e>
                          <m:sub>
                            <m:r>
                              <m:t>f</m:t>
                            </m:r>
                          </m:sub>
                        </m:sSub>
                      </m:den>
                    </m:f>
                    <m:r>
                      <m:rPr>
                        <m:sty m:val="p"/>
                      </m:rPr>
                      <m:t xml:space="preserve">−</m:t>
                    </m:r>
                    <m:r>
                      <m:rPr>
                        <m:sty m:val="p"/>
                        <m:nor/>
                      </m:rPr>
                      <m:t xml:space="preserve">mean</m:t>
                    </m:r>
                    <m:r>
                      <m:rPr>
                        <m:sty m:val="p"/>
                      </m:rPr>
                      <m:t xml:space="preserve">(⋅)</m:t>
                    </m:r>
                  </m:e>
                </m:d>
              </m:oMath>
            </m:oMathPara>
          </w:p>
        </w:tc>
        <w:tc>
          <w:tcPr>
            <w:tcW w:type="dxa" w:w="4680"/>
            <w:tcW w:w="2300" w:type="dxa"/>
            <w:vAlign w:val="center"/>
          </w:tcPr>
          <w:p>
            <w:pPr>
              <w:jc w:val="right"/>
            </w:pPr>
            <w:r>
              <w:rPr>
                <w:sz w:val="19"/>
              </w:rPr>
              <w:t>（TIM 式 10）</w:t>
            </w:r>
          </w:p>
        </w:tc>
      </w:tr>
    </w:tbl>
    <w:p>
      <w:pPr>
        <w:pStyle w:val="ListParagraph"/>
        <w:numPr>
          <w:ilvl w:val="0"/>
          <w:numId w:val="57"/>
        </w:numPr>
      </w:pPr>
      <w:r>
        <w:rPr>
          <w:b/>
        </w:rPr>
        <w:t>33.9″ 和 2.64″ 的关系：</w:t>
      </w:r>
      <w:r>
        <w:rPr/>
        <w:t>TCAS Fig. 15 报的是 Δ 本身，33.9″ RMS（机械）；TIM 报的是 e</w:t>
      </w:r>
      <w:r>
        <w:rPr>
          <w:vertAlign w:val="subscript"/>
        </w:rPr>
        <w:t>eq</w:t>
      </w:r>
      <w:r>
        <w:rPr/>
        <w:t xml:space="preserve"> = Δ × 5/64。33.9 × 5/64 ≈ 2.65″，与 TIM 采集 A 加 g(θ) 后的 2.64″ 一致，反过来 2.64 × 64/5 ≈ 33.8″。两者是同一个量的两种写法，差了 12.8 倍。本文第 5 节的玩具例子也是按这个比例换算的。</w:t>
      </w:r>
    </w:p>
    <w:p>
      <w:pPr>
        <w:pStyle w:val="ListParagraph"/>
        <w:numPr>
          <w:ilvl w:val="0"/>
          <w:numId w:val="57"/>
        </w:numPr>
      </w:pPr>
      <w:r>
        <w:rPr>
          <w:b/>
        </w:rPr>
        <w:t>D 也是同一个差：</w:t>
      </w:r>
      <w:r>
        <w:rPr/>
        <w:t>D = N</w:t>
      </w:r>
      <w:r>
        <w:rPr>
          <w:vertAlign w:val="subscript"/>
        </w:rPr>
        <w:t>f</w:t>
      </w:r>
      <w:r>
        <w:rPr/>
        <w:t xml:space="preserve"> u</w:t>
      </w:r>
      <w:r>
        <w:rPr>
          <w:vertAlign w:val="subscript"/>
        </w:rPr>
        <w:t>c</w:t>
      </w:r>
      <w:r>
        <w:rPr/>
        <w:t xml:space="preserve"> − N</w:t>
      </w:r>
      <w:r>
        <w:rPr>
          <w:vertAlign w:val="subscript"/>
        </w:rPr>
        <w:t>c</w:t>
      </w:r>
      <w:r>
        <w:rPr/>
        <w:t xml:space="preserve"> u</w:t>
      </w:r>
      <w:r>
        <w:rPr>
          <w:vertAlign w:val="subscript"/>
        </w:rPr>
        <w:t>f</w:t>
      </w:r>
      <w:r>
        <w:rPr/>
        <w:t xml:space="preserve"> − m 等于 Δ 乘以 N</w:t>
      </w:r>
      <w:r>
        <w:rPr>
          <w:vertAlign w:val="subscript"/>
        </w:rPr>
        <w:t>c</w:t>
      </w:r>
      <w:r>
        <w:rPr/>
        <w:t xml:space="preserve"> N</w:t>
      </w:r>
      <w:r>
        <w:rPr>
          <w:vertAlign w:val="subscript"/>
        </w:rPr>
        <w:t>f</w:t>
      </w:r>
      <w:r>
        <w:rPr/>
        <w:t>/360°，单位是“周”。判周要求 |D| &lt; 0.5，即两通道机械角之差小于 180°/320 = 0.5625°（TCAS 式 43）。裕度 = 0.5/max|D|：TIM 采集 A 为 0.0235 → 21×，TCAS Fig. 15 为 0.031 → 16×。</w:t>
      </w:r>
    </w:p>
    <w:p>
      <w:pPr>
        <w:pStyle w:val="ListParagraph"/>
        <w:numPr>
          <w:ilvl w:val="0"/>
          <w:numId w:val="57"/>
        </w:numPr>
      </w:pPr>
      <w:r>
        <w:rPr>
          <w:b/>
        </w:rPr>
        <w:t>RMS 怎么算：</w:t>
      </w:r>
      <w:r>
        <w:rPr/>
        <w:t>对一次采集里所有帧的 e</w:t>
      </w:r>
      <w:r>
        <w:rPr>
          <w:vertAlign w:val="subscript"/>
        </w:rPr>
        <w:t>eq</w:t>
      </w:r>
      <w:r>
        <w:rPr/>
        <w:t>（或 Δ）求均方根。TCAS Fig. 15(e)(f) 另外按粗测、精测电角度各分 24 个区间求平均，用来看周期性结构。</w:t>
      </w:r>
    </w:p>
    <w:p>
      <w:pPr>
        <w:pStyle w:val="Heading3"/>
      </w:pPr>
      <w:r>
        <w:rPr/>
        <w:t>4.6 这种比较能看见什么、看不见什么</w:t>
      </w:r>
    </w:p>
    <w:p>
      <w:pPr>
        <w:pStyle w:val="ListParagraph"/>
        <w:numPr>
          <w:ilvl w:val="0"/>
          <w:numId w:val="57"/>
        </w:numPr>
      </w:pPr>
      <w:r>
        <w:rPr>
          <w:b/>
        </w:rPr>
        <w:t>对参考比较能看见：</w:t>
      </w:r>
      <w:r>
        <w:rPr/>
        <w:t>两个通道共有的误差，例如偏心、倾斜、板子变形。TIM 实测免参考误差的主要成分是机械 2 阶 66″、1 阶 42″、3 阶 33″、4 阶 19″，正是 r</w:t>
      </w:r>
      <w:r>
        <w:rPr>
          <w:vertAlign w:val="subscript"/>
        </w:rPr>
        <w:t>ref</w:t>
      </w:r>
      <w:r>
        <w:rPr/>
        <w:t xml:space="preserve"> 要去掉的部分。</w:t>
      </w:r>
    </w:p>
    <w:p>
      <w:pPr>
        <w:pStyle w:val="ListParagraph"/>
        <w:numPr>
          <w:ilvl w:val="0"/>
          <w:numId w:val="57"/>
        </w:numPr>
      </w:pPr>
      <w:r>
        <w:rPr>
          <w:b/>
        </w:rPr>
        <w:t>对参考比较看不见、分不开：</w:t>
      </w:r>
      <w:r>
        <w:rPr/>
        <w:t>① 常数零点被 ē 去掉了；② 参考编码器自己的误差、联轴器跳动会原样混进 e，只能放进不确定度；③ 静止点测不到转速相关误差（如时隙偏斜），要看转动测试；④ 样本内的数会偏乐观，所以要看交叉验证和 V1–V3。</w:t>
      </w:r>
    </w:p>
    <w:p>
      <w:pPr>
        <w:pStyle w:val="ListParagraph"/>
        <w:numPr>
          <w:ilvl w:val="0"/>
          <w:numId w:val="57"/>
        </w:numPr>
      </w:pPr>
      <w:r>
        <w:rPr>
          <w:b/>
        </w:rPr>
        <w:t>粗测对精测能看见：</w:t>
      </w:r>
      <w:r>
        <w:rPr/>
        <w:t>只在一个通道里出现的误差，例如粗测端接不对称、粗测的调幅失调；精测通道的读出误差也看得到，但被缩小为 N</w:t>
      </w:r>
      <w:r>
        <w:rPr>
          <w:vertAlign w:val="subscript"/>
        </w:rPr>
        <w:t>c</w:t>
      </w:r>
      <w:r>
        <w:rPr/>
        <w:t>/N</w:t>
      </w:r>
      <w:r>
        <w:rPr>
          <w:vertAlign w:val="subscript"/>
        </w:rPr>
        <w:t>f</w:t>
      </w:r>
      <w:r>
        <w:rPr/>
        <w:t>。TIM 第 II-B 节（Fig. 2）的行为模型给了例子：一个 300″ 的粗测专有误差只在 e</w:t>
      </w:r>
      <w:r>
        <w:rPr>
          <w:vertAlign w:val="subscript"/>
        </w:rPr>
        <w:t>eq</w:t>
      </w:r>
      <w:r>
        <w:rPr/>
        <w:t xml:space="preserve"> 里出现（23.4″ = 300 × 5/64），输出角里完全没有。</w:t>
      </w:r>
    </w:p>
    <w:p>
      <w:pPr>
        <w:pStyle w:val="ListParagraph"/>
        <w:numPr>
          <w:ilvl w:val="0"/>
          <w:numId w:val="57"/>
        </w:numPr>
      </w:pPr>
      <w:r>
        <w:rPr>
          <w:b/>
        </w:rPr>
        <w:t>粗测对精测看不见：</w:t>
      </w:r>
      <w:r>
        <w:rPr/>
        <w:t xml:space="preserve">两个通道 </w:t>
      </w:r>
      <w:r>
        <w:rPr>
          <w:b/>
        </w:rPr>
        <w:t>同样</w:t>
      </w:r>
      <w:r>
        <w:rPr/>
        <w:t xml:space="preserve"> 看到的误差，例如偏心，两路都按同一个机械角偏，差值为零。TIM 同一例子里，两通道共有的 40″ 误差全部出现在输出里，在 e</w:t>
      </w:r>
      <w:r>
        <w:rPr>
          <w:vertAlign w:val="subscript"/>
        </w:rPr>
        <w:t>eq</w:t>
      </w:r>
      <w:r>
        <w:rPr/>
        <w:t xml:space="preserve"> 里却完全看不到。这类误差在 e</w:t>
      </w:r>
      <w:r>
        <w:rPr>
          <w:vertAlign w:val="subscript"/>
        </w:rPr>
        <w:t>eq</w:t>
      </w:r>
      <w:r>
        <w:rPr/>
        <w:t xml:space="preserve"> 里完全不出现，却会全部进入输出角。所以 e</w:t>
      </w:r>
      <w:r>
        <w:rPr>
          <w:vertAlign w:val="subscript"/>
        </w:rPr>
        <w:t>eq</w:t>
      </w:r>
      <w:r>
        <w:rPr/>
        <w:t xml:space="preserve"> = 2.64″ 并不代表精度是 2.64″：同一传感器对参考的免参考误差是 59.7″ RMS。</w:t>
      </w:r>
    </w:p>
    <w:p>
      <w:pPr>
        <w:pStyle w:val="ListParagraph"/>
        <w:numPr>
          <w:ilvl w:val="0"/>
          <w:numId w:val="57"/>
        </w:numPr>
      </w:pPr>
      <w:r>
        <w:rPr>
          <w:b/>
        </w:rPr>
        <w:t>噪声对平均值：</w:t>
      </w:r>
      <w:r>
        <w:rPr/>
        <w:t>只反映随机抖动，看不到任何固定误差。</w:t>
      </w:r>
    </w:p>
    <w:p>
      <w:pPr>
        <w:pStyle w:val="Heading3"/>
      </w:pPr>
      <w:r>
        <w:rPr/>
        <w:t>4.7 稿件未写明、需要补清楚的地方</w:t>
      </w:r>
    </w:p>
    <w:p>
      <w:pPr>
        <w:pStyle w:val="ListParagraph"/>
        <w:numPr>
          <w:ilvl w:val="0"/>
          <w:numId w:val="65"/>
        </w:numPr>
      </w:pPr>
      <w:r>
        <w:rPr/>
        <w:t>参考编码器的型号、精度、溯源证书，静止点平均帧数，以及零点漂移值（两稿中均为 TODO 或 {X}）。</w:t>
      </w:r>
    </w:p>
    <w:p>
      <w:pPr>
        <w:pStyle w:val="ListParagraph"/>
        <w:numPr>
          <w:ilvl w:val="0"/>
          <w:numId w:val="65"/>
        </w:numPr>
      </w:pPr>
      <w:r>
        <w:rPr/>
        <w:t>传感器角和参考角的转向（正负号）如何统一，差值跨 0°/360° 时如何回绕到 ±180°。</w:t>
      </w:r>
    </w:p>
    <w:p>
      <w:pPr>
        <w:pStyle w:val="ListParagraph"/>
        <w:numPr>
          <w:ilvl w:val="0"/>
          <w:numId w:val="65"/>
        </w:numPr>
      </w:pPr>
      <w:r>
        <w:rPr/>
        <w:t>静止样本是否经过 10 kHz FIR、25 倍抽取和时隙插值（原文只说 FIR 和抽取用于离线拟合）。</w:t>
      </w:r>
    </w:p>
    <w:p>
      <w:pPr>
        <w:pStyle w:val="ListParagraph"/>
        <w:numPr>
          <w:ilvl w:val="0"/>
          <w:numId w:val="65"/>
        </w:numPr>
      </w:pPr>
      <w:r>
        <w:rPr/>
        <w:t>TCAS Fig. 14(b) 恒速转动下 θ</w:t>
      </w:r>
      <w:r>
        <w:rPr>
          <w:vertAlign w:val="subscript"/>
        </w:rPr>
        <w:t>ref</w:t>
      </w:r>
      <w:r>
        <w:rPr/>
        <w:t xml:space="preserve"> 的采样、时间对齐、延迟补偿，以及是否去掉了线性项。这一点还与 TIM“恒速直线法已放弃”的说法相呼应，需要说明两者的关系。</w:t>
      </w:r>
    </w:p>
    <w:p>
      <w:pPr>
        <w:pStyle w:val="ListParagraph"/>
        <w:numPr>
          <w:ilvl w:val="0"/>
          <w:numId w:val="65"/>
        </w:numPr>
      </w:pPr>
      <w:r>
        <w:rPr/>
        <w:t>TIM Fig. 12(c)（30/600/3000 rpm）和 V1–V3“两种转速”在转速条件下怎么取 θ</w:t>
      </w:r>
      <w:r>
        <w:rPr>
          <w:vertAlign w:val="subscript"/>
        </w:rPr>
        <w:t>ref</w:t>
      </w:r>
      <w:r>
        <w:rPr/>
        <w:t>。</w:t>
      </w:r>
    </w:p>
    <w:p>
      <w:pPr>
        <w:pStyle w:val="ListParagraph"/>
        <w:numPr>
          <w:ilvl w:val="0"/>
          <w:numId w:val="65"/>
        </w:numPr>
      </w:pPr>
      <w:r>
        <w:rPr/>
        <w:t>TIM 式 10 中 φ</w:t>
      </w:r>
      <w:r>
        <w:rPr>
          <w:vertAlign w:val="subscript"/>
        </w:rPr>
        <w:t>c</w:t>
      </w:r>
      <w:r>
        <w:rPr/>
        <w:t>、φ</w:t>
      </w:r>
      <w:r>
        <w:rPr>
          <w:vertAlign w:val="subscript"/>
        </w:rPr>
        <w:t>f</w:t>
      </w:r>
      <w:r>
        <w:rPr/>
        <w:t xml:space="preserve"> 的单位，以及是否已展开。</w:t>
      </w:r>
    </w:p>
    <w:p>
      <w:pPr>
        <w:pStyle w:val="ListParagraph"/>
        <w:numPr>
          <w:ilvl w:val="0"/>
          <w:numId w:val="65"/>
        </w:numPr>
      </w:pPr>
      <w:r>
        <w:rPr/>
        <w:t>交叉验证 19.5～23.4″ 这个范围的含义（是跨扇区还是跨阶数）。</w:t>
      </w:r>
    </w:p>
    <w:p>
      <w:pPr>
        <w:pStyle w:val="ListParagraph"/>
        <w:numPr>
          <w:ilvl w:val="0"/>
          <w:numId w:val="65"/>
        </w:numPr>
      </w:pPr>
      <w:r>
        <w:rPr/>
        <w:t>TCAS Fig. 15 的采集（800 帧，1.3 圈，max|D| = 0.031，16×）和 TIM 采集 A（800 帧，约 862° ≈ 2.4 圈，0.0235，21×）是否为同一组数据。33.9″ 和 2.64″ 按 5/64 对得上，但圈数和裕度对不上。</w:t>
      </w:r>
    </w:p>
    <w:p>
      <w:pPr>
        <w:pStyle w:val="Heading2"/>
      </w:pPr>
      <w:r>
        <w:rPr/>
        <w:t>5. 一个小数值例子（假数据，跟着算）</w:t>
      </w:r>
    </w:p>
    <w:p>
      <w:r>
        <w:rPr/>
        <w:t>目的不是复现论文数字，而是用手算感受“误差怎么被一步步削掉”。单位用角秒。假设某一点上：</w:t>
      </w:r>
    </w:p>
    <w:p>
      <w:pPr>
        <w:pStyle w:val="ListParagraph"/>
        <w:numPr>
          <w:ilvl w:val="0"/>
          <w:numId w:val="57"/>
        </w:numPr>
      </w:pPr>
      <w:r>
        <w:rPr/>
        <w:t>精测相位本身很准，机械角真值 100.000°。</w:t>
      </w:r>
    </w:p>
    <w:p>
      <w:pPr>
        <w:pStyle w:val="ListParagraph"/>
        <w:numPr>
          <w:ilvl w:val="0"/>
          <w:numId w:val="57"/>
        </w:numPr>
      </w:pPr>
      <w:r>
        <w:rPr/>
        <w:t>粗测因为失调和端接，读成偏了 +0.08°（机械）。</w:t>
      </w:r>
    </w:p>
    <w:p>
      <w:pPr>
        <w:pStyle w:val="ListParagraph"/>
        <w:numPr>
          <w:ilvl w:val="0"/>
          <w:numId w:val="57"/>
        </w:numPr>
      </w:pPr>
      <w:r>
        <w:rPr/>
        <w:t>两通道还共同偏了 +0.02°（偏心一类）。</w:t>
      </w:r>
    </w:p>
    <w:p>
      <w:pPr>
        <w:keepNext/>
      </w:pPr>
      <w:r>
        <w:rPr>
          <w:b/>
        </w:rPr>
        <w:t>第 0 步：名义矩阵，未标定</w:t>
      </w:r>
    </w:p>
    <w:p>
      <w:pPr>
        <w:pStyle w:val="ListParagraph"/>
        <w:numPr>
          <w:ilvl w:val="0"/>
          <w:numId w:val="57"/>
        </w:numPr>
      </w:pPr>
      <w:r>
        <w:rPr/>
        <w:t>粗细机械角差约 0.08° = 288″。乘以 N</w:t>
      </w:r>
      <w:r>
        <w:rPr>
          <w:vertAlign w:val="subscript"/>
        </w:rPr>
        <w:t>c</w:t>
      </w:r>
      <w:r>
        <w:rPr/>
        <w:t>/N</w:t>
      </w:r>
      <w:r>
        <w:rPr>
          <w:vertAlign w:val="subscript"/>
        </w:rPr>
        <w:t>f</w:t>
      </w:r>
      <w:r>
        <w:rPr/>
        <w:t xml:space="preserve"> = 5/64，e</w:t>
      </w:r>
      <w:r>
        <w:rPr>
          <w:vertAlign w:val="subscript"/>
        </w:rPr>
        <w:t>eq</w:t>
      </w:r>
      <w:r>
        <w:rPr/>
        <w:t xml:space="preserve"> ≈ 288 × 5/64 ≈ 22.5″（单点；整圈 RMS 会更大，TIM 名义是 132.6″）。</w:t>
      </w:r>
    </w:p>
    <w:p>
      <w:pPr>
        <w:pStyle w:val="ListParagraph"/>
        <w:numPr>
          <w:ilvl w:val="0"/>
          <w:numId w:val="57"/>
        </w:numPr>
      </w:pPr>
      <w:r>
        <w:rPr/>
        <w:t>诊断量 |D| 可能已经贴近 0.5——判周悬着。</w:t>
      </w:r>
    </w:p>
    <w:p>
      <w:pPr>
        <w:keepNext/>
      </w:pPr>
      <w:r>
        <w:rPr>
          <w:b/>
        </w:rPr>
        <w:t>第 1～2 步：椭圆 + 高斯–牛顿</w:t>
      </w:r>
    </w:p>
    <w:p>
      <w:pPr>
        <w:pStyle w:val="ListParagraph"/>
        <w:numPr>
          <w:ilvl w:val="0"/>
          <w:numId w:val="57"/>
        </w:numPr>
      </w:pPr>
      <w:r>
        <w:rPr/>
        <w:t>矩阵把粗测的大部分失调和增益差拧掉，单点粗细差降到比如 0.01° = 36″，e</w:t>
      </w:r>
      <w:r>
        <w:rPr>
          <w:vertAlign w:val="subscript"/>
        </w:rPr>
        <w:t>eq</w:t>
      </w:r>
      <w:r>
        <w:rPr/>
        <w:t xml:space="preserve"> ≈ 36 × 5/64 ≈ 2.8″ 量级。裕度明显抬高（对应 TIM 到约 8.6× 那一档）。</w:t>
      </w:r>
    </w:p>
    <w:p>
      <w:pPr>
        <w:keepNext/>
      </w:pPr>
      <w:r>
        <w:rPr>
          <w:b/>
        </w:rPr>
        <w:t>第 3 步：g(θ) 两遍解码</w:t>
      </w:r>
    </w:p>
    <w:p>
      <w:pPr>
        <w:pStyle w:val="ListParagraph"/>
        <w:numPr>
          <w:ilvl w:val="0"/>
          <w:numId w:val="57"/>
        </w:numPr>
      </w:pPr>
      <w:r>
        <w:rPr/>
        <w:t>g 在 θ</w:t>
      </w:r>
      <w:r>
        <w:rPr>
          <w:vertAlign w:val="subscript"/>
        </w:rPr>
        <w:t>0</w:t>
      </w:r>
      <w:r>
        <w:rPr/>
        <w:t xml:space="preserve"> ≈ 100° 处给出约 0.008° 的粗测修正，粗细差剩下 0.002°，e</w:t>
      </w:r>
      <w:r>
        <w:rPr>
          <w:vertAlign w:val="subscript"/>
        </w:rPr>
        <w:t>eq</w:t>
      </w:r>
      <w:r>
        <w:rPr/>
        <w:t xml:space="preserve"> ≈ 0.7″ 量级。判周已经很稳（TIM 最终 2.64″ RMS、21×）。</w:t>
      </w:r>
    </w:p>
    <w:p>
      <w:pPr>
        <w:pStyle w:val="ListParagraph"/>
        <w:numPr>
          <w:ilvl w:val="0"/>
          <w:numId w:val="57"/>
        </w:numPr>
      </w:pPr>
      <w:r>
        <w:rPr>
          <w:b/>
        </w:rPr>
        <w:t>注意：</w:t>
      </w:r>
      <w:r>
        <w:rPr/>
        <w:t>输出角此时仍可能整体偏 +0.02°——因为共同误差免参考看不见。</w:t>
      </w:r>
    </w:p>
    <w:p>
      <w:pPr>
        <w:keepNext/>
      </w:pPr>
      <w:r>
        <w:rPr>
          <w:b/>
        </w:rPr>
        <w:t>第 4 步：参考校正</w:t>
      </w:r>
    </w:p>
    <w:p>
      <w:pPr>
        <w:pStyle w:val="ListParagraph"/>
        <w:numPr>
          <w:ilvl w:val="0"/>
          <w:numId w:val="57"/>
        </w:numPr>
      </w:pPr>
      <w:r>
        <w:rPr/>
        <w:t>r</w:t>
      </w:r>
      <w:r>
        <w:rPr>
          <w:vertAlign w:val="subscript"/>
        </w:rPr>
        <w:t>ref</w:t>
      </w:r>
      <w:r>
        <w:rPr/>
        <w:t>(100°) ≈ 0.02° = 72″，减掉后绝对误差落到几角秒。这对应 TIM 交叉验证大约二十角秒量级的整圈表现。</w:t>
      </w:r>
    </w:p>
    <w:p>
      <w:pPr>
        <w:keepNext/>
      </w:pPr>
      <w:r>
        <w:drawing>
          <wp:inline>
            <wp:extent cx="4680000" cy="1959070"/>
            <wp:docPr id="13" name="Picture 13"/>
            <wp:cNvGraphicFramePr>
              <a:graphicFrameLocks noChangeAspect="1"/>
            </wp:cNvGraphicFramePr>
            <a:graphic>
              <a:graphicData uri="http://schemas.openxmlformats.org/drawingml/2006/picture">
                <pic:pic>
                  <pic:nvPicPr>
                    <pic:cNvPr id="0" name="before_after.png"/>
                    <pic:cNvPicPr/>
                  </pic:nvPicPr>
                  <pic:blipFill>
                    <a:blip r:embed="rId40"/>
                    <a:stretch>
                      <a:fillRect/>
                    </a:stretch>
                  </pic:blipFill>
                  <pic:spPr>
                    <a:xfrm>
                      <a:off x="0" y="0"/>
                      <a:ext cx="4680000" cy="1959070"/>
                    </a:xfrm>
                    <a:prstGeom prst="rect"/>
                  </pic:spPr>
                </pic:pic>
              </a:graphicData>
            </a:graphic>
          </wp:inline>
        </w:drawing>
      </w:r>
    </w:p>
    <w:p>
      <w:r>
        <w:rPr>
          <w:i/>
        </w:rPr>
        <w:t>图 E　示意曲线：红 = 未标定的大幅起伏，绿 = 标定后接近零（假数据）。</w:t>
      </w:r>
    </w:p>
    <w:p>
      <w:r>
        <w:rPr>
          <w:b/>
        </w:rPr>
        <w:t>和 TIM 实测对照：</w:t>
      </w:r>
      <w:r>
        <w:rPr/>
        <w:t>上面逐步是玩具；真实采集 A 上免参考四步是 132.6 → 9.97 → 7.86 → 2.64″（图 D）。数量级变化的感觉是一样的：先砍掉一个数量级，再细修，最后留给参考校正的是“两通道共同的那一坨”。</w:t>
      </w:r>
    </w:p>
    <w:p>
      <w:pPr>
        <w:pStyle w:val="Heading2"/>
      </w:pPr>
      <w:r>
        <w:rPr/>
        <w:t>6. 和芯片前端（相邻时隙相减）怎么分工</w:t>
      </w:r>
    </w:p>
    <w:p>
      <w:pPr>
        <w:keepNext/>
      </w:pPr>
      <w:r>
        <w:drawing>
          <wp:inline>
            <wp:extent cx="5400000" cy="1296000"/>
            <wp:docPr id="14" name="Picture 14"/>
            <wp:cNvGraphicFramePr>
              <a:graphicFrameLocks noChangeAspect="1"/>
            </wp:cNvGraphicFramePr>
            <a:graphic>
              <a:graphicData uri="http://schemas.openxmlformats.org/drawingml/2006/picture">
                <pic:pic>
                  <pic:nvPicPr>
                    <pic:cNvPr id="0" name="layers.png"/>
                    <pic:cNvPicPr/>
                  </pic:nvPicPr>
                  <pic:blipFill>
                    <a:blip r:embed="rId41"/>
                    <a:stretch>
                      <a:fillRect/>
                    </a:stretch>
                  </pic:blipFill>
                  <pic:spPr>
                    <a:xfrm>
                      <a:off x="0" y="0"/>
                      <a:ext cx="5400000" cy="1296000"/>
                    </a:xfrm>
                    <a:prstGeom prst="rect"/>
                  </pic:spPr>
                </pic:pic>
              </a:graphicData>
            </a:graphic>
          </wp:inline>
        </w:drawing>
      </w:r>
    </w:p>
    <w:p>
      <w:r>
        <w:rPr>
          <w:i/>
        </w:rPr>
        <w:t>图 F　三层分工：芯片 CDS → 免参考数字标定 → 一次性参考校正。</w:t>
      </w:r>
    </w:p>
    <w:p>
      <w:r>
        <w:rPr>
          <w:b/>
        </w:rPr>
        <w:t>芯片里做的（TCAS-I 稿）：</w:t>
      </w:r>
      <w:r>
        <w:rPr/>
        <w:t>三相分时共用一条 PGA+ADC，相邻时隙相减 = 相关双采样（CDS）。它干掉的是</w:t>
      </w:r>
      <w:r>
        <w:rPr>
          <w:b/>
        </w:rPr>
        <w:t>共用前端的失调和 1/f 噪声</w:t>
      </w:r>
      <w:r>
        <w:rPr/>
        <w:t>（随时间漂、或转换之间相关的那类）。这是“每个样本上都在做”的滤波，不需要转动采集，也不需要参考。</w:t>
      </w:r>
    </w:p>
    <w:p>
      <w:r>
        <w:rPr>
          <w:b/>
        </w:rPr>
        <w:t>数字标定不做的：</w:t>
      </w:r>
      <w:r>
        <w:rPr/>
        <w:t>不替代 CDS。CDS 管随机/慢漂；标定管</w:t>
      </w:r>
      <w:r>
        <w:rPr>
          <w:b/>
        </w:rPr>
        <w:t>固定的、可重复的几何与通道失配</w:t>
      </w:r>
      <w:r>
        <w:rPr/>
        <w:t>。</w:t>
      </w:r>
    </w:p>
    <w:p>
      <w:r>
        <w:rPr>
          <w:b/>
        </w:rPr>
        <w:t>标定不依赖的：</w:t>
      </w:r>
      <w:r>
        <w:rPr/>
        <w:t>不要求片上有斩波或自动调零——这也是 TCAS-I 稿的卖点：CDS 已经把前端慢误差按下去了，标定专注在传感器几何和通道匹配上。</w:t>
      </w:r>
    </w:p>
    <w:p>
      <w:pPr>
        <w:keepNext/>
      </w:pPr>
      <w:r>
        <w:rPr>
          <w:b/>
        </w:rPr>
        <w:t>一句话对照：</w:t>
      </w:r>
    </w:p>
    <w:p>
      <w:pPr>
        <w:pStyle w:val="ListParagraph"/>
        <w:numPr>
          <w:ilvl w:val="0"/>
          <w:numId w:val="57"/>
        </w:numPr>
      </w:pPr>
      <w:r>
        <w:rPr/>
        <w:t>CDS：同一条前端、相邻几次转换之间，把“相同的误差”减掉。</w:t>
      </w:r>
    </w:p>
    <w:p>
      <w:pPr>
        <w:pStyle w:val="ListParagraph"/>
        <w:numPr>
          <w:ilvl w:val="0"/>
          <w:numId w:val="57"/>
        </w:numPr>
      </w:pPr>
      <w:r>
        <w:rPr/>
        <w:t>免参考标定：粗细两个通道之间，把“互相不一致的误差”减掉。</w:t>
      </w:r>
    </w:p>
    <w:p>
      <w:pPr>
        <w:pStyle w:val="ListParagraph"/>
        <w:numPr>
          <w:ilvl w:val="0"/>
          <w:numId w:val="57"/>
        </w:numPr>
      </w:pPr>
      <w:r>
        <w:rPr/>
        <w:t>参考校正：传感器和真值之间，把“两边一起错、内部看不出来的误差”减掉。</w:t>
      </w:r>
    </w:p>
    <w:p>
      <w:pPr>
        <w:pStyle w:val="Heading2"/>
      </w:pPr>
      <w:r>
        <w:rPr/>
        <w:t>7. 读完可以记住的五句话</w:t>
      </w:r>
    </w:p>
    <w:p>
      <w:pPr>
        <w:pStyle w:val="ListParagraph"/>
        <w:numPr>
          <w:ilvl w:val="0"/>
          <w:numId w:val="66"/>
        </w:numPr>
      </w:pPr>
      <w:r>
        <w:rPr/>
        <w:t>歪椭圆 → 先白化成圆（椭圆归一化），再按粗细差微调矩阵（高斯–牛顿）。</w:t>
      </w:r>
    </w:p>
    <w:p>
      <w:pPr>
        <w:pStyle w:val="ListParagraph"/>
        <w:numPr>
          <w:ilvl w:val="0"/>
          <w:numId w:val="66"/>
        </w:numPr>
      </w:pPr>
      <w:r>
        <w:rPr/>
        <w:t>粗细还在慢吵架 → 用平滑表 g(θ) 只改粗测，做两遍 CRT；绝对角仍由精测说了算。</w:t>
      </w:r>
    </w:p>
    <w:p>
      <w:pPr>
        <w:pStyle w:val="ListParagraph"/>
        <w:numPr>
          <w:ilvl w:val="0"/>
          <w:numId w:val="66"/>
        </w:numPr>
      </w:pPr>
      <w:r>
        <w:rPr/>
        <w:t>两通道一起错 → 免参考没办法，产线末端对着参考编码器校一次 r</w:t>
      </w:r>
      <w:r>
        <w:rPr>
          <w:vertAlign w:val="subscript"/>
        </w:rPr>
        <w:t>ref</w:t>
      </w:r>
      <w:r>
        <w:rPr/>
        <w:t>。</w:t>
      </w:r>
    </w:p>
    <w:p>
      <w:pPr>
        <w:pStyle w:val="ListParagraph"/>
        <w:numPr>
          <w:ilvl w:val="0"/>
          <w:numId w:val="66"/>
        </w:numPr>
      </w:pPr>
      <w:r>
        <w:rPr/>
        <w:t>判周靠裕度：盯 max|D|，0.5 是悬崖；标定的内部成绩单是 e</w:t>
      </w:r>
      <w:r>
        <w:rPr>
          <w:vertAlign w:val="subscript"/>
        </w:rPr>
        <w:t>eq</w:t>
      </w:r>
      <w:r>
        <w:rPr/>
        <w:t xml:space="preserve"> 和裕度，不是相对参考的误差。</w:t>
      </w:r>
    </w:p>
    <w:p>
      <w:pPr>
        <w:pStyle w:val="ListParagraph"/>
        <w:numPr>
          <w:ilvl w:val="0"/>
          <w:numId w:val="66"/>
        </w:numPr>
      </w:pPr>
      <w:r>
        <w:rPr/>
        <w:t>芯片 CDS 管噪声和慢漂，数字标定管固定脾气，两者叠在一起，不要互相替代。</w:t>
      </w:r>
    </w:p>
    <w:p>
      <w:r>
        <w:rPr/>
        <w:t>（完）数字全部来自 TIM 稿采集 A / R1+R2 与对应公式；示意曲线和图 C 的椭圆仅为直观，不是某次实测截图。</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1"/>
    <w:lvlOverride w:ilvl="0">
      <w:startOverride w:val="1"/>
    </w:lvlOverride>
  </w:num>
  <w:num w:numId="54">
    <w:abstractNumId w:val="0"/>
  </w:num>
  <w:num w:numId="55">
    <w:abstractNumId w:val="0"/>
  </w:num>
  <w:num w:numId="56">
    <w:abstractNumId w:val="0"/>
  </w:num>
  <w:num w:numId="57">
    <w:abstractNumId w:val="0"/>
  </w:num>
  <w:num w:numId="58">
    <w:abstractNumId w:val="1"/>
    <w:lvlOverride w:ilvl="0">
      <w:startOverride w:val="1"/>
    </w:lvlOverride>
  </w:num>
  <w:num w:numId="59">
    <w:abstractNumId w:val="1"/>
    <w:lvlOverride w:ilvl="0">
      <w:startOverride w:val="1"/>
    </w:lvlOverride>
  </w:num>
  <w:num w:numId="60">
    <w:abstractNumId w:val="1"/>
    <w:lvlOverride w:ilvl="0">
      <w:startOverride w:val="1"/>
    </w:lvlOverride>
  </w:num>
  <w:num w:numId="61">
    <w:abstractNumId w:val="1"/>
    <w:lvlOverride w:ilvl="0">
      <w:startOverride w:val="1"/>
    </w:lvlOverride>
  </w:num>
  <w:num w:numId="62">
    <w:abstractNumId w:val="1"/>
    <w:lvlOverride w:ilvl="0">
      <w:startOverride w:val="1"/>
    </w:lvlOverride>
  </w:num>
  <w:num w:numId="63">
    <w:abstractNumId w:val="1"/>
    <w:lvlOverride w:ilvl="0">
      <w:startOverride w:val="1"/>
    </w:lvlOverride>
  </w:num>
  <w:num w:numId="64">
    <w:abstractNumId w:val="1"/>
    <w:lvlOverride w:ilvl="0">
      <w:startOverride w:val="1"/>
    </w:lvlOverride>
  </w:num>
  <w:num w:numId="65">
    <w:abstractNumId w:val="1"/>
    <w:lvlOverride w:ilvl="0">
      <w:startOverride w:val="1"/>
    </w:lvlOverride>
  </w:num>
  <w:num w:numId="6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Microsoft YaHei" w:cs="Calibri"/>
        <w:sz w:val="22"/>
        <w:szCs w:val="22"/>
        <w:lang w:val="en-US" w:eastAsia="zh-CN"/>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hyperlink" Target="https://doi.org/10.1109/JSSC.2018.2832168" TargetMode="External"/><Relationship Id="rId21" Type="http://schemas.openxmlformats.org/officeDocument/2006/relationships/hyperlink" Target="https://doi.org/10.1109/TVLSI.2017.2651112" TargetMode="External"/><Relationship Id="rId22" Type="http://schemas.openxmlformats.org/officeDocument/2006/relationships/hyperlink" Target="https://doi.org/10.1109/TIM.2025.3557828" TargetMode="External"/><Relationship Id="rId23" Type="http://schemas.openxmlformats.org/officeDocument/2006/relationships/hyperlink" Target="https://doi.org/10.1109/TIM.2021.3101313" TargetMode="External"/><Relationship Id="rId24" Type="http://schemas.openxmlformats.org/officeDocument/2006/relationships/hyperlink" Target="https://doi.org/10.1109/TIE.2022.3148731" TargetMode="External"/><Relationship Id="rId25" Type="http://schemas.openxmlformats.org/officeDocument/2006/relationships/hyperlink" Target="https://doi.org/10.1109/TIM.2025.3548187" TargetMode="External"/><Relationship Id="rId26" Type="http://schemas.openxmlformats.org/officeDocument/2006/relationships/hyperlink" Target="https://doi.org/10.1109/JSEN.2025.3591807" TargetMode="External"/><Relationship Id="rId27" Type="http://schemas.openxmlformats.org/officeDocument/2006/relationships/hyperlink" Target="https://doi.org/10.1109/ISCAS66217.2026.11562609"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校正方法通俗说明</dc:title>
  <dc:description>Claude Docs node/a8a36e52-ca38@15 docx-w7</dc:description>
  <cp:revision>15</cp:revision>
</cp:coreProperties>
</file>