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153B" w14:textId="015CE5CB" w:rsidR="0084164B" w:rsidRDefault="00C7172C" w:rsidP="00C7172C">
      <w:pPr>
        <w:jc w:val="center"/>
      </w:pPr>
      <w:bookmarkStart w:id="0" w:name="_Hlk130838102"/>
      <w:bookmarkEnd w:id="0"/>
      <w:r>
        <w:t xml:space="preserve">Lab </w:t>
      </w:r>
      <w:r w:rsidR="0076629A">
        <w:t>3</w:t>
      </w:r>
      <w:r>
        <w:t xml:space="preserve"> Exercise </w:t>
      </w:r>
      <w:r w:rsidR="006B67C0">
        <w:t xml:space="preserve">– </w:t>
      </w:r>
      <w:r w:rsidR="0076629A">
        <w:t>Optimise it!</w:t>
      </w:r>
    </w:p>
    <w:p w14:paraId="7152A104" w14:textId="10DA8D63" w:rsidR="00C7172C" w:rsidRPr="00C7172C" w:rsidRDefault="00C7172C" w:rsidP="00C7172C">
      <w:pPr>
        <w:jc w:val="center"/>
        <w:rPr>
          <w:sz w:val="20"/>
          <w:szCs w:val="20"/>
        </w:rPr>
      </w:pPr>
      <w:r w:rsidRPr="00C7172C">
        <w:rPr>
          <w:sz w:val="20"/>
          <w:szCs w:val="20"/>
        </w:rPr>
        <w:t>Justin Ugwudike (jknu1g19@soton.ac.uk)</w:t>
      </w:r>
    </w:p>
    <w:p w14:paraId="4A8DA5F6" w14:textId="2A61DE58" w:rsidR="00C7172C" w:rsidRPr="00C7172C" w:rsidRDefault="003A15A5" w:rsidP="00C7172C">
      <w:pPr>
        <w:jc w:val="center"/>
        <w:rPr>
          <w:sz w:val="20"/>
          <w:szCs w:val="20"/>
        </w:rPr>
      </w:pPr>
      <w:r>
        <w:rPr>
          <w:sz w:val="20"/>
          <w:szCs w:val="20"/>
        </w:rPr>
        <w:t>February</w:t>
      </w:r>
      <w:r w:rsidR="0076629A">
        <w:rPr>
          <w:sz w:val="20"/>
          <w:szCs w:val="20"/>
        </w:rPr>
        <w:t xml:space="preserve"> 28</w:t>
      </w:r>
      <w:r w:rsidR="00C7172C" w:rsidRPr="00C7172C">
        <w:rPr>
          <w:sz w:val="20"/>
          <w:szCs w:val="20"/>
        </w:rPr>
        <w:t>, 2023</w:t>
      </w:r>
    </w:p>
    <w:p w14:paraId="1CB3C42F" w14:textId="3BFD882E" w:rsidR="00247D24" w:rsidRDefault="00247D24">
      <w:pPr>
        <w:rPr>
          <w:b/>
          <w:bCs/>
        </w:rPr>
        <w:sectPr w:rsidR="00247D24" w:rsidSect="002C04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600C2E" w14:textId="1B8833A1" w:rsidR="00884138" w:rsidRDefault="00C1778B">
      <w:pPr>
        <w:rPr>
          <w:b/>
          <w:bCs/>
        </w:rPr>
      </w:pPr>
      <w:r>
        <w:rPr>
          <w:b/>
          <w:bCs/>
        </w:rPr>
        <w:t>1</w:t>
      </w:r>
      <w:r w:rsidR="00C7172C" w:rsidRPr="00C7172C">
        <w:rPr>
          <w:b/>
          <w:bCs/>
        </w:rPr>
        <w:t xml:space="preserve">.1 Question </w:t>
      </w:r>
      <w:r w:rsidR="006B67C0">
        <w:rPr>
          <w:b/>
          <w:bCs/>
        </w:rPr>
        <w:t>1</w:t>
      </w:r>
    </w:p>
    <w:p w14:paraId="533160A8" w14:textId="1E23E877" w:rsidR="00854A77" w:rsidRPr="00854A77" w:rsidRDefault="00854A77" w:rsidP="00854A77">
      <w:pPr>
        <w:jc w:val="both"/>
        <w:rPr>
          <w:sz w:val="20"/>
          <w:szCs w:val="20"/>
        </w:rPr>
      </w:pPr>
      <w:r>
        <w:rPr>
          <w:sz w:val="20"/>
          <w:szCs w:val="20"/>
        </w:rPr>
        <w:t>The arrival points using different optimisers in the function shown in Appendix A:</w:t>
      </w:r>
    </w:p>
    <w:p w14:paraId="36C649BC" w14:textId="6FE6EC9F" w:rsidR="002C0427" w:rsidRDefault="0076629A" w:rsidP="00854A7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B03848" wp14:editId="61CE0433">
            <wp:extent cx="2640965" cy="1013460"/>
            <wp:effectExtent l="0" t="0" r="6985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CF51" w14:textId="11FDB94A" w:rsidR="00854A77" w:rsidRDefault="002C0427" w:rsidP="00854A77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>Figure 1</w:t>
      </w:r>
      <w:r>
        <w:rPr>
          <w:sz w:val="18"/>
          <w:szCs w:val="18"/>
        </w:rPr>
        <w:t xml:space="preserve"> –</w:t>
      </w:r>
      <w:r w:rsidR="00854A77">
        <w:rPr>
          <w:sz w:val="18"/>
          <w:szCs w:val="18"/>
        </w:rPr>
        <w:t xml:space="preserve"> The</w:t>
      </w:r>
      <w:r>
        <w:rPr>
          <w:sz w:val="18"/>
          <w:szCs w:val="18"/>
        </w:rPr>
        <w:t xml:space="preserve"> </w:t>
      </w:r>
      <w:r w:rsidR="00854A77">
        <w:rPr>
          <w:sz w:val="18"/>
          <w:szCs w:val="18"/>
        </w:rPr>
        <w:t>different arrival points of three different optimisers</w:t>
      </w:r>
      <w:r w:rsidR="00876F64">
        <w:rPr>
          <w:sz w:val="18"/>
          <w:szCs w:val="18"/>
        </w:rPr>
        <w:t>.</w:t>
      </w:r>
    </w:p>
    <w:p w14:paraId="3B28FF40" w14:textId="796E11D5" w:rsidR="00854A77" w:rsidRPr="00854A77" w:rsidRDefault="00854A77" w:rsidP="00854A7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function in Appendix A also produces loss plots showing the values </w:t>
      </w:r>
      <w:r w:rsidR="001815FA">
        <w:rPr>
          <w:sz w:val="20"/>
          <w:szCs w:val="20"/>
        </w:rPr>
        <w:t xml:space="preserve">of the </w:t>
      </w:r>
      <w:r>
        <w:rPr>
          <w:sz w:val="20"/>
          <w:szCs w:val="20"/>
        </w:rPr>
        <w:t>Rastrigin functions</w:t>
      </w:r>
      <w:r w:rsidR="001815FA">
        <w:rPr>
          <w:sz w:val="20"/>
          <w:szCs w:val="20"/>
        </w:rPr>
        <w:t xml:space="preserve"> at each optimisation step. These plots a shown below.</w:t>
      </w:r>
    </w:p>
    <w:p w14:paraId="6DF95AF3" w14:textId="33A9AD09" w:rsidR="0076629A" w:rsidRDefault="00854A77" w:rsidP="00854A77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B5D7A9C" wp14:editId="0E56778C">
            <wp:extent cx="2300068" cy="1674034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068" cy="16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FACE" w14:textId="161D0071" w:rsidR="00854A77" w:rsidRDefault="00854A77" w:rsidP="00854A77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 xml:space="preserve">Figure </w:t>
      </w:r>
      <w:r>
        <w:rPr>
          <w:sz w:val="18"/>
          <w:szCs w:val="18"/>
        </w:rPr>
        <w:t xml:space="preserve">2 </w:t>
      </w:r>
      <w:r>
        <w:rPr>
          <w:sz w:val="18"/>
          <w:szCs w:val="18"/>
        </w:rPr>
        <w:t xml:space="preserve">– </w:t>
      </w:r>
      <w:r w:rsidR="001815FA">
        <w:rPr>
          <w:sz w:val="18"/>
          <w:szCs w:val="18"/>
        </w:rPr>
        <w:t>Loss plot when using stochastic gradient descent</w:t>
      </w:r>
      <w:r w:rsidR="00232993">
        <w:rPr>
          <w:sz w:val="18"/>
          <w:szCs w:val="18"/>
        </w:rPr>
        <w:t xml:space="preserve"> (SGD)</w:t>
      </w:r>
      <w:r w:rsidR="001815FA">
        <w:rPr>
          <w:sz w:val="18"/>
          <w:szCs w:val="18"/>
        </w:rPr>
        <w:t xml:space="preserve"> optimiser</w:t>
      </w:r>
      <w:r>
        <w:rPr>
          <w:sz w:val="18"/>
          <w:szCs w:val="18"/>
        </w:rPr>
        <w:t>.</w:t>
      </w:r>
    </w:p>
    <w:p w14:paraId="001DB1CE" w14:textId="7DBAF974" w:rsidR="00854A77" w:rsidRDefault="00854A77" w:rsidP="00854A77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19A08A8" wp14:editId="582867AA">
            <wp:extent cx="2307102" cy="170578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102" cy="17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DF10" w14:textId="28F65F94" w:rsidR="00854A77" w:rsidRDefault="00854A77" w:rsidP="00854A77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 xml:space="preserve">Figure </w:t>
      </w:r>
      <w:r>
        <w:rPr>
          <w:sz w:val="18"/>
          <w:szCs w:val="18"/>
        </w:rPr>
        <w:t xml:space="preserve">3 </w:t>
      </w:r>
      <w:r>
        <w:rPr>
          <w:sz w:val="18"/>
          <w:szCs w:val="18"/>
        </w:rPr>
        <w:t xml:space="preserve">– </w:t>
      </w:r>
      <w:r w:rsidR="00232993">
        <w:rPr>
          <w:sz w:val="18"/>
          <w:szCs w:val="18"/>
        </w:rPr>
        <w:t>Loss plot when using SGD optimiser</w:t>
      </w:r>
      <w:r w:rsidR="00232993">
        <w:rPr>
          <w:sz w:val="18"/>
          <w:szCs w:val="18"/>
        </w:rPr>
        <w:t xml:space="preserve"> with momentum</w:t>
      </w:r>
      <w:r w:rsidR="00232993">
        <w:rPr>
          <w:sz w:val="18"/>
          <w:szCs w:val="18"/>
        </w:rPr>
        <w:t>.</w:t>
      </w:r>
    </w:p>
    <w:p w14:paraId="2858AA30" w14:textId="793748FC" w:rsidR="00854A77" w:rsidRDefault="00854A77" w:rsidP="00854A77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370309F" wp14:editId="2F183CA8">
            <wp:extent cx="2370406" cy="163118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603" cy="16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D86B" w14:textId="7DEC65BC" w:rsidR="00854A77" w:rsidRDefault="00854A77" w:rsidP="00232993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 xml:space="preserve">Figure </w:t>
      </w:r>
      <w:r>
        <w:rPr>
          <w:sz w:val="18"/>
          <w:szCs w:val="18"/>
        </w:rPr>
        <w:t xml:space="preserve">4 </w:t>
      </w:r>
      <w:r>
        <w:rPr>
          <w:sz w:val="18"/>
          <w:szCs w:val="18"/>
        </w:rPr>
        <w:t xml:space="preserve">– </w:t>
      </w:r>
      <w:r w:rsidR="00232993">
        <w:rPr>
          <w:sz w:val="18"/>
          <w:szCs w:val="18"/>
        </w:rPr>
        <w:t xml:space="preserve">Loss plot when using </w:t>
      </w:r>
      <w:proofErr w:type="spellStart"/>
      <w:r w:rsidR="00232993">
        <w:rPr>
          <w:sz w:val="18"/>
          <w:szCs w:val="18"/>
        </w:rPr>
        <w:t>Adagrad</w:t>
      </w:r>
      <w:proofErr w:type="spellEnd"/>
      <w:r w:rsidR="00232993">
        <w:rPr>
          <w:sz w:val="18"/>
          <w:szCs w:val="18"/>
        </w:rPr>
        <w:t xml:space="preserve"> optimiser.</w:t>
      </w:r>
    </w:p>
    <w:p w14:paraId="6E71BE57" w14:textId="3AD58EB4" w:rsidR="00854A77" w:rsidRDefault="00854A77" w:rsidP="00854A77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BB2535B" wp14:editId="5ACA344F">
            <wp:extent cx="2349305" cy="163248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305" cy="16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6BEE" w14:textId="7B596156" w:rsidR="00854A77" w:rsidRPr="00884138" w:rsidRDefault="00854A77" w:rsidP="00232993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 xml:space="preserve">Figure </w:t>
      </w:r>
      <w:r>
        <w:rPr>
          <w:sz w:val="18"/>
          <w:szCs w:val="18"/>
        </w:rPr>
        <w:t>5</w:t>
      </w:r>
      <w:r>
        <w:rPr>
          <w:sz w:val="18"/>
          <w:szCs w:val="18"/>
        </w:rPr>
        <w:t xml:space="preserve"> – </w:t>
      </w:r>
      <w:r w:rsidR="00232993">
        <w:rPr>
          <w:sz w:val="18"/>
          <w:szCs w:val="18"/>
        </w:rPr>
        <w:t xml:space="preserve">Loss plot when using </w:t>
      </w:r>
      <w:r w:rsidR="00232993">
        <w:rPr>
          <w:sz w:val="18"/>
          <w:szCs w:val="18"/>
        </w:rPr>
        <w:t>Adam</w:t>
      </w:r>
      <w:r w:rsidR="00232993">
        <w:rPr>
          <w:sz w:val="18"/>
          <w:szCs w:val="18"/>
        </w:rPr>
        <w:t xml:space="preserve"> optimiser.</w:t>
      </w:r>
    </w:p>
    <w:p w14:paraId="6DFE3D8A" w14:textId="090560EE" w:rsidR="002C0427" w:rsidRDefault="00232993" w:rsidP="002C0427">
      <w:pPr>
        <w:jc w:val="both"/>
        <w:rPr>
          <w:sz w:val="20"/>
          <w:szCs w:val="20"/>
        </w:rPr>
      </w:pPr>
      <w:r>
        <w:rPr>
          <w:sz w:val="20"/>
          <w:szCs w:val="20"/>
        </w:rPr>
        <w:t>The Adam optimiser seems to work the best because by inspecting Figure 5 after the first step (iteration 0) the loss is already approximately zero (at the global minimum of the Rastrigin function).</w:t>
      </w:r>
    </w:p>
    <w:p w14:paraId="4B63320A" w14:textId="4F9EB6F9" w:rsidR="00232993" w:rsidRDefault="00232993" w:rsidP="00232993">
      <w:pPr>
        <w:rPr>
          <w:b/>
          <w:bCs/>
        </w:rPr>
      </w:pPr>
      <w:r>
        <w:rPr>
          <w:b/>
          <w:bCs/>
        </w:rPr>
        <w:t>1</w:t>
      </w:r>
      <w:r w:rsidRPr="00C7172C">
        <w:rPr>
          <w:b/>
          <w:bCs/>
        </w:rPr>
        <w:t>.</w:t>
      </w:r>
      <w:r>
        <w:rPr>
          <w:b/>
          <w:bCs/>
        </w:rPr>
        <w:t>2</w:t>
      </w:r>
      <w:r w:rsidRPr="00C7172C">
        <w:rPr>
          <w:b/>
          <w:bCs/>
        </w:rPr>
        <w:t xml:space="preserve"> Question </w:t>
      </w:r>
      <w:r>
        <w:rPr>
          <w:b/>
          <w:bCs/>
        </w:rPr>
        <w:t>2</w:t>
      </w:r>
    </w:p>
    <w:p w14:paraId="1B6337D1" w14:textId="288DE17A" w:rsidR="003A15A5" w:rsidRDefault="00A228B7" w:rsidP="00C1778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Before evaluating the models, I expect the Adam optimiser to have higher accuracies </w:t>
      </w:r>
      <w:r w:rsidR="00503289">
        <w:rPr>
          <w:sz w:val="20"/>
          <w:szCs w:val="20"/>
        </w:rPr>
        <w:t xml:space="preserve">than </w:t>
      </w:r>
      <w:r>
        <w:rPr>
          <w:sz w:val="20"/>
          <w:szCs w:val="20"/>
        </w:rPr>
        <w:t>SGD. On top of this, I expect the decreasing learning rates to lower the accuracy in both cases.</w:t>
      </w:r>
      <w:r w:rsidR="00503289">
        <w:rPr>
          <w:sz w:val="20"/>
          <w:szCs w:val="20"/>
        </w:rPr>
        <w:t xml:space="preserve"> The variance of both optimisers should be low.</w:t>
      </w:r>
      <w:r w:rsidR="000D107A">
        <w:rPr>
          <w:sz w:val="20"/>
          <w:szCs w:val="20"/>
        </w:rPr>
        <w:t xml:space="preserve"> </w:t>
      </w:r>
      <w:r w:rsidR="00972759">
        <w:rPr>
          <w:sz w:val="20"/>
          <w:szCs w:val="20"/>
        </w:rPr>
        <w:t>The different</w:t>
      </w:r>
      <w:r w:rsidR="000D107A">
        <w:rPr>
          <w:sz w:val="20"/>
          <w:szCs w:val="20"/>
        </w:rPr>
        <w:t xml:space="preserve"> accuracies </w:t>
      </w:r>
      <w:r w:rsidR="00972759">
        <w:rPr>
          <w:sz w:val="20"/>
          <w:szCs w:val="20"/>
        </w:rPr>
        <w:t>of the SVM model</w:t>
      </w:r>
      <w:r w:rsidR="000D107A">
        <w:rPr>
          <w:sz w:val="20"/>
          <w:szCs w:val="20"/>
        </w:rPr>
        <w:t xml:space="preserve">s </w:t>
      </w:r>
      <w:r w:rsidR="00972759">
        <w:rPr>
          <w:sz w:val="20"/>
          <w:szCs w:val="20"/>
        </w:rPr>
        <w:t>are shown in Appendix C. The results were produced using the code in Appendix B.</w:t>
      </w:r>
    </w:p>
    <w:p w14:paraId="261E6C6E" w14:textId="459581B3" w:rsidR="000D107A" w:rsidRDefault="00972759" w:rsidP="00503289">
      <w:pPr>
        <w:jc w:val="both"/>
        <w:rPr>
          <w:sz w:val="20"/>
          <w:szCs w:val="20"/>
        </w:rPr>
      </w:pPr>
      <w:r>
        <w:rPr>
          <w:sz w:val="20"/>
          <w:szCs w:val="20"/>
        </w:rPr>
        <w:t>By inspecting the results in Appendix C</w:t>
      </w:r>
      <w:r w:rsidR="00205950">
        <w:rPr>
          <w:sz w:val="20"/>
          <w:szCs w:val="20"/>
        </w:rPr>
        <w:t>,</w:t>
      </w:r>
      <w:r>
        <w:rPr>
          <w:sz w:val="20"/>
          <w:szCs w:val="20"/>
        </w:rPr>
        <w:t xml:space="preserve"> I can see that</w:t>
      </w:r>
      <w:r w:rsidR="00205950">
        <w:rPr>
          <w:sz w:val="20"/>
          <w:szCs w:val="20"/>
        </w:rPr>
        <w:t xml:space="preserve"> using a learning rate of 0.01 achieves the highest accuracies. This could be because the higher learning rate allows the models to escape local minima.</w:t>
      </w:r>
    </w:p>
    <w:p w14:paraId="2CC0C079" w14:textId="77777777" w:rsidR="00503289" w:rsidRDefault="000D107A" w:rsidP="00C1778B">
      <w:pPr>
        <w:jc w:val="both"/>
        <w:rPr>
          <w:sz w:val="20"/>
          <w:szCs w:val="20"/>
        </w:rPr>
      </w:pPr>
      <w:r>
        <w:rPr>
          <w:sz w:val="20"/>
          <w:szCs w:val="20"/>
        </w:rPr>
        <w:t>Using lower learning rates with the optimiser can lead to higher accuracy on the rare occasion that the model does not get stuck in a local minim</w:t>
      </w:r>
      <w:r>
        <w:rPr>
          <w:sz w:val="20"/>
          <w:szCs w:val="20"/>
        </w:rPr>
        <w:t>um.</w:t>
      </w:r>
    </w:p>
    <w:p w14:paraId="3D63EE33" w14:textId="77777777" w:rsidR="000D107A" w:rsidRDefault="000D107A" w:rsidP="00C1778B">
      <w:pPr>
        <w:jc w:val="both"/>
        <w:rPr>
          <w:sz w:val="20"/>
          <w:szCs w:val="20"/>
        </w:rPr>
      </w:pPr>
    </w:p>
    <w:p w14:paraId="3C081253" w14:textId="79A4ABE8" w:rsidR="000D107A" w:rsidRPr="00C1778B" w:rsidRDefault="000D107A" w:rsidP="00C1778B">
      <w:pPr>
        <w:jc w:val="both"/>
        <w:rPr>
          <w:sz w:val="20"/>
          <w:szCs w:val="20"/>
        </w:rPr>
        <w:sectPr w:rsidR="000D107A" w:rsidRPr="00C1778B" w:rsidSect="00155AB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4F5BD36" w14:textId="77777777" w:rsidR="000D107A" w:rsidRDefault="000D107A" w:rsidP="002C0427">
      <w:pPr>
        <w:rPr>
          <w:b/>
          <w:bCs/>
        </w:rPr>
      </w:pPr>
    </w:p>
    <w:p w14:paraId="29DD3E69" w14:textId="49D9A0DF" w:rsidR="00884138" w:rsidRDefault="00C1778B" w:rsidP="00884138">
      <w:pPr>
        <w:jc w:val="center"/>
        <w:rPr>
          <w:b/>
          <w:bCs/>
        </w:rPr>
      </w:pPr>
      <w:r>
        <w:rPr>
          <w:b/>
          <w:bCs/>
        </w:rPr>
        <w:t>2</w:t>
      </w:r>
      <w:r w:rsidR="00884138" w:rsidRPr="00884138">
        <w:rPr>
          <w:b/>
          <w:bCs/>
        </w:rPr>
        <w:t xml:space="preserve"> Appendi</w:t>
      </w:r>
      <w:r>
        <w:rPr>
          <w:b/>
          <w:bCs/>
        </w:rPr>
        <w:t>x</w:t>
      </w:r>
    </w:p>
    <w:p w14:paraId="57F9D69F" w14:textId="074F5114" w:rsidR="00C7172C" w:rsidRDefault="00884138" w:rsidP="006B67C0">
      <w:pPr>
        <w:jc w:val="center"/>
        <w:rPr>
          <w:sz w:val="20"/>
          <w:szCs w:val="20"/>
        </w:rPr>
      </w:pPr>
      <w:r w:rsidRPr="00247D24">
        <w:rPr>
          <w:sz w:val="20"/>
          <w:szCs w:val="20"/>
        </w:rPr>
        <w:t xml:space="preserve">Appendix A </w:t>
      </w:r>
      <w:r w:rsidR="00854A77">
        <w:rPr>
          <w:sz w:val="20"/>
          <w:szCs w:val="20"/>
        </w:rPr>
        <w:t>–</w:t>
      </w:r>
      <w:r w:rsidRPr="00247D24">
        <w:rPr>
          <w:sz w:val="20"/>
          <w:szCs w:val="20"/>
        </w:rPr>
        <w:t xml:space="preserve"> </w:t>
      </w:r>
      <w:r w:rsidR="00854A77">
        <w:rPr>
          <w:sz w:val="20"/>
          <w:szCs w:val="20"/>
        </w:rPr>
        <w:t xml:space="preserve">The </w:t>
      </w:r>
      <w:proofErr w:type="gramStart"/>
      <w:r w:rsidR="00854A77">
        <w:rPr>
          <w:sz w:val="20"/>
          <w:szCs w:val="20"/>
        </w:rPr>
        <w:t>optimise(</w:t>
      </w:r>
      <w:proofErr w:type="gramEnd"/>
      <w:r w:rsidR="00854A77">
        <w:rPr>
          <w:sz w:val="20"/>
          <w:szCs w:val="20"/>
        </w:rPr>
        <w:t>) function used to optimise the Rastrigin function with different optimisers and parameters. The Rastrigin function is also defined below.</w:t>
      </w:r>
    </w:p>
    <w:p w14:paraId="2AE0974F" w14:textId="29CF68EF" w:rsidR="003A15A5" w:rsidRDefault="00854A77" w:rsidP="0097275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589F7F" wp14:editId="05AFDE13">
            <wp:extent cx="5731510" cy="3860800"/>
            <wp:effectExtent l="0" t="0" r="254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16E" w14:textId="61A57F07" w:rsidR="003A15A5" w:rsidRDefault="003A15A5" w:rsidP="003A15A5">
      <w:pPr>
        <w:jc w:val="center"/>
        <w:rPr>
          <w:sz w:val="20"/>
          <w:szCs w:val="20"/>
        </w:rPr>
      </w:pPr>
      <w:r w:rsidRPr="00247D24">
        <w:rPr>
          <w:sz w:val="20"/>
          <w:szCs w:val="20"/>
        </w:rPr>
        <w:t xml:space="preserve">Appendix </w:t>
      </w:r>
      <w:r w:rsidR="00972759">
        <w:rPr>
          <w:sz w:val="20"/>
          <w:szCs w:val="20"/>
        </w:rPr>
        <w:t>B</w:t>
      </w:r>
      <w:r w:rsidRPr="00247D2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47D2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optimise</w:t>
      </w:r>
      <w:r w:rsidR="00972759">
        <w:rPr>
          <w:sz w:val="20"/>
          <w:szCs w:val="20"/>
        </w:rPr>
        <w:t>_</w:t>
      </w:r>
      <w:proofErr w:type="gramStart"/>
      <w:r w:rsidR="00972759">
        <w:rPr>
          <w:sz w:val="20"/>
          <w:szCs w:val="20"/>
        </w:rPr>
        <w:t>svm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function used to </w:t>
      </w:r>
      <w:r w:rsidR="00972759">
        <w:rPr>
          <w:sz w:val="20"/>
          <w:szCs w:val="20"/>
        </w:rPr>
        <w:t>train Soft-margin Linear SVMs.</w:t>
      </w:r>
    </w:p>
    <w:p w14:paraId="46BED05D" w14:textId="4ADD6097" w:rsidR="005F4967" w:rsidRDefault="003A15A5" w:rsidP="0097275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38E3F32" wp14:editId="184F3773">
            <wp:extent cx="5731510" cy="2639060"/>
            <wp:effectExtent l="0" t="0" r="254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9B39" w14:textId="07A11CE0" w:rsidR="003A15A5" w:rsidRDefault="003A15A5" w:rsidP="003A15A5">
      <w:pPr>
        <w:jc w:val="center"/>
        <w:rPr>
          <w:sz w:val="20"/>
          <w:szCs w:val="20"/>
        </w:rPr>
      </w:pPr>
      <w:r w:rsidRPr="00247D24">
        <w:rPr>
          <w:sz w:val="20"/>
          <w:szCs w:val="20"/>
        </w:rPr>
        <w:t xml:space="preserve">Appendix </w:t>
      </w:r>
      <w:r w:rsidR="00972759">
        <w:rPr>
          <w:sz w:val="20"/>
          <w:szCs w:val="20"/>
        </w:rPr>
        <w:t xml:space="preserve">C </w:t>
      </w:r>
      <w:r>
        <w:rPr>
          <w:sz w:val="20"/>
          <w:szCs w:val="20"/>
        </w:rPr>
        <w:t>–</w:t>
      </w:r>
      <w:r w:rsidRPr="00247D24">
        <w:rPr>
          <w:sz w:val="20"/>
          <w:szCs w:val="20"/>
        </w:rPr>
        <w:t xml:space="preserve"> </w:t>
      </w:r>
      <w:r w:rsidR="00972759">
        <w:rPr>
          <w:sz w:val="20"/>
          <w:szCs w:val="20"/>
        </w:rPr>
        <w:t>Three sets of accuracies and variances for two optimisers with three different learning rates.</w:t>
      </w:r>
    </w:p>
    <w:p w14:paraId="0481A81A" w14:textId="422E1C62" w:rsidR="003A15A5" w:rsidRPr="00C7172C" w:rsidRDefault="00503289" w:rsidP="006B67C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D3E8BDB" wp14:editId="0231BC2C">
            <wp:extent cx="1856775" cy="2640477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810" cy="26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142D49A" wp14:editId="67C728A8">
            <wp:extent cx="1855947" cy="2642065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989" cy="26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07A">
        <w:rPr>
          <w:noProof/>
          <w:sz w:val="20"/>
          <w:szCs w:val="20"/>
        </w:rPr>
        <w:drawing>
          <wp:inline distT="0" distB="0" distL="0" distR="0" wp14:anchorId="7E03AC5F" wp14:editId="35D4593F">
            <wp:extent cx="1819750" cy="2648536"/>
            <wp:effectExtent l="0" t="0" r="9525" b="0"/>
            <wp:docPr id="31" name="Picture 3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84" cy="26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5A5" w:rsidRPr="00C7172C" w:rsidSect="0088413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4B"/>
    <w:rsid w:val="00090382"/>
    <w:rsid w:val="000A281C"/>
    <w:rsid w:val="000D107A"/>
    <w:rsid w:val="000E2993"/>
    <w:rsid w:val="00107537"/>
    <w:rsid w:val="00155793"/>
    <w:rsid w:val="00155AB3"/>
    <w:rsid w:val="0016561F"/>
    <w:rsid w:val="001815FA"/>
    <w:rsid w:val="001E5999"/>
    <w:rsid w:val="00205950"/>
    <w:rsid w:val="00232993"/>
    <w:rsid w:val="00247D24"/>
    <w:rsid w:val="002C0427"/>
    <w:rsid w:val="003A15A5"/>
    <w:rsid w:val="00503289"/>
    <w:rsid w:val="005D0B47"/>
    <w:rsid w:val="005F4967"/>
    <w:rsid w:val="006B0BC0"/>
    <w:rsid w:val="006B67C0"/>
    <w:rsid w:val="0076629A"/>
    <w:rsid w:val="0084164B"/>
    <w:rsid w:val="00854A77"/>
    <w:rsid w:val="00876F64"/>
    <w:rsid w:val="00884138"/>
    <w:rsid w:val="00891CA9"/>
    <w:rsid w:val="00972759"/>
    <w:rsid w:val="00A228B7"/>
    <w:rsid w:val="00B80981"/>
    <w:rsid w:val="00B9184E"/>
    <w:rsid w:val="00B9488F"/>
    <w:rsid w:val="00BA3E95"/>
    <w:rsid w:val="00C060E9"/>
    <w:rsid w:val="00C072A5"/>
    <w:rsid w:val="00C1778B"/>
    <w:rsid w:val="00C2510E"/>
    <w:rsid w:val="00C43E14"/>
    <w:rsid w:val="00C7172C"/>
    <w:rsid w:val="00CF0650"/>
    <w:rsid w:val="00D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7EC6"/>
  <w15:chartTrackingRefBased/>
  <w15:docId w15:val="{AD443243-5842-4A8F-8C15-B45365D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Ugwudike</dc:creator>
  <cp:keywords/>
  <dc:description/>
  <cp:lastModifiedBy>Justin Ugwudike</cp:lastModifiedBy>
  <cp:revision>13</cp:revision>
  <cp:lastPrinted>2023-03-27T20:05:00Z</cp:lastPrinted>
  <dcterms:created xsi:type="dcterms:W3CDTF">2023-03-27T18:22:00Z</dcterms:created>
  <dcterms:modified xsi:type="dcterms:W3CDTF">2023-03-29T20:22:00Z</dcterms:modified>
</cp:coreProperties>
</file>