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F1A9" w14:textId="77777777" w:rsidR="00740DB3" w:rsidRPr="00740DB3" w:rsidRDefault="00740DB3" w:rsidP="00740DB3">
      <w:r w:rsidRPr="00740DB3">
        <w:rPr>
          <w:b/>
          <w:bCs/>
        </w:rPr>
        <w:t>Canonical DOI:</w:t>
      </w:r>
      <w:r w:rsidRPr="00740DB3">
        <w:t> </w:t>
      </w:r>
      <w:hyperlink r:id="rId5" w:tgtFrame="_blank" w:history="1">
        <w:r w:rsidRPr="00740DB3">
          <w:rPr>
            <w:rStyle w:val="Hyperlink"/>
            <w:b/>
            <w:bCs/>
          </w:rPr>
          <w:t>https://doi.org/10.5281/zenodo.15493068</w:t>
        </w:r>
      </w:hyperlink>
    </w:p>
    <w:p w14:paraId="6553A28E" w14:textId="77777777" w:rsidR="00740DB3" w:rsidRPr="00740DB3" w:rsidRDefault="00740DB3" w:rsidP="00740DB3">
      <w:r w:rsidRPr="00740DB3">
        <w:t>This DOI represents the </w:t>
      </w:r>
      <w:r w:rsidRPr="00740DB3">
        <w:rPr>
          <w:b/>
          <w:bCs/>
        </w:rPr>
        <w:t>entire TFL record</w:t>
      </w:r>
      <w:r w:rsidRPr="00740DB3">
        <w:t xml:space="preserve">, including all versions. </w:t>
      </w:r>
      <w:proofErr w:type="spellStart"/>
      <w:r w:rsidRPr="00740DB3">
        <w:t>Zenodo</w:t>
      </w:r>
      <w:proofErr w:type="spellEnd"/>
      <w:r w:rsidRPr="00740DB3">
        <w:t xml:space="preserve"> designates this as the </w:t>
      </w:r>
      <w:r w:rsidRPr="00740DB3">
        <w:rPr>
          <w:i/>
          <w:iCs/>
        </w:rPr>
        <w:t>“Cite all versions”</w:t>
      </w:r>
      <w:r w:rsidRPr="00740DB3">
        <w:t> DOI, meaning:</w:t>
      </w:r>
    </w:p>
    <w:p w14:paraId="54900A56" w14:textId="77777777" w:rsidR="00740DB3" w:rsidRPr="00740DB3" w:rsidRDefault="00740DB3" w:rsidP="00740DB3">
      <w:pPr>
        <w:numPr>
          <w:ilvl w:val="0"/>
          <w:numId w:val="1"/>
        </w:numPr>
      </w:pPr>
      <w:r w:rsidRPr="00740DB3">
        <w:t>it always resolves to the </w:t>
      </w:r>
      <w:r w:rsidRPr="00740DB3">
        <w:rPr>
          <w:b/>
          <w:bCs/>
        </w:rPr>
        <w:t>latest version</w:t>
      </w:r>
      <w:r w:rsidRPr="00740DB3">
        <w:t> of the Temporal Feedback Loop framework</w:t>
      </w:r>
    </w:p>
    <w:p w14:paraId="34E95C89" w14:textId="77777777" w:rsidR="00740DB3" w:rsidRPr="00740DB3" w:rsidRDefault="00740DB3" w:rsidP="00740DB3">
      <w:pPr>
        <w:numPr>
          <w:ilvl w:val="0"/>
          <w:numId w:val="1"/>
        </w:numPr>
      </w:pPr>
      <w:proofErr w:type="gramStart"/>
      <w:r w:rsidRPr="00740DB3">
        <w:t>it</w:t>
      </w:r>
      <w:proofErr w:type="gramEnd"/>
      <w:r w:rsidRPr="00740DB3">
        <w:t xml:space="preserve"> is the </w:t>
      </w:r>
      <w:r w:rsidRPr="00740DB3">
        <w:rPr>
          <w:b/>
          <w:bCs/>
        </w:rPr>
        <w:t>official citation identifier</w:t>
      </w:r>
      <w:r w:rsidRPr="00740DB3">
        <w:t> for institutional use</w:t>
      </w:r>
    </w:p>
    <w:p w14:paraId="778FBEB2" w14:textId="77777777" w:rsidR="00740DB3" w:rsidRPr="00740DB3" w:rsidRDefault="00740DB3" w:rsidP="00740DB3">
      <w:pPr>
        <w:numPr>
          <w:ilvl w:val="0"/>
          <w:numId w:val="1"/>
        </w:numPr>
      </w:pPr>
      <w:r w:rsidRPr="00740DB3">
        <w:t>it covers the full version history (v1.0 → v4.2)</w:t>
      </w:r>
    </w:p>
    <w:p w14:paraId="6093A514" w14:textId="77777777" w:rsidR="00740DB3" w:rsidRPr="00740DB3" w:rsidRDefault="00740DB3" w:rsidP="00740DB3">
      <w:r w:rsidRPr="00740DB3">
        <w:t>This is the DOI labs, researchers, and institutional partners should use when referencing the Temporal Feedback Loop in publications, internal documentation, or experimental work.</w:t>
      </w:r>
    </w:p>
    <w:p w14:paraId="1B30D832" w14:textId="77777777" w:rsidR="00740DB3" w:rsidRPr="00740DB3" w:rsidRDefault="00740DB3" w:rsidP="00740DB3">
      <w:r w:rsidRPr="00740DB3">
        <w:rPr>
          <w:b/>
          <w:bCs/>
        </w:rPr>
        <w:t>Latest version:</w:t>
      </w:r>
      <w:r w:rsidRPr="00740DB3">
        <w:t> </w:t>
      </w:r>
      <w:r w:rsidRPr="00740DB3">
        <w:rPr>
          <w:b/>
          <w:bCs/>
        </w:rPr>
        <w:t>TFL v4.2 — June 2025</w:t>
      </w:r>
      <w:r w:rsidRPr="00740DB3">
        <w:t> </w:t>
      </w:r>
    </w:p>
    <w:p w14:paraId="3BE2A72B" w14:textId="77777777" w:rsidR="00740DB3" w:rsidRPr="00740DB3" w:rsidRDefault="00740DB3" w:rsidP="00740DB3">
      <w:r w:rsidRPr="00740DB3">
        <w:t xml:space="preserve">The </w:t>
      </w:r>
      <w:proofErr w:type="spellStart"/>
      <w:r w:rsidRPr="00740DB3">
        <w:t>Zenodo</w:t>
      </w:r>
      <w:proofErr w:type="spellEnd"/>
      <w:r w:rsidRPr="00740DB3">
        <w:t xml:space="preserve"> record includes:</w:t>
      </w:r>
    </w:p>
    <w:p w14:paraId="0133EE86" w14:textId="77777777" w:rsidR="00740DB3" w:rsidRPr="00740DB3" w:rsidRDefault="00740DB3" w:rsidP="00740DB3">
      <w:pPr>
        <w:numPr>
          <w:ilvl w:val="0"/>
          <w:numId w:val="2"/>
        </w:numPr>
      </w:pPr>
      <w:r w:rsidRPr="00740DB3">
        <w:t>the full TFL paper</w:t>
      </w:r>
    </w:p>
    <w:p w14:paraId="40522C3F" w14:textId="77777777" w:rsidR="00740DB3" w:rsidRPr="00740DB3" w:rsidRDefault="00740DB3" w:rsidP="00740DB3">
      <w:pPr>
        <w:numPr>
          <w:ilvl w:val="0"/>
          <w:numId w:val="2"/>
        </w:numPr>
      </w:pPr>
      <w:r w:rsidRPr="00740DB3">
        <w:t>revision notes</w:t>
      </w:r>
    </w:p>
    <w:p w14:paraId="2B78551D" w14:textId="77777777" w:rsidR="00740DB3" w:rsidRPr="00740DB3" w:rsidRDefault="00740DB3" w:rsidP="00740DB3">
      <w:pPr>
        <w:numPr>
          <w:ilvl w:val="0"/>
          <w:numId w:val="2"/>
        </w:numPr>
      </w:pPr>
      <w:r w:rsidRPr="00740DB3">
        <w:t>architecture diagrams</w:t>
      </w:r>
    </w:p>
    <w:p w14:paraId="426611E0" w14:textId="77777777" w:rsidR="00740DB3" w:rsidRPr="00740DB3" w:rsidRDefault="00740DB3" w:rsidP="00740DB3">
      <w:pPr>
        <w:numPr>
          <w:ilvl w:val="0"/>
          <w:numId w:val="2"/>
        </w:numPr>
      </w:pPr>
      <w:r w:rsidRPr="00740DB3">
        <w:t>formal definitions</w:t>
      </w:r>
    </w:p>
    <w:p w14:paraId="60C89E22" w14:textId="77777777" w:rsidR="00740DB3" w:rsidRPr="00740DB3" w:rsidRDefault="00740DB3" w:rsidP="00740DB3">
      <w:pPr>
        <w:numPr>
          <w:ilvl w:val="0"/>
          <w:numId w:val="2"/>
        </w:numPr>
      </w:pPr>
      <w:r w:rsidRPr="00740DB3">
        <w:t>guarantees</w:t>
      </w:r>
    </w:p>
    <w:p w14:paraId="0B675D70" w14:textId="77777777" w:rsidR="00740DB3" w:rsidRPr="00740DB3" w:rsidRDefault="00740DB3" w:rsidP="00740DB3">
      <w:pPr>
        <w:numPr>
          <w:ilvl w:val="0"/>
          <w:numId w:val="2"/>
        </w:numPr>
      </w:pPr>
      <w:r w:rsidRPr="00740DB3">
        <w:t>experimental predictions</w:t>
      </w:r>
    </w:p>
    <w:p w14:paraId="1778586C" w14:textId="77777777" w:rsidR="00740DB3" w:rsidRPr="00740DB3" w:rsidRDefault="00740DB3" w:rsidP="00740DB3">
      <w:pPr>
        <w:numPr>
          <w:ilvl w:val="0"/>
          <w:numId w:val="2"/>
        </w:numPr>
      </w:pPr>
      <w:proofErr w:type="gramStart"/>
      <w:r w:rsidRPr="00740DB3">
        <w:t>the</w:t>
      </w:r>
      <w:proofErr w:type="gramEnd"/>
      <w:r w:rsidRPr="00740DB3">
        <w:t xml:space="preserve"> complete </w:t>
      </w:r>
      <w:proofErr w:type="gramStart"/>
      <w:r w:rsidRPr="00740DB3">
        <w:t>version</w:t>
      </w:r>
      <w:proofErr w:type="gramEnd"/>
      <w:r w:rsidRPr="00740DB3">
        <w:t xml:space="preserve"> history</w:t>
      </w:r>
    </w:p>
    <w:p w14:paraId="7EE4ECB0" w14:textId="77777777" w:rsidR="00740DB3" w:rsidRPr="00740DB3" w:rsidRDefault="00740DB3" w:rsidP="00740DB3">
      <w:r w:rsidRPr="00740DB3">
        <w:t xml:space="preserve">The DOI above is stable, permanent, and maintained by </w:t>
      </w:r>
      <w:proofErr w:type="spellStart"/>
      <w:r w:rsidRPr="00740DB3">
        <w:t>Zenodo</w:t>
      </w:r>
      <w:proofErr w:type="spellEnd"/>
      <w:r w:rsidRPr="00740DB3">
        <w:t xml:space="preserve"> as part of the Brisart Research Archive’s sealed collection.</w:t>
      </w:r>
    </w:p>
    <w:p w14:paraId="11007986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F1B39"/>
    <w:multiLevelType w:val="multilevel"/>
    <w:tmpl w:val="2A2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244DF"/>
    <w:multiLevelType w:val="multilevel"/>
    <w:tmpl w:val="B4A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79247">
    <w:abstractNumId w:val="1"/>
  </w:num>
  <w:num w:numId="2" w16cid:durableId="11437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B4"/>
    <w:rsid w:val="00194B15"/>
    <w:rsid w:val="00424EB4"/>
    <w:rsid w:val="00740DB3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F144"/>
  <w15:chartTrackingRefBased/>
  <w15:docId w15:val="{54642E52-A634-48AC-8B6A-576E9C3B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15493068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CF2161-BAE6-495D-95C2-54A50B442360}"/>
</file>

<file path=customXml/itemProps2.xml><?xml version="1.0" encoding="utf-8"?>
<ds:datastoreItem xmlns:ds="http://schemas.openxmlformats.org/officeDocument/2006/customXml" ds:itemID="{52A83977-D42F-49C9-8CC2-78742363C943}"/>
</file>

<file path=customXml/itemProps3.xml><?xml version="1.0" encoding="utf-8"?>
<ds:datastoreItem xmlns:ds="http://schemas.openxmlformats.org/officeDocument/2006/customXml" ds:itemID="{59EB40AA-28B0-4B30-8E15-26C1F7ADD2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2026-06-13T01:21:00Z</dcterms:created>
  <dcterms:modified xsi:type="dcterms:W3CDTF">2026-06-13T01:21:00Z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