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1EE1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This section defines the core terms, variables, and structural components used throughout the Temporal Feedback Loop framework.</w:t>
      </w:r>
    </w:p>
    <w:p w14:paraId="23186A2B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7AADB195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Input(t)</w:t>
      </w:r>
      <w:r>
        <w:rPr>
          <w:rFonts w:ascii="Source Sans Pro" w:hAnsi="Source Sans Pro"/>
          <w:color w:val="5E5E5E"/>
          <w:sz w:val="27"/>
          <w:szCs w:val="27"/>
        </w:rPr>
        <w:t> — Present</w:t>
      </w:r>
      <w:r>
        <w:rPr>
          <w:rFonts w:ascii="Source Sans Pro" w:hAnsi="Source Sans Pro"/>
          <w:color w:val="5E5E5E"/>
          <w:sz w:val="27"/>
          <w:szCs w:val="27"/>
        </w:rPr>
        <w:noBreakHyphen/>
        <w:t>moment sensory input at time t, including exteroceptive, interoceptive, and proprioceptive channels.</w:t>
      </w:r>
    </w:p>
    <w:p w14:paraId="7482A9A5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53B31D58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proofErr w:type="spellStart"/>
      <w:r>
        <w:rPr>
          <w:rStyle w:val="Strong"/>
          <w:rFonts w:ascii="Source Sans Pro" w:hAnsi="Source Sans Pro"/>
          <w:color w:val="5E5E5E"/>
          <w:sz w:val="27"/>
          <w:szCs w:val="27"/>
        </w:rPr>
        <w:t>Minfo</w:t>
      </w:r>
      <w:proofErr w:type="spellEnd"/>
      <w:r>
        <w:rPr>
          <w:rStyle w:val="Strong"/>
          <w:rFonts w:ascii="Source Sans Pro" w:hAnsi="Source Sans Pro"/>
          <w:color w:val="5E5E5E"/>
          <w:sz w:val="27"/>
          <w:szCs w:val="27"/>
        </w:rPr>
        <w:t>(</w:t>
      </w:r>
      <w:proofErr w:type="gramStart"/>
      <w:r>
        <w:rPr>
          <w:rStyle w:val="Strong"/>
          <w:rFonts w:ascii="Source Sans Pro" w:hAnsi="Source Sans Pro"/>
          <w:color w:val="5E5E5E"/>
          <w:sz w:val="27"/>
          <w:szCs w:val="27"/>
        </w:rPr>
        <w:t>t)</w:t>
      </w:r>
      <w:r>
        <w:rPr>
          <w:rFonts w:ascii="Source Sans Pro" w:hAnsi="Source Sans Pro"/>
          <w:color w:val="5E5E5E"/>
          <w:sz w:val="27"/>
          <w:szCs w:val="27"/>
        </w:rPr>
        <w:t> —</w:t>
      </w:r>
      <w:proofErr w:type="gramEnd"/>
      <w:r>
        <w:rPr>
          <w:rFonts w:ascii="Source Sans Pro" w:hAnsi="Source Sans Pro"/>
          <w:color w:val="5E5E5E"/>
          <w:sz w:val="27"/>
          <w:szCs w:val="27"/>
        </w:rPr>
        <w:t xml:space="preserve"> Memory content retrieved via hippocampal activation at time t; includes episodic fragments, associative traces, and contextually relevant priors.</w:t>
      </w:r>
    </w:p>
    <w:p w14:paraId="1979A34B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6A7A446B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E(t)</w:t>
      </w:r>
      <w:r>
        <w:rPr>
          <w:rFonts w:ascii="Source Sans Pro" w:hAnsi="Source Sans Pro"/>
          <w:color w:val="5E5E5E"/>
          <w:sz w:val="27"/>
          <w:szCs w:val="27"/>
        </w:rPr>
        <w:t> — Affective</w:t>
      </w:r>
      <w:r>
        <w:rPr>
          <w:rFonts w:ascii="Source Sans Pro" w:hAnsi="Source Sans Pro"/>
          <w:color w:val="5E5E5E"/>
          <w:sz w:val="27"/>
          <w:szCs w:val="27"/>
        </w:rPr>
        <w:noBreakHyphen/>
        <w:t>autonomic state at time t (valence + intensity), functioning as a gain</w:t>
      </w:r>
      <w:r>
        <w:rPr>
          <w:rFonts w:ascii="Source Sans Pro" w:hAnsi="Source Sans Pro"/>
          <w:color w:val="5E5E5E"/>
          <w:sz w:val="27"/>
          <w:szCs w:val="27"/>
        </w:rPr>
        <w:noBreakHyphen/>
        <w:t>control parameter that modulates encoding, persistence, and reactivation.</w:t>
      </w:r>
    </w:p>
    <w:p w14:paraId="6F9FA458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5A70BE40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Sim(</w:t>
      </w:r>
      <w:proofErr w:type="gramStart"/>
      <w:r>
        <w:rPr>
          <w:rStyle w:val="Strong"/>
          <w:rFonts w:ascii="Source Sans Pro" w:hAnsi="Source Sans Pro"/>
          <w:color w:val="5E5E5E"/>
          <w:sz w:val="27"/>
          <w:szCs w:val="27"/>
        </w:rPr>
        <w:t>t)</w:t>
      </w:r>
      <w:r>
        <w:rPr>
          <w:rFonts w:ascii="Source Sans Pro" w:hAnsi="Source Sans Pro"/>
          <w:color w:val="5E5E5E"/>
          <w:sz w:val="27"/>
          <w:szCs w:val="27"/>
        </w:rPr>
        <w:t> —</w:t>
      </w:r>
      <w:proofErr w:type="gramEnd"/>
      <w:r>
        <w:rPr>
          <w:rFonts w:ascii="Source Sans Pro" w:hAnsi="Source Sans Pro"/>
          <w:color w:val="5E5E5E"/>
          <w:sz w:val="27"/>
          <w:szCs w:val="27"/>
        </w:rPr>
        <w:t xml:space="preserve"> Predictive simulation derived from Input(t), </w:t>
      </w:r>
      <w:proofErr w:type="spellStart"/>
      <w:r>
        <w:rPr>
          <w:rFonts w:ascii="Source Sans Pro" w:hAnsi="Source Sans Pro"/>
          <w:color w:val="5E5E5E"/>
          <w:sz w:val="27"/>
          <w:szCs w:val="27"/>
        </w:rPr>
        <w:t>Minfo</w:t>
      </w:r>
      <w:proofErr w:type="spellEnd"/>
      <w:r>
        <w:rPr>
          <w:rFonts w:ascii="Source Sans Pro" w:hAnsi="Source Sans Pro"/>
          <w:color w:val="5E5E5E"/>
          <w:sz w:val="27"/>
          <w:szCs w:val="27"/>
        </w:rPr>
        <w:t>(t), and E(t), representing anticipated or desired future states that may persist across cycles.</w:t>
      </w:r>
    </w:p>
    <w:p w14:paraId="323F87E0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4A4C620F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F(t)</w:t>
      </w:r>
      <w:r>
        <w:rPr>
          <w:rFonts w:ascii="Source Sans Pro" w:hAnsi="Source Sans Pro"/>
          <w:color w:val="5E5E5E"/>
          <w:sz w:val="27"/>
          <w:szCs w:val="27"/>
        </w:rPr>
        <w:t> — Fully integrated internal representation of the present loop cycle; the “felt now” produced by the integration function.</w:t>
      </w:r>
    </w:p>
    <w:p w14:paraId="6F5AB070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052FB479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Integration Function</w:t>
      </w:r>
      <w:r>
        <w:rPr>
          <w:rFonts w:ascii="Source Sans Pro" w:hAnsi="Source Sans Pro"/>
          <w:color w:val="5E5E5E"/>
          <w:sz w:val="27"/>
          <w:szCs w:val="27"/>
        </w:rPr>
        <w:t xml:space="preserve"> — Prefrontal synthesis of Input(t), </w:t>
      </w:r>
      <w:proofErr w:type="spellStart"/>
      <w:r>
        <w:rPr>
          <w:rFonts w:ascii="Source Sans Pro" w:hAnsi="Source Sans Pro"/>
          <w:color w:val="5E5E5E"/>
          <w:sz w:val="27"/>
          <w:szCs w:val="27"/>
        </w:rPr>
        <w:t>Minfo</w:t>
      </w:r>
      <w:proofErr w:type="spellEnd"/>
      <w:r>
        <w:rPr>
          <w:rFonts w:ascii="Source Sans Pro" w:hAnsi="Source Sans Pro"/>
          <w:color w:val="5E5E5E"/>
          <w:sz w:val="27"/>
          <w:szCs w:val="27"/>
        </w:rPr>
        <w:t xml:space="preserve">(t), E(t), and Sim(t) that yields F(t) and feeds its output into subsequent cycles. “These elements are combined by an integration function: F(t) = </w:t>
      </w:r>
      <w:proofErr w:type="gramStart"/>
      <w:r>
        <w:rPr>
          <w:rFonts w:ascii="Source Sans Pro" w:hAnsi="Source Sans Pro"/>
          <w:color w:val="5E5E5E"/>
          <w:sz w:val="27"/>
          <w:szCs w:val="27"/>
        </w:rPr>
        <w:t>Integration(</w:t>
      </w:r>
      <w:proofErr w:type="gramEnd"/>
      <w:r>
        <w:rPr>
          <w:rFonts w:ascii="Source Sans Pro" w:hAnsi="Source Sans Pro"/>
          <w:color w:val="5E5E5E"/>
          <w:sz w:val="27"/>
          <w:szCs w:val="27"/>
        </w:rPr>
        <w:t xml:space="preserve">Input(t), </w:t>
      </w:r>
      <w:proofErr w:type="spellStart"/>
      <w:r>
        <w:rPr>
          <w:rFonts w:ascii="Source Sans Pro" w:hAnsi="Source Sans Pro"/>
          <w:color w:val="5E5E5E"/>
          <w:sz w:val="27"/>
          <w:szCs w:val="27"/>
        </w:rPr>
        <w:t>Minfo</w:t>
      </w:r>
      <w:proofErr w:type="spellEnd"/>
      <w:r>
        <w:rPr>
          <w:rFonts w:ascii="Source Sans Pro" w:hAnsi="Source Sans Pro"/>
          <w:color w:val="5E5E5E"/>
          <w:sz w:val="27"/>
          <w:szCs w:val="27"/>
        </w:rPr>
        <w:t>(t), E(t), Sim(t)).”</w:t>
      </w:r>
    </w:p>
    <w:p w14:paraId="122B3C22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1FAEA458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Encoding Phase</w:t>
      </w:r>
      <w:r>
        <w:rPr>
          <w:rFonts w:ascii="Source Sans Pro" w:hAnsi="Source Sans Pro"/>
          <w:color w:val="5E5E5E"/>
          <w:sz w:val="27"/>
          <w:szCs w:val="27"/>
        </w:rPr>
        <w:t> — A stimulus, thought, or belief enters awareness; if accompanied by elevated E(t), it is preferentially encoded into the loop and becomes a candidate for simulation.</w:t>
      </w:r>
    </w:p>
    <w:p w14:paraId="09E37C18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771C5A11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Integration Phase</w:t>
      </w:r>
      <w:r>
        <w:rPr>
          <w:rFonts w:ascii="Source Sans Pro" w:hAnsi="Source Sans Pro"/>
          <w:color w:val="5E5E5E"/>
          <w:sz w:val="27"/>
          <w:szCs w:val="27"/>
        </w:rPr>
        <w:t xml:space="preserve"> — Input(t), </w:t>
      </w:r>
      <w:proofErr w:type="spellStart"/>
      <w:r>
        <w:rPr>
          <w:rFonts w:ascii="Source Sans Pro" w:hAnsi="Source Sans Pro"/>
          <w:color w:val="5E5E5E"/>
          <w:sz w:val="27"/>
          <w:szCs w:val="27"/>
        </w:rPr>
        <w:t>Minfo</w:t>
      </w:r>
      <w:proofErr w:type="spellEnd"/>
      <w:r>
        <w:rPr>
          <w:rFonts w:ascii="Source Sans Pro" w:hAnsi="Source Sans Pro"/>
          <w:color w:val="5E5E5E"/>
          <w:sz w:val="27"/>
          <w:szCs w:val="27"/>
        </w:rPr>
        <w:t>(t), and E(t) are combined to construct Sim(t) and update F(t), shaping current experience via prior memory and affective weighting.</w:t>
      </w:r>
    </w:p>
    <w:p w14:paraId="15B8249B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lastRenderedPageBreak/>
        <w:br/>
      </w:r>
    </w:p>
    <w:p w14:paraId="54610D79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Propagation Phase</w:t>
      </w:r>
      <w:r>
        <w:rPr>
          <w:rFonts w:ascii="Source Sans Pro" w:hAnsi="Source Sans Pro"/>
          <w:color w:val="5E5E5E"/>
          <w:sz w:val="27"/>
          <w:szCs w:val="27"/>
        </w:rPr>
        <w:t xml:space="preserve"> — Unresolved simulations with E(t) above persistence </w:t>
      </w:r>
      <w:proofErr w:type="gramStart"/>
      <w:r>
        <w:rPr>
          <w:rFonts w:ascii="Source Sans Pro" w:hAnsi="Source Sans Pro"/>
          <w:color w:val="5E5E5E"/>
          <w:sz w:val="27"/>
          <w:szCs w:val="27"/>
        </w:rPr>
        <w:t>thresholds re</w:t>
      </w:r>
      <w:r>
        <w:rPr>
          <w:rFonts w:ascii="Source Sans Pro" w:hAnsi="Source Sans Pro"/>
          <w:color w:val="5E5E5E"/>
          <w:sz w:val="27"/>
          <w:szCs w:val="27"/>
        </w:rPr>
        <w:noBreakHyphen/>
        <w:t>enter</w:t>
      </w:r>
      <w:proofErr w:type="gramEnd"/>
      <w:r>
        <w:rPr>
          <w:rFonts w:ascii="Source Sans Pro" w:hAnsi="Source Sans Pro"/>
          <w:color w:val="5E5E5E"/>
          <w:sz w:val="27"/>
          <w:szCs w:val="27"/>
        </w:rPr>
        <w:t xml:space="preserve"> subsequent cycles, potentially intensifying or transforming as new input arrives.</w:t>
      </w:r>
    </w:p>
    <w:p w14:paraId="2A4EB985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Fonts w:ascii="Source Sans Pro" w:hAnsi="Source Sans Pro"/>
          <w:color w:val="5E5E5E"/>
          <w:sz w:val="27"/>
          <w:szCs w:val="27"/>
        </w:rPr>
        <w:br/>
      </w:r>
    </w:p>
    <w:p w14:paraId="292FDFA3" w14:textId="77777777" w:rsidR="00292885" w:rsidRDefault="00292885" w:rsidP="00292885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5E5E5E"/>
          <w:sz w:val="27"/>
          <w:szCs w:val="27"/>
        </w:rPr>
      </w:pPr>
      <w:r>
        <w:rPr>
          <w:rStyle w:val="Strong"/>
          <w:rFonts w:ascii="Source Sans Pro" w:hAnsi="Source Sans Pro"/>
          <w:color w:val="5E5E5E"/>
          <w:sz w:val="27"/>
          <w:szCs w:val="27"/>
        </w:rPr>
        <w:t>Resolution Phase</w:t>
      </w:r>
      <w:r>
        <w:rPr>
          <w:rFonts w:ascii="Source Sans Pro" w:hAnsi="Source Sans Pro"/>
          <w:color w:val="5E5E5E"/>
          <w:sz w:val="27"/>
          <w:szCs w:val="27"/>
        </w:rPr>
        <w:t> — The loop terminates for a given simulation when behavior, observation, affective decay, or reinterpretation discharges the simulation from active dynamics.</w:t>
      </w:r>
    </w:p>
    <w:p w14:paraId="3C9C889F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B8"/>
    <w:rsid w:val="00292885"/>
    <w:rsid w:val="003105B8"/>
    <w:rsid w:val="005A085C"/>
    <w:rsid w:val="00824EBA"/>
    <w:rsid w:val="00990CFE"/>
    <w:rsid w:val="00AD39E5"/>
    <w:rsid w:val="00B9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78C2"/>
  <w15:chartTrackingRefBased/>
  <w15:docId w15:val="{82BA385C-2B64-4F7E-9C9E-05C0184B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2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28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871E6E-6F9A-4E2E-865C-88EDD0FD3FDC}"/>
</file>

<file path=customXml/itemProps2.xml><?xml version="1.0" encoding="utf-8"?>
<ds:datastoreItem xmlns:ds="http://schemas.openxmlformats.org/officeDocument/2006/customXml" ds:itemID="{000D7873-A3D4-48A5-96AB-66926189B8BD}"/>
</file>

<file path=customXml/itemProps3.xml><?xml version="1.0" encoding="utf-8"?>
<ds:datastoreItem xmlns:ds="http://schemas.openxmlformats.org/officeDocument/2006/customXml" ds:itemID="{A514BDFF-D1A9-4299-B394-4238617FB3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1564</Characters>
  <Application>Microsoft Office Word</Application>
  <DocSecurity>0</DocSecurity>
  <Lines>48</Lines>
  <Paragraphs>11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3</cp:revision>
  <dcterms:created xsi:type="dcterms:W3CDTF">2026-06-13T01:10:00Z</dcterms:created>
  <dcterms:modified xsi:type="dcterms:W3CDTF">2026-06-13T07:14:00Z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