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3498" w14:textId="77777777" w:rsidR="003B137D" w:rsidRPr="003B137D" w:rsidRDefault="003B137D" w:rsidP="003B137D">
      <w:r w:rsidRPr="003B137D">
        <w:t>This section defines the role of the Temporal Feedback Loop (TFL) within a multi-framework system architecture. It specifies directional relationships between TFL and adjacent frameworks while preserving TFL as a constrained, locally defined component.</w:t>
      </w:r>
    </w:p>
    <w:p w14:paraId="48819D30" w14:textId="77777777" w:rsidR="003B137D" w:rsidRPr="003B137D" w:rsidRDefault="003B137D" w:rsidP="003B137D">
      <w:r w:rsidRPr="003B137D">
        <w:t>All interactions described here are external to TFL’s internal structure and do not modify its core variables, guarantees, or operational constraints.</w:t>
      </w:r>
    </w:p>
    <w:p w14:paraId="2F780F7C" w14:textId="77777777" w:rsidR="003B137D" w:rsidRPr="003B137D" w:rsidRDefault="003B137D" w:rsidP="003B137D">
      <w:pPr>
        <w:rPr>
          <w:b/>
          <w:bCs/>
        </w:rPr>
      </w:pPr>
      <w:r w:rsidRPr="003B137D">
        <w:rPr>
          <w:b/>
          <w:bCs/>
        </w:rPr>
        <w:t>1. TFL Role and Scope</w:t>
      </w:r>
    </w:p>
    <w:p w14:paraId="2BF6C1BE" w14:textId="77777777" w:rsidR="003B137D" w:rsidRPr="003B137D" w:rsidRDefault="003B137D" w:rsidP="003B137D">
      <w:pPr>
        <w:rPr>
          <w:b/>
          <w:bCs/>
        </w:rPr>
      </w:pPr>
      <w:r w:rsidRPr="003B137D">
        <w:rPr>
          <w:b/>
          <w:bCs/>
        </w:rPr>
        <w:t>Role</w:t>
      </w:r>
    </w:p>
    <w:p w14:paraId="34736A9E" w14:textId="77777777" w:rsidR="003B137D" w:rsidRPr="003B137D" w:rsidRDefault="003B137D" w:rsidP="003B137D">
      <w:r w:rsidRPr="003B137D">
        <w:t xml:space="preserve">TFL operates as a short-timescale predictive simulation module. Within each temporal window (~100–300 </w:t>
      </w:r>
      <w:proofErr w:type="spellStart"/>
      <w:r w:rsidRPr="003B137D">
        <w:t>ms</w:t>
      </w:r>
      <w:proofErr w:type="spellEnd"/>
      <w:r w:rsidRPr="003B137D">
        <w:t>), it constructs predictive simulations from the interaction of:</w:t>
      </w:r>
    </w:p>
    <w:p w14:paraId="4ACE0C02" w14:textId="77777777" w:rsidR="003B137D" w:rsidRPr="003B137D" w:rsidRDefault="003B137D" w:rsidP="003B137D">
      <w:pPr>
        <w:numPr>
          <w:ilvl w:val="0"/>
          <w:numId w:val="11"/>
        </w:numPr>
      </w:pPr>
      <w:r w:rsidRPr="003B137D">
        <w:t>sensory evidence (Input(t))</w:t>
      </w:r>
    </w:p>
    <w:p w14:paraId="5DAF960C" w14:textId="77777777" w:rsidR="003B137D" w:rsidRPr="003B137D" w:rsidRDefault="003B137D" w:rsidP="003B137D">
      <w:pPr>
        <w:numPr>
          <w:ilvl w:val="0"/>
          <w:numId w:val="11"/>
        </w:numPr>
      </w:pPr>
      <w:r w:rsidRPr="003B137D">
        <w:t>retrieved memory content (</w:t>
      </w:r>
      <w:proofErr w:type="spellStart"/>
      <w:r w:rsidRPr="003B137D">
        <w:t>Minfo</w:t>
      </w:r>
      <w:proofErr w:type="spellEnd"/>
      <w:r w:rsidRPr="003B137D">
        <w:t>(t))</w:t>
      </w:r>
    </w:p>
    <w:p w14:paraId="341C24B9" w14:textId="77777777" w:rsidR="003B137D" w:rsidRPr="003B137D" w:rsidRDefault="003B137D" w:rsidP="003B137D">
      <w:pPr>
        <w:numPr>
          <w:ilvl w:val="0"/>
          <w:numId w:val="11"/>
        </w:numPr>
      </w:pPr>
      <w:r w:rsidRPr="003B137D">
        <w:t>prior system state</w:t>
      </w:r>
    </w:p>
    <w:p w14:paraId="36B9A94B" w14:textId="77777777" w:rsidR="003B137D" w:rsidRPr="003B137D" w:rsidRDefault="003B137D" w:rsidP="003B137D">
      <w:r w:rsidRPr="003B137D">
        <w:t>Simulation persistence across temporal windows is governed by affective intensity (E(t)), which determines whether simulations are carried forward into subsequent cycles.</w:t>
      </w:r>
    </w:p>
    <w:p w14:paraId="0BA08528" w14:textId="77777777" w:rsidR="003B137D" w:rsidRPr="003B137D" w:rsidRDefault="003B137D" w:rsidP="003B137D">
      <w:r w:rsidRPr="003B137D">
        <w:t>These simulations contribute to the integrated internal state F(t), which is propagated forward as a prior across cycles.</w:t>
      </w:r>
    </w:p>
    <w:p w14:paraId="2820FA04" w14:textId="77777777" w:rsidR="003B137D" w:rsidRPr="003B137D" w:rsidRDefault="003B137D" w:rsidP="003B137D">
      <w:pPr>
        <w:rPr>
          <w:b/>
          <w:bCs/>
        </w:rPr>
      </w:pPr>
      <w:r w:rsidRPr="003B137D">
        <w:rPr>
          <w:b/>
          <w:bCs/>
        </w:rPr>
        <w:t>Scope Constraints</w:t>
      </w:r>
    </w:p>
    <w:p w14:paraId="142444EC" w14:textId="77777777" w:rsidR="003B137D" w:rsidRPr="003B137D" w:rsidRDefault="003B137D" w:rsidP="003B137D">
      <w:pPr>
        <w:numPr>
          <w:ilvl w:val="0"/>
          <w:numId w:val="12"/>
        </w:numPr>
      </w:pPr>
      <w:r w:rsidRPr="003B137D">
        <w:t>TFL does not attribute agency, volition, goals, or selfhood to internal processes</w:t>
      </w:r>
    </w:p>
    <w:p w14:paraId="4E74C090" w14:textId="77777777" w:rsidR="003B137D" w:rsidRPr="003B137D" w:rsidRDefault="003B137D" w:rsidP="003B137D">
      <w:pPr>
        <w:numPr>
          <w:ilvl w:val="0"/>
          <w:numId w:val="12"/>
        </w:numPr>
      </w:pPr>
      <w:r w:rsidRPr="003B137D">
        <w:t>Simulations are treated as computational hypotheses, not ontological claims</w:t>
      </w:r>
    </w:p>
    <w:p w14:paraId="700C424E" w14:textId="77777777" w:rsidR="003B137D" w:rsidRPr="003B137D" w:rsidRDefault="003B137D" w:rsidP="003B137D">
      <w:pPr>
        <w:numPr>
          <w:ilvl w:val="0"/>
          <w:numId w:val="12"/>
        </w:numPr>
      </w:pPr>
      <w:r w:rsidRPr="003B137D">
        <w:t xml:space="preserve">TFL guarantees apply strictly to its defined variables: Input(t), </w:t>
      </w:r>
      <w:proofErr w:type="spellStart"/>
      <w:r w:rsidRPr="003B137D">
        <w:t>Minfo</w:t>
      </w:r>
      <w:proofErr w:type="spellEnd"/>
      <w:r w:rsidRPr="003B137D">
        <w:t>(t), E(t), Sim(t), F(t)</w:t>
      </w:r>
    </w:p>
    <w:p w14:paraId="21589D0E" w14:textId="77777777" w:rsidR="003B137D" w:rsidRPr="003B137D" w:rsidRDefault="003B137D" w:rsidP="003B137D">
      <w:pPr>
        <w:numPr>
          <w:ilvl w:val="0"/>
          <w:numId w:val="12"/>
        </w:numPr>
      </w:pPr>
      <w:r w:rsidRPr="003B137D">
        <w:t>TFL does not infer or depend on constructs outside this variable set</w:t>
      </w:r>
    </w:p>
    <w:p w14:paraId="5F8DD928" w14:textId="77777777" w:rsidR="003B137D" w:rsidRPr="003B137D" w:rsidRDefault="003B137D" w:rsidP="003B137D">
      <w:pPr>
        <w:rPr>
          <w:b/>
          <w:bCs/>
        </w:rPr>
      </w:pPr>
      <w:r w:rsidRPr="003B137D">
        <w:rPr>
          <w:b/>
          <w:bCs/>
        </w:rPr>
        <w:t>2. TFL ↔ PFT (Perceptual Framing)</w:t>
      </w:r>
    </w:p>
    <w:p w14:paraId="5FD0C0C6" w14:textId="77777777" w:rsidR="003B137D" w:rsidRPr="003B137D" w:rsidRDefault="003B137D" w:rsidP="003B137D">
      <w:pPr>
        <w:rPr>
          <w:b/>
          <w:bCs/>
        </w:rPr>
      </w:pPr>
      <w:r w:rsidRPr="003B137D">
        <w:rPr>
          <w:b/>
          <w:bCs/>
        </w:rPr>
        <w:t>Mechanism</w:t>
      </w:r>
    </w:p>
    <w:p w14:paraId="668065B0" w14:textId="77777777" w:rsidR="003B137D" w:rsidRPr="003B137D" w:rsidRDefault="003B137D" w:rsidP="003B137D">
      <w:pPr>
        <w:numPr>
          <w:ilvl w:val="0"/>
          <w:numId w:val="13"/>
        </w:numPr>
      </w:pPr>
      <w:r w:rsidRPr="003B137D">
        <w:rPr>
          <w:b/>
          <w:bCs/>
        </w:rPr>
        <w:t>PFT → TFL</w:t>
      </w:r>
      <w:r w:rsidRPr="003B137D">
        <w:t xml:space="preserve"> PFT defines the active interpretive frame, biasing the selection of </w:t>
      </w:r>
      <w:proofErr w:type="spellStart"/>
      <w:r w:rsidRPr="003B137D">
        <w:t>Minfo</w:t>
      </w:r>
      <w:proofErr w:type="spellEnd"/>
      <w:r w:rsidRPr="003B137D">
        <w:t xml:space="preserve">(t) under current sensory conditions. </w:t>
      </w:r>
    </w:p>
    <w:p w14:paraId="66C9F125" w14:textId="77777777" w:rsidR="003B137D" w:rsidRPr="003B137D" w:rsidRDefault="003B137D" w:rsidP="003B137D">
      <w:pPr>
        <w:numPr>
          <w:ilvl w:val="0"/>
          <w:numId w:val="13"/>
        </w:numPr>
      </w:pPr>
      <w:r w:rsidRPr="003B137D">
        <w:rPr>
          <w:b/>
          <w:bCs/>
        </w:rPr>
        <w:t>TFL → PFT</w:t>
      </w:r>
      <w:r w:rsidRPr="003B137D">
        <w:t xml:space="preserve"> TFL generates predictive simulations that may influence perceptual interpretation by biasing frame completion under ambiguity. </w:t>
      </w:r>
    </w:p>
    <w:p w14:paraId="6C34FAF8" w14:textId="77777777" w:rsidR="003B137D" w:rsidRPr="003B137D" w:rsidRDefault="003B137D" w:rsidP="003B137D">
      <w:pPr>
        <w:rPr>
          <w:b/>
          <w:bCs/>
        </w:rPr>
      </w:pPr>
      <w:r w:rsidRPr="003B137D">
        <w:rPr>
          <w:b/>
          <w:bCs/>
        </w:rPr>
        <w:t>Integration Constraint</w:t>
      </w:r>
    </w:p>
    <w:p w14:paraId="478CF6D3" w14:textId="77777777" w:rsidR="003B137D" w:rsidRPr="003B137D" w:rsidRDefault="003B137D" w:rsidP="003B137D">
      <w:r w:rsidRPr="003B137D">
        <w:lastRenderedPageBreak/>
        <w:t>Stabilized perceptual frames constrain the space of admissible simulations. TFL outputs remain bounded by available sensory evidence and retrieved memory content.</w:t>
      </w:r>
    </w:p>
    <w:p w14:paraId="05E5EAE0" w14:textId="77777777" w:rsidR="003B137D" w:rsidRPr="003B137D" w:rsidRDefault="003B137D" w:rsidP="003B137D">
      <w:pPr>
        <w:rPr>
          <w:b/>
          <w:bCs/>
        </w:rPr>
      </w:pPr>
      <w:r w:rsidRPr="003B137D">
        <w:rPr>
          <w:b/>
          <w:bCs/>
        </w:rPr>
        <w:t>3. TFL ↔ SST (Identity Synchronization)</w:t>
      </w:r>
    </w:p>
    <w:p w14:paraId="60704E44" w14:textId="77777777" w:rsidR="003B137D" w:rsidRPr="003B137D" w:rsidRDefault="003B137D" w:rsidP="003B137D">
      <w:pPr>
        <w:rPr>
          <w:b/>
          <w:bCs/>
        </w:rPr>
      </w:pPr>
      <w:r w:rsidRPr="003B137D">
        <w:rPr>
          <w:b/>
          <w:bCs/>
        </w:rPr>
        <w:t>Mechanism</w:t>
      </w:r>
    </w:p>
    <w:p w14:paraId="4F777E10" w14:textId="77777777" w:rsidR="003B137D" w:rsidRPr="003B137D" w:rsidRDefault="003B137D" w:rsidP="003B137D">
      <w:pPr>
        <w:numPr>
          <w:ilvl w:val="0"/>
          <w:numId w:val="14"/>
        </w:numPr>
      </w:pPr>
      <w:r w:rsidRPr="003B137D">
        <w:rPr>
          <w:b/>
          <w:bCs/>
        </w:rPr>
        <w:t>SST → TFL</w:t>
      </w:r>
      <w:r w:rsidRPr="003B137D">
        <w:t xml:space="preserve"> SST defines identity-relevant constraints that may bias interpretation of simulated content under ambiguity. </w:t>
      </w:r>
    </w:p>
    <w:p w14:paraId="362C1337" w14:textId="77777777" w:rsidR="003B137D" w:rsidRPr="003B137D" w:rsidRDefault="003B137D" w:rsidP="003B137D">
      <w:pPr>
        <w:numPr>
          <w:ilvl w:val="0"/>
          <w:numId w:val="14"/>
        </w:numPr>
      </w:pPr>
      <w:r w:rsidRPr="003B137D">
        <w:rPr>
          <w:b/>
          <w:bCs/>
        </w:rPr>
        <w:t>TFL → SST</w:t>
      </w:r>
      <w:r w:rsidRPr="003B137D">
        <w:t xml:space="preserve"> TFL produces predictive simulations that SST may evaluate relative to identity-consistent or socially expected outcomes. </w:t>
      </w:r>
    </w:p>
    <w:p w14:paraId="53E9F1EE" w14:textId="77777777" w:rsidR="003B137D" w:rsidRPr="003B137D" w:rsidRDefault="003B137D" w:rsidP="003B137D">
      <w:pPr>
        <w:rPr>
          <w:b/>
          <w:bCs/>
        </w:rPr>
      </w:pPr>
      <w:r w:rsidRPr="003B137D">
        <w:rPr>
          <w:b/>
          <w:bCs/>
        </w:rPr>
        <w:t>Integration Constraint</w:t>
      </w:r>
    </w:p>
    <w:p w14:paraId="50F32634" w14:textId="77777777" w:rsidR="003B137D" w:rsidRPr="003B137D" w:rsidRDefault="003B137D" w:rsidP="003B137D">
      <w:r w:rsidRPr="003B137D">
        <w:t>TFL does not encode or represent identity states. Identity-related structure operates externally by influencing interpretation and evaluation, not by modifying TFL’s internal variables.</w:t>
      </w:r>
    </w:p>
    <w:p w14:paraId="1B0D8491" w14:textId="77777777" w:rsidR="003B137D" w:rsidRPr="003B137D" w:rsidRDefault="003B137D" w:rsidP="003B137D">
      <w:pPr>
        <w:rPr>
          <w:b/>
          <w:bCs/>
        </w:rPr>
      </w:pPr>
      <w:r w:rsidRPr="003B137D">
        <w:rPr>
          <w:b/>
          <w:bCs/>
        </w:rPr>
        <w:t>4. TFL ↔ IRE (Volitional Arbitration)</w:t>
      </w:r>
    </w:p>
    <w:p w14:paraId="70A362D3" w14:textId="77777777" w:rsidR="003B137D" w:rsidRPr="003B137D" w:rsidRDefault="003B137D" w:rsidP="003B137D">
      <w:pPr>
        <w:rPr>
          <w:b/>
          <w:bCs/>
        </w:rPr>
      </w:pPr>
      <w:r w:rsidRPr="003B137D">
        <w:rPr>
          <w:b/>
          <w:bCs/>
        </w:rPr>
        <w:t>Mechanism</w:t>
      </w:r>
    </w:p>
    <w:p w14:paraId="471322AD" w14:textId="77777777" w:rsidR="003B137D" w:rsidRPr="003B137D" w:rsidRDefault="003B137D" w:rsidP="003B137D">
      <w:pPr>
        <w:numPr>
          <w:ilvl w:val="0"/>
          <w:numId w:val="15"/>
        </w:numPr>
      </w:pPr>
      <w:r w:rsidRPr="003B137D">
        <w:rPr>
          <w:b/>
          <w:bCs/>
        </w:rPr>
        <w:t>TFL → IRE</w:t>
      </w:r>
      <w:r w:rsidRPr="003B137D">
        <w:t xml:space="preserve"> TFL provides predictive simulations that may serve as input to intention evaluation processes. </w:t>
      </w:r>
    </w:p>
    <w:p w14:paraId="44262196" w14:textId="77777777" w:rsidR="003B137D" w:rsidRPr="003B137D" w:rsidRDefault="003B137D" w:rsidP="003B137D">
      <w:pPr>
        <w:numPr>
          <w:ilvl w:val="0"/>
          <w:numId w:val="15"/>
        </w:numPr>
      </w:pPr>
      <w:r w:rsidRPr="003B137D">
        <w:rPr>
          <w:b/>
          <w:bCs/>
        </w:rPr>
        <w:t>IRE → TFL</w:t>
      </w:r>
      <w:r w:rsidRPr="003B137D">
        <w:t xml:space="preserve"> Outcomes of resolved decisions may be encoded into memory, influencing future retrieval (</w:t>
      </w:r>
      <w:proofErr w:type="spellStart"/>
      <w:r w:rsidRPr="003B137D">
        <w:t>Minfo</w:t>
      </w:r>
      <w:proofErr w:type="spellEnd"/>
      <w:r w:rsidRPr="003B137D">
        <w:t xml:space="preserve">(t)). </w:t>
      </w:r>
    </w:p>
    <w:p w14:paraId="05E35010" w14:textId="77777777" w:rsidR="003B137D" w:rsidRPr="003B137D" w:rsidRDefault="003B137D" w:rsidP="003B137D">
      <w:pPr>
        <w:rPr>
          <w:b/>
          <w:bCs/>
        </w:rPr>
      </w:pPr>
      <w:r w:rsidRPr="003B137D">
        <w:rPr>
          <w:b/>
          <w:bCs/>
        </w:rPr>
        <w:t>Integration Constraint</w:t>
      </w:r>
    </w:p>
    <w:p w14:paraId="7C831DBF" w14:textId="77777777" w:rsidR="003B137D" w:rsidRPr="003B137D" w:rsidRDefault="003B137D" w:rsidP="003B137D">
      <w:r w:rsidRPr="003B137D">
        <w:t>TFL performs no decision-making or action selection. It supplies predictive context only. All arbitration processes are external to the TFL loop.</w:t>
      </w:r>
    </w:p>
    <w:p w14:paraId="4D192178" w14:textId="77777777" w:rsidR="003B137D" w:rsidRPr="003B137D" w:rsidRDefault="003B137D" w:rsidP="003B137D">
      <w:pPr>
        <w:rPr>
          <w:b/>
          <w:bCs/>
        </w:rPr>
      </w:pPr>
      <w:r w:rsidRPr="003B137D">
        <w:rPr>
          <w:b/>
          <w:bCs/>
        </w:rPr>
        <w:t>5. TFL ↔ TCRF (Temporal Coherence)</w:t>
      </w:r>
    </w:p>
    <w:p w14:paraId="5825E6D0" w14:textId="77777777" w:rsidR="003B137D" w:rsidRPr="003B137D" w:rsidRDefault="003B137D" w:rsidP="003B137D">
      <w:pPr>
        <w:rPr>
          <w:b/>
          <w:bCs/>
        </w:rPr>
      </w:pPr>
      <w:r w:rsidRPr="003B137D">
        <w:rPr>
          <w:b/>
          <w:bCs/>
        </w:rPr>
        <w:t>Mechanism</w:t>
      </w:r>
    </w:p>
    <w:p w14:paraId="41149AD2" w14:textId="77777777" w:rsidR="003B137D" w:rsidRPr="003B137D" w:rsidRDefault="003B137D" w:rsidP="003B137D">
      <w:pPr>
        <w:numPr>
          <w:ilvl w:val="0"/>
          <w:numId w:val="16"/>
        </w:numPr>
      </w:pPr>
      <w:r w:rsidRPr="003B137D">
        <w:rPr>
          <w:b/>
          <w:bCs/>
        </w:rPr>
        <w:t>TCRF → TFL</w:t>
      </w:r>
      <w:r w:rsidRPr="003B137D">
        <w:t xml:space="preserve"> TCRF operates at the level of temporal coherence, within which TFL processing must remain consistent with the temporal structure of incoming sensory input. </w:t>
      </w:r>
    </w:p>
    <w:p w14:paraId="4E843B49" w14:textId="77777777" w:rsidR="003B137D" w:rsidRPr="003B137D" w:rsidRDefault="003B137D" w:rsidP="003B137D">
      <w:pPr>
        <w:numPr>
          <w:ilvl w:val="0"/>
          <w:numId w:val="16"/>
        </w:numPr>
      </w:pPr>
      <w:r w:rsidRPr="003B137D">
        <w:rPr>
          <w:b/>
          <w:bCs/>
        </w:rPr>
        <w:t>TFL → TCRF</w:t>
      </w:r>
      <w:r w:rsidRPr="003B137D">
        <w:t xml:space="preserve"> TFL produces temporally structured outputs that remain compatible with ongoing sensory input. </w:t>
      </w:r>
    </w:p>
    <w:p w14:paraId="41E346EC" w14:textId="77777777" w:rsidR="003B137D" w:rsidRPr="003B137D" w:rsidRDefault="003B137D" w:rsidP="003B137D">
      <w:pPr>
        <w:rPr>
          <w:b/>
          <w:bCs/>
        </w:rPr>
      </w:pPr>
      <w:r w:rsidRPr="003B137D">
        <w:rPr>
          <w:b/>
          <w:bCs/>
        </w:rPr>
        <w:t>Integration Constraint</w:t>
      </w:r>
    </w:p>
    <w:p w14:paraId="472498B0" w14:textId="77777777" w:rsidR="003B137D" w:rsidRPr="003B137D" w:rsidRDefault="003B137D" w:rsidP="003B137D">
      <w:r w:rsidRPr="003B137D">
        <w:lastRenderedPageBreak/>
        <w:t>Mismatch between predictive simulation and sensory input results in contradiction conditions that drive revision or suppression of Sim(t) within TFL. Temporal coherence is not computed by TFL and is enforced externally.</w:t>
      </w:r>
    </w:p>
    <w:p w14:paraId="62026051" w14:textId="77777777" w:rsidR="003B137D" w:rsidRPr="003B137D" w:rsidRDefault="003B137D" w:rsidP="003B137D">
      <w:pPr>
        <w:rPr>
          <w:b/>
          <w:bCs/>
        </w:rPr>
      </w:pPr>
      <w:r w:rsidRPr="003B137D">
        <w:rPr>
          <w:b/>
          <w:bCs/>
        </w:rPr>
        <w:t>6. TFL ↔ VRIF (Resonance-Based Integration)</w:t>
      </w:r>
    </w:p>
    <w:p w14:paraId="1035EF1A" w14:textId="77777777" w:rsidR="003B137D" w:rsidRPr="003B137D" w:rsidRDefault="003B137D" w:rsidP="003B137D">
      <w:pPr>
        <w:rPr>
          <w:b/>
          <w:bCs/>
        </w:rPr>
      </w:pPr>
      <w:r w:rsidRPr="003B137D">
        <w:rPr>
          <w:b/>
          <w:bCs/>
        </w:rPr>
        <w:t>Mechanism</w:t>
      </w:r>
    </w:p>
    <w:p w14:paraId="00226C9A" w14:textId="77777777" w:rsidR="003B137D" w:rsidRPr="003B137D" w:rsidRDefault="003B137D" w:rsidP="003B137D">
      <w:pPr>
        <w:numPr>
          <w:ilvl w:val="0"/>
          <w:numId w:val="17"/>
        </w:numPr>
      </w:pPr>
      <w:r w:rsidRPr="003B137D">
        <w:rPr>
          <w:b/>
          <w:bCs/>
        </w:rPr>
        <w:t>VRIF → TFL</w:t>
      </w:r>
      <w:r w:rsidRPr="003B137D">
        <w:t xml:space="preserve"> VRIF defines the degree to which TFL-generated content contributes to broader system-level integration. </w:t>
      </w:r>
    </w:p>
    <w:p w14:paraId="43ACED3E" w14:textId="77777777" w:rsidR="003B137D" w:rsidRPr="003B137D" w:rsidRDefault="003B137D" w:rsidP="003B137D">
      <w:pPr>
        <w:numPr>
          <w:ilvl w:val="0"/>
          <w:numId w:val="17"/>
        </w:numPr>
      </w:pPr>
      <w:r w:rsidRPr="003B137D">
        <w:rPr>
          <w:b/>
          <w:bCs/>
        </w:rPr>
        <w:t>TFL → VRIF</w:t>
      </w:r>
      <w:r w:rsidRPr="003B137D">
        <w:t xml:space="preserve"> TFL provides predictive simulation content that may be incorporated into system-wide processing. </w:t>
      </w:r>
    </w:p>
    <w:p w14:paraId="5C163E30" w14:textId="77777777" w:rsidR="003B137D" w:rsidRPr="003B137D" w:rsidRDefault="003B137D" w:rsidP="003B137D">
      <w:pPr>
        <w:rPr>
          <w:b/>
          <w:bCs/>
        </w:rPr>
      </w:pPr>
      <w:r w:rsidRPr="003B137D">
        <w:rPr>
          <w:b/>
          <w:bCs/>
        </w:rPr>
        <w:t>Integration Constraint</w:t>
      </w:r>
    </w:p>
    <w:p w14:paraId="5C5C976B" w14:textId="77777777" w:rsidR="003B137D" w:rsidRPr="003B137D" w:rsidRDefault="003B137D" w:rsidP="003B137D">
      <w:r w:rsidRPr="003B137D">
        <w:t>TFL does not control system-level integration strength. It produces predictive simulation content only. Cross-stream integration is governed externally.</w:t>
      </w:r>
    </w:p>
    <w:p w14:paraId="6729D7DC" w14:textId="77777777" w:rsidR="003B137D" w:rsidRPr="003B137D" w:rsidRDefault="003B137D" w:rsidP="003B137D">
      <w:pPr>
        <w:rPr>
          <w:b/>
          <w:bCs/>
        </w:rPr>
      </w:pPr>
      <w:r w:rsidRPr="003B137D">
        <w:rPr>
          <w:b/>
          <w:bCs/>
        </w:rPr>
        <w:t>7. TFL → RIET (Boundary Condition Phenomena)</w:t>
      </w:r>
    </w:p>
    <w:p w14:paraId="4B4AF3A7" w14:textId="77777777" w:rsidR="003B137D" w:rsidRPr="003B137D" w:rsidRDefault="003B137D" w:rsidP="003B137D">
      <w:pPr>
        <w:rPr>
          <w:b/>
          <w:bCs/>
        </w:rPr>
      </w:pPr>
      <w:r w:rsidRPr="003B137D">
        <w:rPr>
          <w:b/>
          <w:bCs/>
        </w:rPr>
        <w:t>Mechanism</w:t>
      </w:r>
    </w:p>
    <w:p w14:paraId="15723A9E" w14:textId="77777777" w:rsidR="003B137D" w:rsidRPr="003B137D" w:rsidRDefault="003B137D" w:rsidP="003B137D">
      <w:r w:rsidRPr="003B137D">
        <w:t>Under specific conditions:</w:t>
      </w:r>
    </w:p>
    <w:p w14:paraId="5A3F76EB" w14:textId="77777777" w:rsidR="003B137D" w:rsidRPr="003B137D" w:rsidRDefault="003B137D" w:rsidP="003B137D">
      <w:pPr>
        <w:numPr>
          <w:ilvl w:val="0"/>
          <w:numId w:val="18"/>
        </w:numPr>
      </w:pPr>
      <w:r w:rsidRPr="003B137D">
        <w:t>high sensory uncertainty</w:t>
      </w:r>
    </w:p>
    <w:p w14:paraId="4FC20610" w14:textId="77777777" w:rsidR="003B137D" w:rsidRPr="003B137D" w:rsidRDefault="003B137D" w:rsidP="003B137D">
      <w:pPr>
        <w:numPr>
          <w:ilvl w:val="0"/>
          <w:numId w:val="18"/>
        </w:numPr>
      </w:pPr>
      <w:r w:rsidRPr="003B137D">
        <w:t>identifiable but ambiguous input</w:t>
      </w:r>
    </w:p>
    <w:p w14:paraId="616F74D8" w14:textId="77777777" w:rsidR="003B137D" w:rsidRPr="003B137D" w:rsidRDefault="003B137D" w:rsidP="003B137D">
      <w:pPr>
        <w:numPr>
          <w:ilvl w:val="0"/>
          <w:numId w:val="18"/>
        </w:numPr>
      </w:pPr>
      <w:r w:rsidRPr="003B137D">
        <w:t>elevated affective intensity</w:t>
      </w:r>
    </w:p>
    <w:p w14:paraId="0BE264EE" w14:textId="77777777" w:rsidR="003B137D" w:rsidRPr="003B137D" w:rsidRDefault="003B137D" w:rsidP="003B137D">
      <w:r w:rsidRPr="003B137D">
        <w:t>TFL–PFT interaction may produce dominant simulations that strongly bias the internal state.</w:t>
      </w:r>
    </w:p>
    <w:p w14:paraId="0746A581" w14:textId="77777777" w:rsidR="003B137D" w:rsidRPr="003B137D" w:rsidRDefault="003B137D" w:rsidP="003B137D">
      <w:pPr>
        <w:rPr>
          <w:b/>
          <w:bCs/>
        </w:rPr>
      </w:pPr>
      <w:r w:rsidRPr="003B137D">
        <w:rPr>
          <w:b/>
          <w:bCs/>
        </w:rPr>
        <w:t>Integration Constraint</w:t>
      </w:r>
    </w:p>
    <w:p w14:paraId="3C47EB54" w14:textId="77777777" w:rsidR="003B137D" w:rsidRPr="003B137D" w:rsidRDefault="003B137D" w:rsidP="003B137D">
      <w:r w:rsidRPr="003B137D">
        <w:t>RIET is not a peer system component. It is a boundary-condition expression of TFL dynamics under conditions of ambiguity and persistence. It does not modify TFL structure, variables, or guarantees.</w:t>
      </w:r>
    </w:p>
    <w:p w14:paraId="2E1BC876" w14:textId="77777777" w:rsidR="003B137D" w:rsidRPr="003B137D" w:rsidRDefault="003B137D" w:rsidP="003B137D">
      <w:pPr>
        <w:rPr>
          <w:b/>
          <w:bCs/>
        </w:rPr>
      </w:pPr>
      <w:r w:rsidRPr="003B137D">
        <w:rPr>
          <w:b/>
          <w:bCs/>
        </w:rPr>
        <w:t>8. System-Level Directional Roles</w:t>
      </w:r>
    </w:p>
    <w:p w14:paraId="7AE633A0" w14:textId="77777777" w:rsidR="003B137D" w:rsidRPr="003B137D" w:rsidRDefault="003B137D" w:rsidP="003B137D">
      <w:r w:rsidRPr="003B137D">
        <w:t>Within the broader architecture:</w:t>
      </w:r>
    </w:p>
    <w:p w14:paraId="6C577C61" w14:textId="77777777" w:rsidR="003B137D" w:rsidRPr="003B137D" w:rsidRDefault="003B137D" w:rsidP="003B137D">
      <w:pPr>
        <w:numPr>
          <w:ilvl w:val="0"/>
          <w:numId w:val="19"/>
        </w:numPr>
      </w:pPr>
      <w:r w:rsidRPr="003B137D">
        <w:rPr>
          <w:b/>
          <w:bCs/>
        </w:rPr>
        <w:t>PFT</w:t>
      </w:r>
      <w:r w:rsidRPr="003B137D">
        <w:t xml:space="preserve"> defines interpretive framing constraints</w:t>
      </w:r>
    </w:p>
    <w:p w14:paraId="734B8DCC" w14:textId="77777777" w:rsidR="003B137D" w:rsidRPr="003B137D" w:rsidRDefault="003B137D" w:rsidP="003B137D">
      <w:pPr>
        <w:numPr>
          <w:ilvl w:val="0"/>
          <w:numId w:val="19"/>
        </w:numPr>
      </w:pPr>
      <w:r w:rsidRPr="003B137D">
        <w:rPr>
          <w:b/>
          <w:bCs/>
        </w:rPr>
        <w:t>TFL</w:t>
      </w:r>
      <w:r w:rsidRPr="003B137D">
        <w:t xml:space="preserve"> generates predictive simulations from sensory and memory input</w:t>
      </w:r>
    </w:p>
    <w:p w14:paraId="348BAEFD" w14:textId="77777777" w:rsidR="003B137D" w:rsidRPr="003B137D" w:rsidRDefault="003B137D" w:rsidP="003B137D">
      <w:pPr>
        <w:numPr>
          <w:ilvl w:val="0"/>
          <w:numId w:val="19"/>
        </w:numPr>
      </w:pPr>
      <w:r w:rsidRPr="003B137D">
        <w:rPr>
          <w:b/>
          <w:bCs/>
        </w:rPr>
        <w:lastRenderedPageBreak/>
        <w:t>SST</w:t>
      </w:r>
      <w:r w:rsidRPr="003B137D">
        <w:t xml:space="preserve"> stabilizes identity-relevant structure</w:t>
      </w:r>
    </w:p>
    <w:p w14:paraId="6DC4FEB1" w14:textId="77777777" w:rsidR="003B137D" w:rsidRPr="003B137D" w:rsidRDefault="003B137D" w:rsidP="003B137D">
      <w:pPr>
        <w:numPr>
          <w:ilvl w:val="0"/>
          <w:numId w:val="19"/>
        </w:numPr>
      </w:pPr>
      <w:r w:rsidRPr="003B137D">
        <w:rPr>
          <w:b/>
          <w:bCs/>
        </w:rPr>
        <w:t>IRE</w:t>
      </w:r>
      <w:r w:rsidRPr="003B137D">
        <w:t xml:space="preserve"> performs decision and action selection</w:t>
      </w:r>
    </w:p>
    <w:p w14:paraId="396BC3E3" w14:textId="77777777" w:rsidR="003B137D" w:rsidRPr="003B137D" w:rsidRDefault="003B137D" w:rsidP="003B137D">
      <w:pPr>
        <w:numPr>
          <w:ilvl w:val="0"/>
          <w:numId w:val="19"/>
        </w:numPr>
      </w:pPr>
      <w:r w:rsidRPr="003B137D">
        <w:rPr>
          <w:b/>
          <w:bCs/>
        </w:rPr>
        <w:t>TCRF</w:t>
      </w:r>
      <w:r w:rsidRPr="003B137D">
        <w:t xml:space="preserve"> operates at the level of temporal coherence</w:t>
      </w:r>
    </w:p>
    <w:p w14:paraId="7646B168" w14:textId="77777777" w:rsidR="003B137D" w:rsidRPr="003B137D" w:rsidRDefault="003B137D" w:rsidP="003B137D">
      <w:pPr>
        <w:numPr>
          <w:ilvl w:val="0"/>
          <w:numId w:val="19"/>
        </w:numPr>
      </w:pPr>
      <w:r w:rsidRPr="003B137D">
        <w:rPr>
          <w:b/>
          <w:bCs/>
        </w:rPr>
        <w:t>VRIF</w:t>
      </w:r>
      <w:r w:rsidRPr="003B137D">
        <w:t xml:space="preserve"> governs cross-stream integration and binding</w:t>
      </w:r>
    </w:p>
    <w:p w14:paraId="1110C9BC" w14:textId="77777777" w:rsidR="003B137D" w:rsidRPr="003B137D" w:rsidRDefault="003B137D" w:rsidP="003B137D">
      <w:r w:rsidRPr="003B137D">
        <w:t>Each system operates as a distinct module. TFL remains a local integration mechanism within this larger system.</w:t>
      </w:r>
    </w:p>
    <w:p w14:paraId="4C17FAF3" w14:textId="77777777" w:rsidR="003B137D" w:rsidRPr="003B137D" w:rsidRDefault="003B137D" w:rsidP="003B137D">
      <w:pPr>
        <w:rPr>
          <w:b/>
          <w:bCs/>
        </w:rPr>
      </w:pPr>
      <w:r w:rsidRPr="003B137D">
        <w:rPr>
          <w:b/>
          <w:bCs/>
        </w:rPr>
        <w:t>9. Cross-Framework Constraint Rule</w:t>
      </w:r>
    </w:p>
    <w:p w14:paraId="4F032B52" w14:textId="77777777" w:rsidR="003B137D" w:rsidRPr="003B137D" w:rsidRDefault="003B137D" w:rsidP="003B137D">
      <w:r w:rsidRPr="003B137D">
        <w:t>All interactions listed above:</w:t>
      </w:r>
    </w:p>
    <w:p w14:paraId="47A1C9F9" w14:textId="77777777" w:rsidR="003B137D" w:rsidRPr="003B137D" w:rsidRDefault="003B137D" w:rsidP="003B137D">
      <w:pPr>
        <w:numPr>
          <w:ilvl w:val="0"/>
          <w:numId w:val="20"/>
        </w:numPr>
      </w:pPr>
      <w:r w:rsidRPr="003B137D">
        <w:t>do not introduce new variables into TFL</w:t>
      </w:r>
    </w:p>
    <w:p w14:paraId="24CE1F7D" w14:textId="77777777" w:rsidR="003B137D" w:rsidRPr="003B137D" w:rsidRDefault="003B137D" w:rsidP="003B137D">
      <w:pPr>
        <w:numPr>
          <w:ilvl w:val="0"/>
          <w:numId w:val="20"/>
        </w:numPr>
      </w:pPr>
      <w:r w:rsidRPr="003B137D">
        <w:t>do not modify TFL’s internal integration or persistence functions</w:t>
      </w:r>
    </w:p>
    <w:p w14:paraId="129AC392" w14:textId="77777777" w:rsidR="003B137D" w:rsidRPr="003B137D" w:rsidRDefault="003B137D" w:rsidP="003B137D">
      <w:pPr>
        <w:numPr>
          <w:ilvl w:val="0"/>
          <w:numId w:val="20"/>
        </w:numPr>
      </w:pPr>
      <w:r w:rsidRPr="003B137D">
        <w:t>do not extend TFL guarantees beyond its defined variable set</w:t>
      </w:r>
    </w:p>
    <w:p w14:paraId="564D849D" w14:textId="77777777" w:rsidR="003B137D" w:rsidRPr="003B137D" w:rsidRDefault="003B137D" w:rsidP="003B137D">
      <w:r w:rsidRPr="003B137D">
        <w:t>TFL remains fully defined and valid independently of any higher-level framework.</w:t>
      </w:r>
    </w:p>
    <w:p w14:paraId="0796E954" w14:textId="77777777" w:rsidR="00AD39E5" w:rsidRPr="003B137D" w:rsidRDefault="00AD39E5" w:rsidP="003B137D"/>
    <w:sectPr w:rsidR="00AD39E5" w:rsidRPr="003B13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BAE"/>
    <w:multiLevelType w:val="multilevel"/>
    <w:tmpl w:val="A25C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35E77"/>
    <w:multiLevelType w:val="multilevel"/>
    <w:tmpl w:val="691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A376B"/>
    <w:multiLevelType w:val="multilevel"/>
    <w:tmpl w:val="7146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D0CAF"/>
    <w:multiLevelType w:val="multilevel"/>
    <w:tmpl w:val="AA60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773C1"/>
    <w:multiLevelType w:val="multilevel"/>
    <w:tmpl w:val="092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B1B7A"/>
    <w:multiLevelType w:val="multilevel"/>
    <w:tmpl w:val="9DC0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B3FB8"/>
    <w:multiLevelType w:val="multilevel"/>
    <w:tmpl w:val="6516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51B31"/>
    <w:multiLevelType w:val="multilevel"/>
    <w:tmpl w:val="A162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A5A6B"/>
    <w:multiLevelType w:val="multilevel"/>
    <w:tmpl w:val="2210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C4212"/>
    <w:multiLevelType w:val="multilevel"/>
    <w:tmpl w:val="E792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F5A59"/>
    <w:multiLevelType w:val="multilevel"/>
    <w:tmpl w:val="B81A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E6908"/>
    <w:multiLevelType w:val="multilevel"/>
    <w:tmpl w:val="6F94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A6CB9"/>
    <w:multiLevelType w:val="multilevel"/>
    <w:tmpl w:val="6C14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E3E95"/>
    <w:multiLevelType w:val="multilevel"/>
    <w:tmpl w:val="1CBA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26B63"/>
    <w:multiLevelType w:val="multilevel"/>
    <w:tmpl w:val="FDD0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85EF7"/>
    <w:multiLevelType w:val="multilevel"/>
    <w:tmpl w:val="E3D8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4356E"/>
    <w:multiLevelType w:val="multilevel"/>
    <w:tmpl w:val="EB02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70868"/>
    <w:multiLevelType w:val="multilevel"/>
    <w:tmpl w:val="66A8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E825EA"/>
    <w:multiLevelType w:val="multilevel"/>
    <w:tmpl w:val="830E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92273"/>
    <w:multiLevelType w:val="multilevel"/>
    <w:tmpl w:val="9FEE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081542">
    <w:abstractNumId w:val="4"/>
  </w:num>
  <w:num w:numId="2" w16cid:durableId="989867810">
    <w:abstractNumId w:val="10"/>
  </w:num>
  <w:num w:numId="3" w16cid:durableId="1062100388">
    <w:abstractNumId w:val="17"/>
  </w:num>
  <w:num w:numId="4" w16cid:durableId="935141271">
    <w:abstractNumId w:val="6"/>
  </w:num>
  <w:num w:numId="5" w16cid:durableId="566962457">
    <w:abstractNumId w:val="3"/>
  </w:num>
  <w:num w:numId="6" w16cid:durableId="789278857">
    <w:abstractNumId w:val="14"/>
  </w:num>
  <w:num w:numId="7" w16cid:durableId="1126773492">
    <w:abstractNumId w:val="0"/>
  </w:num>
  <w:num w:numId="8" w16cid:durableId="246771357">
    <w:abstractNumId w:val="2"/>
  </w:num>
  <w:num w:numId="9" w16cid:durableId="554314105">
    <w:abstractNumId w:val="11"/>
  </w:num>
  <w:num w:numId="10" w16cid:durableId="849217738">
    <w:abstractNumId w:val="12"/>
  </w:num>
  <w:num w:numId="11" w16cid:durableId="254019747">
    <w:abstractNumId w:val="8"/>
  </w:num>
  <w:num w:numId="12" w16cid:durableId="72286410">
    <w:abstractNumId w:val="1"/>
  </w:num>
  <w:num w:numId="13" w16cid:durableId="1564750307">
    <w:abstractNumId w:val="16"/>
  </w:num>
  <w:num w:numId="14" w16cid:durableId="1337339899">
    <w:abstractNumId w:val="18"/>
  </w:num>
  <w:num w:numId="15" w16cid:durableId="461849252">
    <w:abstractNumId w:val="19"/>
  </w:num>
  <w:num w:numId="16" w16cid:durableId="1680544834">
    <w:abstractNumId w:val="9"/>
  </w:num>
  <w:num w:numId="17" w16cid:durableId="717120884">
    <w:abstractNumId w:val="13"/>
  </w:num>
  <w:num w:numId="18" w16cid:durableId="1960211737">
    <w:abstractNumId w:val="15"/>
  </w:num>
  <w:num w:numId="19" w16cid:durableId="1020735852">
    <w:abstractNumId w:val="5"/>
  </w:num>
  <w:num w:numId="20" w16cid:durableId="2634595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B60"/>
    <w:rsid w:val="002C2BB0"/>
    <w:rsid w:val="003B137D"/>
    <w:rsid w:val="00816B60"/>
    <w:rsid w:val="00947428"/>
    <w:rsid w:val="00AD39E5"/>
    <w:rsid w:val="00B9396D"/>
    <w:rsid w:val="00C04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4957"/>
  <w15:chartTrackingRefBased/>
  <w15:docId w15:val="{6DB073C3-9A14-4898-9DC5-F6618EBED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B60"/>
    <w:rPr>
      <w:rFonts w:eastAsiaTheme="majorEastAsia" w:cstheme="majorBidi"/>
      <w:color w:val="272727" w:themeColor="text1" w:themeTint="D8"/>
    </w:rPr>
  </w:style>
  <w:style w:type="paragraph" w:styleId="Title">
    <w:name w:val="Title"/>
    <w:basedOn w:val="Normal"/>
    <w:next w:val="Normal"/>
    <w:link w:val="TitleChar"/>
    <w:uiPriority w:val="10"/>
    <w:qFormat/>
    <w:rsid w:val="00816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B60"/>
    <w:pPr>
      <w:spacing w:before="160"/>
      <w:jc w:val="center"/>
    </w:pPr>
    <w:rPr>
      <w:i/>
      <w:iCs/>
      <w:color w:val="404040" w:themeColor="text1" w:themeTint="BF"/>
    </w:rPr>
  </w:style>
  <w:style w:type="character" w:customStyle="1" w:styleId="QuoteChar">
    <w:name w:val="Quote Char"/>
    <w:basedOn w:val="DefaultParagraphFont"/>
    <w:link w:val="Quote"/>
    <w:uiPriority w:val="29"/>
    <w:rsid w:val="00816B60"/>
    <w:rPr>
      <w:i/>
      <w:iCs/>
      <w:color w:val="404040" w:themeColor="text1" w:themeTint="BF"/>
    </w:rPr>
  </w:style>
  <w:style w:type="paragraph" w:styleId="ListParagraph">
    <w:name w:val="List Paragraph"/>
    <w:basedOn w:val="Normal"/>
    <w:uiPriority w:val="34"/>
    <w:qFormat/>
    <w:rsid w:val="00816B60"/>
    <w:pPr>
      <w:ind w:left="720"/>
      <w:contextualSpacing/>
    </w:pPr>
  </w:style>
  <w:style w:type="character" w:styleId="IntenseEmphasis">
    <w:name w:val="Intense Emphasis"/>
    <w:basedOn w:val="DefaultParagraphFont"/>
    <w:uiPriority w:val="21"/>
    <w:qFormat/>
    <w:rsid w:val="00816B60"/>
    <w:rPr>
      <w:i/>
      <w:iCs/>
      <w:color w:val="0F4761" w:themeColor="accent1" w:themeShade="BF"/>
    </w:rPr>
  </w:style>
  <w:style w:type="paragraph" w:styleId="IntenseQuote">
    <w:name w:val="Intense Quote"/>
    <w:basedOn w:val="Normal"/>
    <w:next w:val="Normal"/>
    <w:link w:val="IntenseQuoteChar"/>
    <w:uiPriority w:val="30"/>
    <w:qFormat/>
    <w:rsid w:val="00816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B60"/>
    <w:rPr>
      <w:i/>
      <w:iCs/>
      <w:color w:val="0F4761" w:themeColor="accent1" w:themeShade="BF"/>
    </w:rPr>
  </w:style>
  <w:style w:type="character" w:styleId="IntenseReference">
    <w:name w:val="Intense Reference"/>
    <w:basedOn w:val="DefaultParagraphFont"/>
    <w:uiPriority w:val="32"/>
    <w:qFormat/>
    <w:rsid w:val="00816B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A6FD7DE-555C-40AC-998C-5262A50DDAF3}"/>
</file>

<file path=customXml/itemProps2.xml><?xml version="1.0" encoding="utf-8"?>
<ds:datastoreItem xmlns:ds="http://schemas.openxmlformats.org/officeDocument/2006/customXml" ds:itemID="{72D1D1C4-47D0-4F37-9AD8-17C934FF375E}"/>
</file>

<file path=customXml/itemProps3.xml><?xml version="1.0" encoding="utf-8"?>
<ds:datastoreItem xmlns:ds="http://schemas.openxmlformats.org/officeDocument/2006/customXml" ds:itemID="{BF738003-0546-414B-910F-C49382A9CAA0}"/>
</file>

<file path=docProps/app.xml><?xml version="1.0" encoding="utf-8"?>
<Properties xmlns="http://schemas.openxmlformats.org/officeDocument/2006/extended-properties" xmlns:vt="http://schemas.openxmlformats.org/officeDocument/2006/docPropsVTypes">
  <Template>Normal</Template>
  <TotalTime>2</TotalTime>
  <Pages>4</Pages>
  <Words>752</Words>
  <Characters>4289</Characters>
  <Application>Microsoft Office Word</Application>
  <DocSecurity>0</DocSecurity>
  <Lines>35</Lines>
  <Paragraphs>10</Paragraphs>
  <ScaleCrop>false</ScaleCrop>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Brisart</dc:creator>
  <cp:keywords/>
  <dc:description/>
  <cp:lastModifiedBy>Jason Brisart</cp:lastModifiedBy>
  <cp:revision>3</cp:revision>
  <dcterms:created xsi:type="dcterms:W3CDTF">2026-06-17T14:34:00Z</dcterms:created>
  <dcterms:modified xsi:type="dcterms:W3CDTF">2026-06-17T14:53:00Z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