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386B" w14:textId="77777777" w:rsidR="00F252FC" w:rsidRPr="00F252FC" w:rsidRDefault="00F252FC" w:rsidP="00F252FC">
      <w:r w:rsidRPr="00F252FC">
        <w:t>This section defines clarifications and boundary conditions for interpreting the Temporal Feedback Loop (TFL) framework. It specifies how the model should be applied, what it does and does not describe, and how it interfaces with broader theoretical systems.</w:t>
      </w:r>
    </w:p>
    <w:p w14:paraId="15F041D5" w14:textId="77777777" w:rsidR="00F252FC" w:rsidRPr="00F252FC" w:rsidRDefault="00F252FC" w:rsidP="00F252FC">
      <w:pPr>
        <w:rPr>
          <w:b/>
          <w:bCs/>
        </w:rPr>
      </w:pPr>
      <w:r w:rsidRPr="00F252FC">
        <w:rPr>
          <w:b/>
          <w:bCs/>
        </w:rPr>
        <w:t>Scope of the Framework</w:t>
      </w:r>
    </w:p>
    <w:p w14:paraId="3D1A3D81" w14:textId="77777777" w:rsidR="00F252FC" w:rsidRPr="00F252FC" w:rsidRDefault="00F252FC" w:rsidP="00F252FC">
      <w:r w:rsidRPr="00F252FC">
        <w:t>TFL specifies the temporal and recursive structure of cognitive processing as a closed-loop interaction over the variables:</w:t>
      </w:r>
    </w:p>
    <w:p w14:paraId="32B64F63" w14:textId="77777777" w:rsidR="00F252FC" w:rsidRPr="00F252FC" w:rsidRDefault="00F252FC" w:rsidP="00F252FC">
      <w:pPr>
        <w:numPr>
          <w:ilvl w:val="0"/>
          <w:numId w:val="1"/>
        </w:numPr>
      </w:pPr>
      <w:r w:rsidRPr="00F252FC">
        <w:t>Input(t)</w:t>
      </w:r>
    </w:p>
    <w:p w14:paraId="1710546C" w14:textId="77777777" w:rsidR="00F252FC" w:rsidRPr="00F252FC" w:rsidRDefault="00F252FC" w:rsidP="00F252FC">
      <w:pPr>
        <w:numPr>
          <w:ilvl w:val="0"/>
          <w:numId w:val="1"/>
        </w:numPr>
      </w:pPr>
      <w:proofErr w:type="spellStart"/>
      <w:r w:rsidRPr="00F252FC">
        <w:t>Minfo</w:t>
      </w:r>
      <w:proofErr w:type="spellEnd"/>
      <w:r w:rsidRPr="00F252FC">
        <w:t>(t)</w:t>
      </w:r>
    </w:p>
    <w:p w14:paraId="68836356" w14:textId="77777777" w:rsidR="00F252FC" w:rsidRPr="00F252FC" w:rsidRDefault="00F252FC" w:rsidP="00F252FC">
      <w:pPr>
        <w:numPr>
          <w:ilvl w:val="0"/>
          <w:numId w:val="1"/>
        </w:numPr>
      </w:pPr>
      <w:r w:rsidRPr="00F252FC">
        <w:t>E(t)</w:t>
      </w:r>
    </w:p>
    <w:p w14:paraId="1386CB9D" w14:textId="77777777" w:rsidR="00F252FC" w:rsidRPr="00F252FC" w:rsidRDefault="00F252FC" w:rsidP="00F252FC">
      <w:pPr>
        <w:numPr>
          <w:ilvl w:val="0"/>
          <w:numId w:val="1"/>
        </w:numPr>
      </w:pPr>
      <w:r w:rsidRPr="00F252FC">
        <w:t>Sim(t)</w:t>
      </w:r>
    </w:p>
    <w:p w14:paraId="353DF2B2" w14:textId="77777777" w:rsidR="00F252FC" w:rsidRPr="00F252FC" w:rsidRDefault="00F252FC" w:rsidP="00F252FC">
      <w:pPr>
        <w:numPr>
          <w:ilvl w:val="0"/>
          <w:numId w:val="1"/>
        </w:numPr>
      </w:pPr>
      <w:r w:rsidRPr="00F252FC">
        <w:t>F(t)</w:t>
      </w:r>
    </w:p>
    <w:p w14:paraId="24945408" w14:textId="77777777" w:rsidR="00F252FC" w:rsidRPr="00F252FC" w:rsidRDefault="00F252FC" w:rsidP="00F252FC">
      <w:r w:rsidRPr="00F252FC">
        <w:t>It formalizes how these variables interact across discrete temporal windows. However, it does not independently define full network-level dynamics beyond its minimal circuit-level grounding in hippocampal–prefrontal interaction.</w:t>
      </w:r>
    </w:p>
    <w:p w14:paraId="696887AD" w14:textId="77777777" w:rsidR="00F252FC" w:rsidRPr="00F252FC" w:rsidRDefault="00F252FC" w:rsidP="00F252FC">
      <w:pPr>
        <w:rPr>
          <w:b/>
          <w:bCs/>
        </w:rPr>
      </w:pPr>
      <w:r w:rsidRPr="00F252FC">
        <w:rPr>
          <w:b/>
          <w:bCs/>
        </w:rPr>
        <w:t xml:space="preserve">Implementation-Ready but </w:t>
      </w:r>
      <w:proofErr w:type="gramStart"/>
      <w:r w:rsidRPr="00F252FC">
        <w:rPr>
          <w:b/>
          <w:bCs/>
        </w:rPr>
        <w:t>Non-Prescriptive</w:t>
      </w:r>
      <w:proofErr w:type="gramEnd"/>
    </w:p>
    <w:p w14:paraId="6A29F0B4" w14:textId="77777777" w:rsidR="00F252FC" w:rsidRPr="00F252FC" w:rsidRDefault="00F252FC" w:rsidP="00F252FC">
      <w:r w:rsidRPr="00F252FC">
        <w:t>Although the Institutional Edition includes a runnable baseline model with default parameters and update rules, TFL remains a structural template rather than a fixed implementation.</w:t>
      </w:r>
    </w:p>
    <w:p w14:paraId="66042911" w14:textId="77777777" w:rsidR="00F252FC" w:rsidRPr="00F252FC" w:rsidRDefault="00F252FC" w:rsidP="00F252FC">
      <w:r w:rsidRPr="00F252FC">
        <w:t>Valid implementations require laboratory-specific adaptation, including:</w:t>
      </w:r>
    </w:p>
    <w:p w14:paraId="48A85ECC" w14:textId="77777777" w:rsidR="00F252FC" w:rsidRPr="00F252FC" w:rsidRDefault="00F252FC" w:rsidP="00F252FC">
      <w:pPr>
        <w:numPr>
          <w:ilvl w:val="0"/>
          <w:numId w:val="2"/>
        </w:numPr>
      </w:pPr>
      <w:r w:rsidRPr="00F252FC">
        <w:t>retrieval functions</w:t>
      </w:r>
    </w:p>
    <w:p w14:paraId="7E4987FB" w14:textId="77777777" w:rsidR="00F252FC" w:rsidRPr="00F252FC" w:rsidRDefault="00F252FC" w:rsidP="00F252FC">
      <w:pPr>
        <w:numPr>
          <w:ilvl w:val="0"/>
          <w:numId w:val="2"/>
        </w:numPr>
      </w:pPr>
      <w:r w:rsidRPr="00F252FC">
        <w:t>feature mappings</w:t>
      </w:r>
    </w:p>
    <w:p w14:paraId="65F29A26" w14:textId="77777777" w:rsidR="00F252FC" w:rsidRPr="00F252FC" w:rsidRDefault="00F252FC" w:rsidP="00F252FC">
      <w:pPr>
        <w:numPr>
          <w:ilvl w:val="0"/>
          <w:numId w:val="2"/>
        </w:numPr>
      </w:pPr>
      <w:r w:rsidRPr="00F252FC">
        <w:t>parameter calibration</w:t>
      </w:r>
    </w:p>
    <w:p w14:paraId="27108849" w14:textId="77777777" w:rsidR="00F252FC" w:rsidRPr="00F252FC" w:rsidRDefault="00F252FC" w:rsidP="00F252FC">
      <w:r w:rsidRPr="00F252FC">
        <w:t xml:space="preserve">The framework defines system structure and </w:t>
      </w:r>
      <w:proofErr w:type="gramStart"/>
      <w:r w:rsidRPr="00F252FC">
        <w:t>constraints, but</w:t>
      </w:r>
      <w:proofErr w:type="gramEnd"/>
      <w:r w:rsidRPr="00F252FC">
        <w:t xml:space="preserve"> does not prescribe </w:t>
      </w:r>
      <w:proofErr w:type="gramStart"/>
      <w:r w:rsidRPr="00F252FC">
        <w:t>a canonical</w:t>
      </w:r>
      <w:proofErr w:type="gramEnd"/>
      <w:r w:rsidRPr="00F252FC">
        <w:t xml:space="preserve"> implementation.</w:t>
      </w:r>
    </w:p>
    <w:p w14:paraId="40492240" w14:textId="77777777" w:rsidR="00F252FC" w:rsidRPr="00F252FC" w:rsidRDefault="00F252FC" w:rsidP="00F252FC">
      <w:pPr>
        <w:rPr>
          <w:b/>
          <w:bCs/>
        </w:rPr>
      </w:pPr>
      <w:r w:rsidRPr="00F252FC">
        <w:rPr>
          <w:b/>
          <w:bCs/>
        </w:rPr>
        <w:t>Affective Parameter Limits</w:t>
      </w:r>
    </w:p>
    <w:p w14:paraId="50B3C0E6" w14:textId="77777777" w:rsidR="00F252FC" w:rsidRPr="00F252FC" w:rsidRDefault="00F252FC" w:rsidP="00F252FC">
      <w:r w:rsidRPr="00F252FC">
        <w:t>E(t) is defined as a scalar parameter representing affective intensity. It captures the minimal affective structure required for simulation persistence and cross-cycle reentry.</w:t>
      </w:r>
    </w:p>
    <w:p w14:paraId="1AFC149E" w14:textId="77777777" w:rsidR="00F252FC" w:rsidRPr="00F252FC" w:rsidRDefault="00F252FC" w:rsidP="00F252FC">
      <w:r w:rsidRPr="00F252FC">
        <w:t>It does not:</w:t>
      </w:r>
    </w:p>
    <w:p w14:paraId="53AFBBCD" w14:textId="77777777" w:rsidR="00F252FC" w:rsidRPr="00F252FC" w:rsidRDefault="00F252FC" w:rsidP="00F252FC">
      <w:pPr>
        <w:numPr>
          <w:ilvl w:val="0"/>
          <w:numId w:val="3"/>
        </w:numPr>
      </w:pPr>
      <w:r w:rsidRPr="00F252FC">
        <w:t>encode full emotional phenomenology</w:t>
      </w:r>
    </w:p>
    <w:p w14:paraId="17C48F7A" w14:textId="77777777" w:rsidR="00F252FC" w:rsidRPr="00F252FC" w:rsidRDefault="00F252FC" w:rsidP="00F252FC">
      <w:pPr>
        <w:numPr>
          <w:ilvl w:val="0"/>
          <w:numId w:val="3"/>
        </w:numPr>
      </w:pPr>
      <w:r w:rsidRPr="00F252FC">
        <w:lastRenderedPageBreak/>
        <w:t>represent multidimensional affective states</w:t>
      </w:r>
    </w:p>
    <w:p w14:paraId="6AC0F34A" w14:textId="77777777" w:rsidR="00F252FC" w:rsidRPr="00F252FC" w:rsidRDefault="00F252FC" w:rsidP="00F252FC">
      <w:r w:rsidRPr="00F252FC">
        <w:t>Its role is strictly functional: to determine whether simulation content persists across temporal windows.</w:t>
      </w:r>
    </w:p>
    <w:p w14:paraId="07425207" w14:textId="77777777" w:rsidR="00F252FC" w:rsidRPr="00F252FC" w:rsidRDefault="00F252FC" w:rsidP="00F252FC">
      <w:pPr>
        <w:rPr>
          <w:b/>
          <w:bCs/>
        </w:rPr>
      </w:pPr>
      <w:r w:rsidRPr="00F252FC">
        <w:rPr>
          <w:b/>
          <w:bCs/>
        </w:rPr>
        <w:t>Belief as Structural Prior</w:t>
      </w:r>
    </w:p>
    <w:p w14:paraId="1651787D" w14:textId="77777777" w:rsidR="00F252FC" w:rsidRPr="00F252FC" w:rsidRDefault="00F252FC" w:rsidP="00F252FC">
      <w:r w:rsidRPr="00F252FC">
        <w:t>Beliefs are defined as affectively stabilized structural priors that bias:</w:t>
      </w:r>
    </w:p>
    <w:p w14:paraId="4E8811C0" w14:textId="77777777" w:rsidR="00F252FC" w:rsidRPr="00F252FC" w:rsidRDefault="00F252FC" w:rsidP="00F252FC">
      <w:pPr>
        <w:numPr>
          <w:ilvl w:val="0"/>
          <w:numId w:val="4"/>
        </w:numPr>
      </w:pPr>
      <w:r w:rsidRPr="00F252FC">
        <w:t>memory retrieval (</w:t>
      </w:r>
      <w:proofErr w:type="spellStart"/>
      <w:r w:rsidRPr="00F252FC">
        <w:t>Minfo</w:t>
      </w:r>
      <w:proofErr w:type="spellEnd"/>
      <w:r w:rsidRPr="00F252FC">
        <w:t>(t))</w:t>
      </w:r>
    </w:p>
    <w:p w14:paraId="551DD162" w14:textId="77777777" w:rsidR="00F252FC" w:rsidRPr="00F252FC" w:rsidRDefault="00F252FC" w:rsidP="00F252FC">
      <w:pPr>
        <w:numPr>
          <w:ilvl w:val="0"/>
          <w:numId w:val="4"/>
        </w:numPr>
      </w:pPr>
      <w:r w:rsidRPr="00F252FC">
        <w:t>simulation generation (Sim(t))</w:t>
      </w:r>
    </w:p>
    <w:p w14:paraId="73F6863F" w14:textId="77777777" w:rsidR="00F252FC" w:rsidRPr="00F252FC" w:rsidRDefault="00F252FC" w:rsidP="00F252FC">
      <w:pPr>
        <w:numPr>
          <w:ilvl w:val="0"/>
          <w:numId w:val="4"/>
        </w:numPr>
      </w:pPr>
      <w:r w:rsidRPr="00F252FC">
        <w:t>interpretation of incoming input</w:t>
      </w:r>
    </w:p>
    <w:p w14:paraId="5389236F" w14:textId="77777777" w:rsidR="00F252FC" w:rsidRPr="00F252FC" w:rsidRDefault="00F252FC" w:rsidP="00F252FC">
      <w:r w:rsidRPr="00F252FC">
        <w:t xml:space="preserve">This definition is operational rather than </w:t>
      </w:r>
      <w:proofErr w:type="gramStart"/>
      <w:r w:rsidRPr="00F252FC">
        <w:t>philosophical, and</w:t>
      </w:r>
      <w:proofErr w:type="gramEnd"/>
      <w:r w:rsidRPr="00F252FC">
        <w:t xml:space="preserve"> does not commit the framework to any specific account of selfhood, identity, or ontology.</w:t>
      </w:r>
    </w:p>
    <w:p w14:paraId="4F213F9A" w14:textId="77777777" w:rsidR="00F252FC" w:rsidRPr="00F252FC" w:rsidRDefault="00F252FC" w:rsidP="00F252FC">
      <w:pPr>
        <w:rPr>
          <w:b/>
          <w:bCs/>
        </w:rPr>
      </w:pPr>
      <w:r w:rsidRPr="00F252FC">
        <w:rPr>
          <w:b/>
          <w:bCs/>
        </w:rPr>
        <w:t>Temporal Window Approximation</w:t>
      </w:r>
    </w:p>
    <w:p w14:paraId="4991CE76" w14:textId="77777777" w:rsidR="00F252FC" w:rsidRPr="00F252FC" w:rsidRDefault="00F252FC" w:rsidP="00F252FC">
      <w:r w:rsidRPr="00F252FC">
        <w:t xml:space="preserve">The canonical processing interval (~100–300 </w:t>
      </w:r>
      <w:proofErr w:type="spellStart"/>
      <w:r w:rsidRPr="00F252FC">
        <w:t>ms</w:t>
      </w:r>
      <w:proofErr w:type="spellEnd"/>
      <w:r w:rsidRPr="00F252FC">
        <w:t>) reflects empirically observed ranges associated with perceptual updating and hippocampal–prefrontal interaction.</w:t>
      </w:r>
    </w:p>
    <w:p w14:paraId="79AA64B3" w14:textId="77777777" w:rsidR="00F252FC" w:rsidRPr="00F252FC" w:rsidRDefault="00F252FC" w:rsidP="00F252FC">
      <w:r w:rsidRPr="00F252FC">
        <w:t>This interval should be treated as:</w:t>
      </w:r>
    </w:p>
    <w:p w14:paraId="18E60D15" w14:textId="77777777" w:rsidR="00F252FC" w:rsidRPr="00F252FC" w:rsidRDefault="00F252FC" w:rsidP="00F252FC">
      <w:pPr>
        <w:numPr>
          <w:ilvl w:val="0"/>
          <w:numId w:val="5"/>
        </w:numPr>
      </w:pPr>
      <w:r w:rsidRPr="00F252FC">
        <w:t>an approximate operating range</w:t>
      </w:r>
    </w:p>
    <w:p w14:paraId="4C90A164" w14:textId="77777777" w:rsidR="00F252FC" w:rsidRPr="00F252FC" w:rsidRDefault="00F252FC" w:rsidP="00F252FC">
      <w:pPr>
        <w:numPr>
          <w:ilvl w:val="0"/>
          <w:numId w:val="5"/>
        </w:numPr>
      </w:pPr>
      <w:r w:rsidRPr="00F252FC">
        <w:t>not a fixed parameter</w:t>
      </w:r>
    </w:p>
    <w:p w14:paraId="638C4D19" w14:textId="77777777" w:rsidR="00F252FC" w:rsidRPr="00F252FC" w:rsidRDefault="00F252FC" w:rsidP="00F252FC">
      <w:pPr>
        <w:rPr>
          <w:b/>
          <w:bCs/>
        </w:rPr>
      </w:pPr>
      <w:r w:rsidRPr="00F252FC">
        <w:rPr>
          <w:b/>
          <w:bCs/>
        </w:rPr>
        <w:t>Integration with Other Frameworks</w:t>
      </w:r>
    </w:p>
    <w:p w14:paraId="187694C5" w14:textId="77777777" w:rsidR="00F252FC" w:rsidRPr="00F252FC" w:rsidRDefault="00F252FC" w:rsidP="00F252FC">
      <w:r w:rsidRPr="00F252FC">
        <w:t>TFL is designed to function as a substrate within a broader framework stack.</w:t>
      </w:r>
    </w:p>
    <w:p w14:paraId="1836177F" w14:textId="77777777" w:rsidR="00F252FC" w:rsidRPr="00F252FC" w:rsidRDefault="00F252FC" w:rsidP="00F252FC">
      <w:r w:rsidRPr="00F252FC">
        <w:t>It can be embedded within:</w:t>
      </w:r>
    </w:p>
    <w:p w14:paraId="6E301303" w14:textId="77777777" w:rsidR="00F252FC" w:rsidRPr="00F252FC" w:rsidRDefault="00F252FC" w:rsidP="00F252FC">
      <w:pPr>
        <w:numPr>
          <w:ilvl w:val="0"/>
          <w:numId w:val="6"/>
        </w:numPr>
      </w:pPr>
      <w:r w:rsidRPr="00F252FC">
        <w:t>identity-related systems</w:t>
      </w:r>
    </w:p>
    <w:p w14:paraId="45565CEA" w14:textId="77777777" w:rsidR="00F252FC" w:rsidRPr="00F252FC" w:rsidRDefault="00F252FC" w:rsidP="00F252FC">
      <w:pPr>
        <w:numPr>
          <w:ilvl w:val="0"/>
          <w:numId w:val="6"/>
        </w:numPr>
      </w:pPr>
      <w:r w:rsidRPr="00F252FC">
        <w:t>social simulation models</w:t>
      </w:r>
    </w:p>
    <w:p w14:paraId="1D375C8B" w14:textId="77777777" w:rsidR="00F252FC" w:rsidRPr="00F252FC" w:rsidRDefault="00F252FC" w:rsidP="00F252FC">
      <w:pPr>
        <w:numPr>
          <w:ilvl w:val="0"/>
          <w:numId w:val="6"/>
        </w:numPr>
      </w:pPr>
      <w:r w:rsidRPr="00F252FC">
        <w:t>predictive processing architectures</w:t>
      </w:r>
    </w:p>
    <w:p w14:paraId="6FE60AAC" w14:textId="77777777" w:rsidR="00F252FC" w:rsidRPr="00F252FC" w:rsidRDefault="00F252FC" w:rsidP="00F252FC">
      <w:pPr>
        <w:numPr>
          <w:ilvl w:val="0"/>
          <w:numId w:val="6"/>
        </w:numPr>
      </w:pPr>
      <w:r w:rsidRPr="00F252FC">
        <w:t>temporospatial and integration frameworks</w:t>
      </w:r>
    </w:p>
    <w:p w14:paraId="673461F1" w14:textId="77777777" w:rsidR="00F252FC" w:rsidRPr="00F252FC" w:rsidRDefault="00F252FC" w:rsidP="00F252FC">
      <w:r w:rsidRPr="00F252FC">
        <w:t>TFL specifies local recursive dynamics, while higher-level frameworks define large-scale structure, coordination, and system-level behavior.</w:t>
      </w:r>
    </w:p>
    <w:p w14:paraId="5F9E4552" w14:textId="77777777" w:rsidR="00F252FC" w:rsidRPr="00F252FC" w:rsidRDefault="00F252FC" w:rsidP="00F252FC">
      <w:pPr>
        <w:rPr>
          <w:b/>
          <w:bCs/>
        </w:rPr>
      </w:pPr>
      <w:r w:rsidRPr="00F252FC">
        <w:rPr>
          <w:b/>
          <w:bCs/>
        </w:rPr>
        <w:t>Model Boundaries</w:t>
      </w:r>
    </w:p>
    <w:p w14:paraId="55D654C5" w14:textId="77777777" w:rsidR="00F252FC" w:rsidRPr="00F252FC" w:rsidRDefault="00F252FC" w:rsidP="00F252FC">
      <w:r w:rsidRPr="00F252FC">
        <w:t>TFL does not independently account for:</w:t>
      </w:r>
    </w:p>
    <w:p w14:paraId="1A7EFEAF" w14:textId="77777777" w:rsidR="00F252FC" w:rsidRPr="00F252FC" w:rsidRDefault="00F252FC" w:rsidP="00F252FC">
      <w:pPr>
        <w:numPr>
          <w:ilvl w:val="0"/>
          <w:numId w:val="7"/>
        </w:numPr>
      </w:pPr>
      <w:r w:rsidRPr="00F252FC">
        <w:lastRenderedPageBreak/>
        <w:t>large-scale network transitions (e.g., DMN–CEN switching)</w:t>
      </w:r>
    </w:p>
    <w:p w14:paraId="14FD2F62" w14:textId="77777777" w:rsidR="00F252FC" w:rsidRPr="00F252FC" w:rsidRDefault="00F252FC" w:rsidP="00F252FC">
      <w:pPr>
        <w:numPr>
          <w:ilvl w:val="0"/>
          <w:numId w:val="7"/>
        </w:numPr>
      </w:pPr>
      <w:r w:rsidRPr="00F252FC">
        <w:t>sleep or altered-state dynamics</w:t>
      </w:r>
    </w:p>
    <w:p w14:paraId="500F71BB" w14:textId="77777777" w:rsidR="00F252FC" w:rsidRPr="00F252FC" w:rsidRDefault="00F252FC" w:rsidP="00F252FC">
      <w:pPr>
        <w:numPr>
          <w:ilvl w:val="0"/>
          <w:numId w:val="7"/>
        </w:numPr>
      </w:pPr>
      <w:r w:rsidRPr="00F252FC">
        <w:t>multi-agent or collective cognition</w:t>
      </w:r>
    </w:p>
    <w:p w14:paraId="7B8AF66F" w14:textId="77777777" w:rsidR="00F252FC" w:rsidRPr="00F252FC" w:rsidRDefault="00F252FC" w:rsidP="00F252FC">
      <w:pPr>
        <w:numPr>
          <w:ilvl w:val="0"/>
          <w:numId w:val="7"/>
        </w:numPr>
      </w:pPr>
      <w:r w:rsidRPr="00F252FC">
        <w:t>full emotional or experiential richness</w:t>
      </w:r>
    </w:p>
    <w:p w14:paraId="1D1D08EC" w14:textId="77777777" w:rsidR="00F252FC" w:rsidRPr="00F252FC" w:rsidRDefault="00F252FC" w:rsidP="00F252FC">
      <w:r w:rsidRPr="00F252FC">
        <w:t>These domains require additional frameworks or extensions beyond the TFL loop.</w:t>
      </w:r>
    </w:p>
    <w:p w14:paraId="7DEBFE4D" w14:textId="77777777" w:rsidR="00F252FC" w:rsidRPr="00F252FC" w:rsidRDefault="00F252FC" w:rsidP="00F252FC">
      <w:pPr>
        <w:rPr>
          <w:b/>
          <w:bCs/>
        </w:rPr>
      </w:pPr>
      <w:r w:rsidRPr="00F252FC">
        <w:rPr>
          <w:b/>
          <w:bCs/>
        </w:rPr>
        <w:t>Interpretive Guidance</w:t>
      </w:r>
    </w:p>
    <w:p w14:paraId="6187D57E" w14:textId="77777777" w:rsidR="00F252FC" w:rsidRPr="00F252FC" w:rsidRDefault="00F252FC" w:rsidP="00F252FC">
      <w:r w:rsidRPr="00F252FC">
        <w:t>TFL should be interpreted as a structural model of recursive, affectively modulated simulation.</w:t>
      </w:r>
    </w:p>
    <w:p w14:paraId="331636FD" w14:textId="77777777" w:rsidR="00F252FC" w:rsidRPr="00F252FC" w:rsidRDefault="00F252FC" w:rsidP="00F252FC">
      <w:r w:rsidRPr="00F252FC">
        <w:t>It specifies:</w:t>
      </w:r>
    </w:p>
    <w:p w14:paraId="7648572E" w14:textId="77777777" w:rsidR="00F252FC" w:rsidRPr="00F252FC" w:rsidRDefault="00F252FC" w:rsidP="00F252FC">
      <w:pPr>
        <w:numPr>
          <w:ilvl w:val="0"/>
          <w:numId w:val="8"/>
        </w:numPr>
      </w:pPr>
      <w:r w:rsidRPr="00F252FC">
        <w:t>how internal representations are generated</w:t>
      </w:r>
    </w:p>
    <w:p w14:paraId="504586A8" w14:textId="77777777" w:rsidR="00F252FC" w:rsidRPr="00F252FC" w:rsidRDefault="00F252FC" w:rsidP="00F252FC">
      <w:pPr>
        <w:numPr>
          <w:ilvl w:val="0"/>
          <w:numId w:val="8"/>
        </w:numPr>
      </w:pPr>
      <w:r w:rsidRPr="00F252FC">
        <w:t>how they persist or decay</w:t>
      </w:r>
    </w:p>
    <w:p w14:paraId="164BBA1E" w14:textId="77777777" w:rsidR="00F252FC" w:rsidRPr="00F252FC" w:rsidRDefault="00F252FC" w:rsidP="00F252FC">
      <w:pPr>
        <w:numPr>
          <w:ilvl w:val="0"/>
          <w:numId w:val="8"/>
        </w:numPr>
      </w:pPr>
      <w:r w:rsidRPr="00F252FC">
        <w:t>how they update in response to incoming input</w:t>
      </w:r>
    </w:p>
    <w:p w14:paraId="722FD7A1" w14:textId="77777777" w:rsidR="00F252FC" w:rsidRPr="00F252FC" w:rsidRDefault="00F252FC" w:rsidP="00F252FC">
      <w:r w:rsidRPr="00F252FC">
        <w:t>It does not:</w:t>
      </w:r>
    </w:p>
    <w:p w14:paraId="30702750" w14:textId="77777777" w:rsidR="00F252FC" w:rsidRPr="00F252FC" w:rsidRDefault="00F252FC" w:rsidP="00F252FC">
      <w:pPr>
        <w:numPr>
          <w:ilvl w:val="0"/>
          <w:numId w:val="9"/>
        </w:numPr>
      </w:pPr>
      <w:r w:rsidRPr="00F252FC">
        <w:t>prescribe behavioral interventions</w:t>
      </w:r>
    </w:p>
    <w:p w14:paraId="59A0EA39" w14:textId="77777777" w:rsidR="00F252FC" w:rsidRPr="00F252FC" w:rsidRDefault="00F252FC" w:rsidP="00F252FC">
      <w:pPr>
        <w:numPr>
          <w:ilvl w:val="0"/>
          <w:numId w:val="9"/>
        </w:numPr>
      </w:pPr>
      <w:r w:rsidRPr="00F252FC">
        <w:t>define therapeutic methods</w:t>
      </w:r>
    </w:p>
    <w:p w14:paraId="0D467576" w14:textId="77777777" w:rsidR="00F252FC" w:rsidRPr="00F252FC" w:rsidRDefault="00F252FC" w:rsidP="00F252FC">
      <w:pPr>
        <w:numPr>
          <w:ilvl w:val="0"/>
          <w:numId w:val="9"/>
        </w:numPr>
      </w:pPr>
      <w:r w:rsidRPr="00F252FC">
        <w:t>provide applied clinical protocols</w:t>
      </w:r>
    </w:p>
    <w:p w14:paraId="6314E0CB" w14:textId="77777777" w:rsidR="00F252FC" w:rsidRPr="00F252FC" w:rsidRDefault="00F252FC" w:rsidP="00F252FC">
      <w:r w:rsidRPr="00F252FC">
        <w:t xml:space="preserve">Its role is </w:t>
      </w:r>
      <w:proofErr w:type="gramStart"/>
      <w:r w:rsidRPr="00F252FC">
        <w:t>mechanistic</w:t>
      </w:r>
      <w:proofErr w:type="gramEnd"/>
      <w:r w:rsidRPr="00F252FC">
        <w:t xml:space="preserve"> and explanatory.</w:t>
      </w:r>
    </w:p>
    <w:p w14:paraId="066B8317" w14:textId="77777777" w:rsidR="00AD39E5" w:rsidRDefault="00AD39E5"/>
    <w:sectPr w:rsidR="00AD3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4FCE"/>
    <w:multiLevelType w:val="multilevel"/>
    <w:tmpl w:val="9D4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F71E1"/>
    <w:multiLevelType w:val="multilevel"/>
    <w:tmpl w:val="1750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10352"/>
    <w:multiLevelType w:val="multilevel"/>
    <w:tmpl w:val="0D04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45722"/>
    <w:multiLevelType w:val="multilevel"/>
    <w:tmpl w:val="F108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F369C"/>
    <w:multiLevelType w:val="multilevel"/>
    <w:tmpl w:val="85B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C7085"/>
    <w:multiLevelType w:val="multilevel"/>
    <w:tmpl w:val="C330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C65EA"/>
    <w:multiLevelType w:val="multilevel"/>
    <w:tmpl w:val="06F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D40B0"/>
    <w:multiLevelType w:val="multilevel"/>
    <w:tmpl w:val="B98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273C32"/>
    <w:multiLevelType w:val="multilevel"/>
    <w:tmpl w:val="081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237288">
    <w:abstractNumId w:val="6"/>
  </w:num>
  <w:num w:numId="2" w16cid:durableId="1196390302">
    <w:abstractNumId w:val="0"/>
  </w:num>
  <w:num w:numId="3" w16cid:durableId="1038436322">
    <w:abstractNumId w:val="5"/>
  </w:num>
  <w:num w:numId="4" w16cid:durableId="1150486518">
    <w:abstractNumId w:val="7"/>
  </w:num>
  <w:num w:numId="5" w16cid:durableId="309942827">
    <w:abstractNumId w:val="1"/>
  </w:num>
  <w:num w:numId="6" w16cid:durableId="1208571780">
    <w:abstractNumId w:val="8"/>
  </w:num>
  <w:num w:numId="7" w16cid:durableId="674385918">
    <w:abstractNumId w:val="4"/>
  </w:num>
  <w:num w:numId="8" w16cid:durableId="1925142303">
    <w:abstractNumId w:val="3"/>
  </w:num>
  <w:num w:numId="9" w16cid:durableId="1076172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0C"/>
    <w:rsid w:val="008F7C0C"/>
    <w:rsid w:val="00A30063"/>
    <w:rsid w:val="00AD39E5"/>
    <w:rsid w:val="00B9396D"/>
    <w:rsid w:val="00F25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D9D89"/>
  <w15:chartTrackingRefBased/>
  <w15:docId w15:val="{2B99B784-F575-4CC3-9174-1F1E70F9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C0C"/>
    <w:rPr>
      <w:rFonts w:eastAsiaTheme="majorEastAsia" w:cstheme="majorBidi"/>
      <w:color w:val="272727" w:themeColor="text1" w:themeTint="D8"/>
    </w:rPr>
  </w:style>
  <w:style w:type="paragraph" w:styleId="Title">
    <w:name w:val="Title"/>
    <w:basedOn w:val="Normal"/>
    <w:next w:val="Normal"/>
    <w:link w:val="TitleChar"/>
    <w:uiPriority w:val="10"/>
    <w:qFormat/>
    <w:rsid w:val="008F7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C0C"/>
    <w:pPr>
      <w:spacing w:before="160"/>
      <w:jc w:val="center"/>
    </w:pPr>
    <w:rPr>
      <w:i/>
      <w:iCs/>
      <w:color w:val="404040" w:themeColor="text1" w:themeTint="BF"/>
    </w:rPr>
  </w:style>
  <w:style w:type="character" w:customStyle="1" w:styleId="QuoteChar">
    <w:name w:val="Quote Char"/>
    <w:basedOn w:val="DefaultParagraphFont"/>
    <w:link w:val="Quote"/>
    <w:uiPriority w:val="29"/>
    <w:rsid w:val="008F7C0C"/>
    <w:rPr>
      <w:i/>
      <w:iCs/>
      <w:color w:val="404040" w:themeColor="text1" w:themeTint="BF"/>
    </w:rPr>
  </w:style>
  <w:style w:type="paragraph" w:styleId="ListParagraph">
    <w:name w:val="List Paragraph"/>
    <w:basedOn w:val="Normal"/>
    <w:uiPriority w:val="34"/>
    <w:qFormat/>
    <w:rsid w:val="008F7C0C"/>
    <w:pPr>
      <w:ind w:left="720"/>
      <w:contextualSpacing/>
    </w:pPr>
  </w:style>
  <w:style w:type="character" w:styleId="IntenseEmphasis">
    <w:name w:val="Intense Emphasis"/>
    <w:basedOn w:val="DefaultParagraphFont"/>
    <w:uiPriority w:val="21"/>
    <w:qFormat/>
    <w:rsid w:val="008F7C0C"/>
    <w:rPr>
      <w:i/>
      <w:iCs/>
      <w:color w:val="0F4761" w:themeColor="accent1" w:themeShade="BF"/>
    </w:rPr>
  </w:style>
  <w:style w:type="paragraph" w:styleId="IntenseQuote">
    <w:name w:val="Intense Quote"/>
    <w:basedOn w:val="Normal"/>
    <w:next w:val="Normal"/>
    <w:link w:val="IntenseQuoteChar"/>
    <w:uiPriority w:val="30"/>
    <w:qFormat/>
    <w:rsid w:val="008F7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C0C"/>
    <w:rPr>
      <w:i/>
      <w:iCs/>
      <w:color w:val="0F4761" w:themeColor="accent1" w:themeShade="BF"/>
    </w:rPr>
  </w:style>
  <w:style w:type="character" w:styleId="IntenseReference">
    <w:name w:val="Intense Reference"/>
    <w:basedOn w:val="DefaultParagraphFont"/>
    <w:uiPriority w:val="32"/>
    <w:qFormat/>
    <w:rsid w:val="008F7C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7F7BAA-9C66-44FF-A0BA-06236CCEB0B8}"/>
</file>

<file path=customXml/itemProps2.xml><?xml version="1.0" encoding="utf-8"?>
<ds:datastoreItem xmlns:ds="http://schemas.openxmlformats.org/officeDocument/2006/customXml" ds:itemID="{83ACB668-ACDB-49DE-A9CB-8175168688CA}"/>
</file>

<file path=customXml/itemProps3.xml><?xml version="1.0" encoding="utf-8"?>
<ds:datastoreItem xmlns:ds="http://schemas.openxmlformats.org/officeDocument/2006/customXml" ds:itemID="{A45BEACE-440A-43DB-9C66-82861585FEDF}"/>
</file>

<file path=docProps/app.xml><?xml version="1.0" encoding="utf-8"?>
<Properties xmlns="http://schemas.openxmlformats.org/officeDocument/2006/extended-properties" xmlns:vt="http://schemas.openxmlformats.org/officeDocument/2006/docPropsVTypes">
  <Template>Normal</Template>
  <TotalTime>1</TotalTime>
  <Pages>3</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Brisart</dc:creator>
  <cp:keywords/>
  <dc:description/>
  <cp:lastModifiedBy>Jason Brisart</cp:lastModifiedBy>
  <cp:revision>2</cp:revision>
  <dcterms:created xsi:type="dcterms:W3CDTF">2026-06-17T14:57:00Z</dcterms:created>
  <dcterms:modified xsi:type="dcterms:W3CDTF">2026-06-17T14:58:00Z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