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  <w:highlight w:val="none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  <w:t>网银支付接口文档</w:t>
      </w: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tbl>
      <w:tblPr>
        <w:tblStyle w:val="18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highlight w:val="none"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highlight w:val="none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2"/>
              <w:jc w:val="center"/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2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06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30</w:t>
            </w:r>
          </w:p>
        </w:tc>
      </w:tr>
    </w:tbl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             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highlight w:val="none"/>
        </w:rPr>
      </w:pPr>
    </w:p>
    <w:p>
      <w:pPr>
        <w:pageBreakBefore/>
        <w:rPr>
          <w:highlight w:val="none"/>
        </w:rPr>
      </w:pPr>
    </w:p>
    <w:p>
      <w:pPr>
        <w:rPr>
          <w:highlight w:val="none"/>
        </w:rPr>
      </w:pP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asciiTheme="minorEastAsia" w:hAnsiTheme="minorEastAsia" w:eastAsiaTheme="minorEastAsia"/>
          <w:highlight w:val="none"/>
        </w:rPr>
        <w:fldChar w:fldCharType="begin"/>
      </w:r>
      <w:r>
        <w:rPr>
          <w:rFonts w:hint="eastAsia" w:asciiTheme="minorEastAsia" w:hAnsiTheme="minorEastAsia" w:eastAsiaTheme="minorEastAsia"/>
          <w:highlight w:val="none"/>
        </w:rPr>
        <w:instrText xml:space="preserve">TOC \o "1-3" \h \z \u</w:instrText>
      </w:r>
      <w:r>
        <w:rPr>
          <w:rFonts w:asciiTheme="minorEastAsia" w:hAnsiTheme="minorEastAsia" w:eastAsiaTheme="minorEastAsia"/>
          <w:highlight w:val="none"/>
        </w:rPr>
        <w:fldChar w:fldCharType="separate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_Toc24011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Theme="majorEastAsia" w:hAnsiTheme="majorEastAsia" w:eastAsiaTheme="majorEastAsia" w:cstheme="majorEastAsia"/>
          <w:kern w:val="2"/>
          <w:szCs w:val="22"/>
          <w:highlight w:val="none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_Toc24011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_Toc6807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1.1. 目的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_Toc6807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_Toc14218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1.2. 术语与缩略语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_Toc14218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1.3. 接入流程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_Toc15323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1.4. 接口清单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_Toc15323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_Toc11566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2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_Toc11566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_Toc31919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2.1. 网银支付接口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_Toc12338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_Toc12338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_Toc19011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2.1.2. 支付接口参数定义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_Toc19011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_Toc20016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2.2. 支付结果通知接口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_Toc20016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_Toc15422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_Toc15422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_Toc29699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2.2.2. 通知接口参数定义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_Toc29699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_Toc14482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2.3. 单笔订单查询接口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_Toc14482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_Toc4668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_Toc4668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_Toc3693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2.3.2. 查询接口参数定义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_Toc3693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_Toc16574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2.3.3. 查询返回参数定义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_Toc16574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_Toc11720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_Toc11720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_Toc12453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3.1. 银行直连代码对照表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_Toc12453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_Toc2130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3.2. 错误码定义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_Toc2130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  <w:highlight w:val="none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0" w:name="_Toc24011"/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" w:name="_Toc6807"/>
      <w:r>
        <w:rPr>
          <w:rFonts w:hint="eastAsia"/>
          <w:b/>
          <w:bCs/>
          <w:highlight w:val="none"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本文档定义了如下接口：网银支付接口、支付结果通知接口、单笔交易查询接口。</w: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2" w:name="_Toc14218"/>
      <w:r>
        <w:rPr>
          <w:rFonts w:hint="eastAsia"/>
          <w:highlight w:val="none"/>
          <w:lang w:val="en-US" w:eastAsia="zh-CN"/>
        </w:rPr>
        <w:t>1.2. 术语与缩略语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商户号：商家在注册的唯一身份标识。</w:t>
      </w:r>
    </w:p>
    <w:p>
      <w:p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b/>
          <w:bCs/>
          <w:highlight w:val="none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highlight w:val="none"/>
          <w:lang w:val="en-US" w:eastAsia="zh-CN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rFonts w:hint="eastAsia"/>
          <w:color w:val="0000FF"/>
          <w:highlight w:val="none"/>
          <w:lang w:val="en-US" w:eastAsia="zh-CN"/>
        </w:rPr>
      </w:pPr>
      <w:bookmarkStart w:id="3" w:name="_Toc27"/>
      <w:r>
        <w:rPr>
          <w:rFonts w:hint="eastAsia"/>
          <w:highlight w:val="none"/>
          <w:lang w:val="en-US" w:eastAsia="zh-CN"/>
        </w:rPr>
        <w:t>1.3.</w:t>
      </w:r>
      <w:r>
        <w:rPr>
          <w:rFonts w:hint="eastAsia"/>
          <w:color w:val="auto"/>
          <w:highlight w:val="none"/>
          <w:lang w:val="en-US" w:eastAsia="zh-CN"/>
        </w:rPr>
        <w:t xml:space="preserve"> 接入流程</w:t>
      </w:r>
      <w:bookmarkEnd w:id="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sz w:val="21"/>
          <w:highlight w:val="none"/>
        </w:rPr>
        <w:pict>
          <v:group id="_x0000_s1026" o:spid="_x0000_s1026" o:spt="203" style="height:48pt;width:601.75pt;" coordsize="7642223,609599" editas="canvas">
            <o:lock v:ext="edit"/>
            <v:shape id="_x0000_s2067" o:spid="_x0000_s2067" o:spt="75" type="#_x0000_t75" style="position:absolute;left:0;top:0;height:609599;width:76422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79" o:spid="_x0000_s2079" o:spt="109" type="#_x0000_t109" style="position:absolute;left:3171824;top:48895;height:532129;width:94234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按照</w:t>
                    </w:r>
                    <w:r>
                      <w:rPr>
                        <w:rFonts w:hint="eastAsia"/>
                        <w:lang w:val="en-US" w:eastAsia="zh-CN"/>
                      </w:rPr>
                      <w:t>demo和文档开发</w:t>
                    </w:r>
                  </w:p>
                </w:txbxContent>
              </v:textbox>
            </v:shape>
            <v:shape id="_x0000_s2080" o:spid="_x0000_s2080" o:spt="109" type="#_x0000_t109" style="position:absolute;left:665480;top:55880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注册商家并绑定域名</w:t>
                    </w:r>
                  </w:p>
                </w:txbxContent>
              </v:textbox>
            </v:shape>
            <v:shape id="_x0000_s2082" o:spid="_x0000_s2082" o:spt="109" type="#_x0000_t109" style="position:absolute;left:19132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申请开通网银支付业务</w:t>
                    </w:r>
                  </w:p>
                </w:txbxContent>
              </v:textbox>
            </v:shape>
            <v:shape id="_x0000_s2083" o:spid="_x0000_s2083" o:spt="109" type="#_x0000_t109" style="position:absolute;left:43897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线上小金额测试</w:t>
                    </w:r>
                  </w:p>
                </w:txbxContent>
              </v:textbox>
            </v:shape>
            <v:shape id="_x0000_s2084" o:spid="_x0000_s2084" o:spt="13" type="#_x0000_t13" style="position:absolute;left:1640840;top:269875;height:75565;width:24765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5" o:spid="_x0000_s2085" o:spt="13" type="#_x0000_t13" style="position:absolute;left:2903854;top:294005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7" o:spid="_x0000_s2087" o:spt="13" type="#_x0000_t13" style="position:absolute;left:4123054;top:303530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4" w:name="_Toc15323"/>
      <w:r>
        <w:rPr>
          <w:rFonts w:hint="eastAsia"/>
          <w:highlight w:val="none"/>
          <w:lang w:val="en-US" w:eastAsia="zh-CN"/>
        </w:rPr>
        <w:t>1.4. 接口清单</w:t>
      </w:r>
      <w:bookmarkEnd w:id="4"/>
    </w:p>
    <w:tbl>
      <w:tblPr>
        <w:tblStyle w:val="19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网银支付接口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支付结果通知接口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5" w:name="_Toc11566"/>
      <w:r>
        <w:rPr>
          <w:rFonts w:hint="eastAsia"/>
          <w:highlight w:val="none"/>
          <w:lang w:val="en-US" w:eastAsia="zh-CN"/>
        </w:rPr>
        <w:t>接口定义</w:t>
      </w:r>
      <w:bookmarkEnd w:id="5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6" w:name="_Toc31919"/>
      <w:r>
        <w:rPr>
          <w:rFonts w:hint="eastAsia"/>
          <w:b/>
          <w:bCs/>
          <w:highlight w:val="none"/>
          <w:lang w:val="en-US" w:eastAsia="zh-CN"/>
        </w:rPr>
        <w:t>2.1. 网银支付接口</w:t>
      </w:r>
      <w:bookmarkEnd w:id="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7" w:name="_Toc12338"/>
      <w:r>
        <w:rPr>
          <w:rFonts w:hint="eastAsia"/>
          <w:b w:val="0"/>
          <w:bCs w:val="0"/>
          <w:highlight w:val="none"/>
          <w:lang w:val="en-US" w:eastAsia="zh-CN"/>
        </w:rPr>
        <w:t>2.1.1. 描述</w:t>
      </w:r>
      <w:bookmarkEnd w:id="7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  <w:rPr>
          <w:rFonts w:hint="eastAsia"/>
          <w:highlight w:val="none"/>
          <w:lang w:val="en-US" w:eastAsia="zh-CN"/>
        </w:rPr>
      </w:pPr>
      <w:bookmarkStart w:id="8" w:name="_Toc19011"/>
      <w:r>
        <w:rPr>
          <w:rFonts w:hint="eastAsia"/>
          <w:b w:val="0"/>
          <w:bCs w:val="0"/>
          <w:highlight w:val="none"/>
          <w:lang w:val="en-US" w:eastAsia="zh-CN"/>
        </w:rPr>
        <w:t>2.1.2. 支付接口参数定义</w:t>
      </w:r>
      <w:bookmarkEnd w:id="8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交易请求地址:</w:t>
      </w:r>
      <w:bookmarkStart w:id="19" w:name="_GoBack"/>
      <w:bookmarkEnd w:id="19"/>
      <w:r>
        <w:rPr>
          <w:rFonts w:hint="eastAsia"/>
          <w:highlight w:val="none"/>
          <w:lang w:val="en-US" w:eastAsia="zh-CN"/>
        </w:rPr>
        <w:t>https://pay.wordfod.com/gateway?input_charset=参数编码字符集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例如: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"https://pay.dinpay.com/gateway?input_charset=UTF-8"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https://pay.wordfod.com/gateway?input_charset=UTF-8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，参数编码字符集与请求参数中input_charset的值一致，即UTF-8或者GBK。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82"/>
        <w:gridCol w:w="1028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5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0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String(13)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例如：800001001002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参数名称：服务器异步通知地址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input_charset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参数名称：参数编码字符集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参数名称：页面跳转同步通知地址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pay_type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参数名称：支付类型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取值如下（必须小写，多选时请用逗号隔开）b2c,weixin,alipay_scan,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zh-CN" w:eastAsia="zh-CN"/>
              </w:rPr>
              <w:t>tenpay_scan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,yl_scan,sn_scan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client_ip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参数名称：客户端IP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消费者创建交易时所使用机器的IP，最大长度为15个字符。举例：183.62.225.12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client_ip_check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客户端IP是否校验标识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当值为1校验客户端IP；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当值为0不校验客户端IP；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参数名称：网银直连银行代码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参见附录中的银行代码对照表，当该参数为空或与对照表中银行编码不一致时，直接跳转到收银台选择银行页面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redo_flag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参数名称：是否允许重复订单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参数名称：商品数量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参数名称：业务扩展参数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格式:参数名1^参数值1|参数名2^参数值2...，多个参数使用“|”进行分割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例如：name ^Zhang San|sex^Male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show_url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参数名称：商品展示URL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orders_info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String(4000)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储存子订单的相关信息,限制20个商品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业务扩展参数详细定义如下所示：（extend_param）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</w:tbl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9" w:name="_Toc20016"/>
      <w:r>
        <w:rPr>
          <w:rFonts w:hint="eastAsia"/>
          <w:b/>
          <w:bCs/>
          <w:highlight w:val="none"/>
          <w:lang w:val="en-US" w:eastAsia="zh-CN"/>
        </w:rPr>
        <w:t>2.2. 支付结果通知接口</w:t>
      </w:r>
      <w:bookmarkEnd w:id="9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0" w:name="_Toc15422"/>
      <w:r>
        <w:rPr>
          <w:rFonts w:hint="eastAsia"/>
          <w:b w:val="0"/>
          <w:bCs w:val="0"/>
          <w:highlight w:val="none"/>
          <w:lang w:val="en-US" w:eastAsia="zh-CN"/>
        </w:rPr>
        <w:t>2.2.1. 描述</w:t>
      </w:r>
      <w:bookmarkEnd w:id="10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消费者支付成功之后，将会以HTTTPOST方式来发送页面跳转同步通知（notify_type=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page_notify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）和服务器异步通知（notify_type=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offline_notify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）到商户的指定网站地址，即商户支付订单时提交的return_url和notfiy_url,限制只有订单支付成功才会发送通知。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 w:firstLine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bookmarkStart w:id="11" w:name="_Toc29699"/>
      <w:r>
        <w:rPr>
          <w:rFonts w:hint="eastAsia"/>
          <w:b w:val="0"/>
          <w:bCs w:val="0"/>
          <w:highlight w:val="none"/>
          <w:lang w:val="en-US" w:eastAsia="zh-CN"/>
        </w:rPr>
        <w:t>2.2.2. 通知接口参数定义</w:t>
      </w:r>
      <w:bookmarkEnd w:id="11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String(13)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商户签约时，分配给商家的唯一身份标识。例如：800001001002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参数名：通知方式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固定值：offline_notify或者page_notify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  <w:t>参数名：通知校验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val="en-US" w:eastAsia="zh-CN"/>
              </w:rPr>
              <w:t>ID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参数名称：返回签名数据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参数名：银行交易流水号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如果此参数不为空，则必须参与签名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orginal_money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参数名：订单原金额(只有支付宝扫码才会返回该参数)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eastAsia="zh-CN"/>
              </w:rPr>
              <w:t>商家开启随机减额后才返回该值，该值参与签名，该值为减额前的金额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2" w:name="_Toc14482"/>
      <w:r>
        <w:rPr>
          <w:rFonts w:hint="eastAsia"/>
          <w:b/>
          <w:bCs/>
          <w:highlight w:val="none"/>
          <w:lang w:val="en-US" w:eastAsia="zh-CN"/>
        </w:rPr>
        <w:t>2.3. 单笔订单查询接口</w:t>
      </w:r>
      <w:bookmarkEnd w:id="12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3" w:name="_Toc4668"/>
      <w:r>
        <w:rPr>
          <w:rFonts w:hint="eastAsia"/>
          <w:b w:val="0"/>
          <w:bCs w:val="0"/>
          <w:highlight w:val="none"/>
          <w:lang w:val="en-US" w:eastAsia="zh-CN"/>
        </w:rPr>
        <w:t>2.3.1. 描述</w:t>
      </w:r>
      <w:bookmarkEnd w:id="1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4" w:name="_Toc3693"/>
      <w:r>
        <w:rPr>
          <w:rFonts w:hint="eastAsia"/>
          <w:b w:val="0"/>
          <w:bCs w:val="0"/>
          <w:highlight w:val="none"/>
          <w:lang w:val="en-US" w:eastAsia="zh-CN"/>
        </w:rPr>
        <w:t>2.3.2. 查询接口参数定义</w:t>
      </w:r>
      <w:bookmarkEnd w:id="14"/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请求地址: </w: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highlight w:val="none"/>
          <w:lang w:val="en-US" w:eastAsia="zh-CN"/>
        </w:rPr>
        <w:instrText xml:space="preserve"> HYPERLINK "https://query.zhihpay.com/query" </w:instrTex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separate"/>
      </w:r>
      <w:r>
        <w:rPr>
          <w:rStyle w:val="17"/>
          <w:rFonts w:hint="eastAsia"/>
          <w:b w:val="0"/>
          <w:bCs w:val="0"/>
          <w:highlight w:val="none"/>
          <w:lang w:val="en-US" w:eastAsia="zh-CN"/>
        </w:rPr>
        <w:t>https://query.wordfod.com/query</w:t>
      </w:r>
      <w:r>
        <w:rPr>
          <w:rFonts w:hint="eastAsia"/>
          <w:b w:val="0"/>
          <w:bCs w:val="0"/>
          <w:highlight w:val="none"/>
          <w:lang w:val="en-US" w:eastAsia="zh-CN"/>
        </w:rPr>
        <w:fldChar w:fldCharType="end"/>
      </w:r>
    </w:p>
    <w:tbl>
      <w:tblPr>
        <w:tblStyle w:val="19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9279" w:type="dxa"/>
            <w:gridSpan w:val="4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String(13)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商户签约时，分配给商家的唯一身份标识。例如：800001001002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固定值：V3.3(大写)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</w:tbl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5" w:name="_Toc16574"/>
      <w:r>
        <w:rPr>
          <w:rFonts w:hint="eastAsia"/>
          <w:b w:val="0"/>
          <w:bCs w:val="0"/>
          <w:highlight w:val="none"/>
          <w:lang w:val="en-US" w:eastAsia="zh-CN"/>
        </w:rPr>
        <w:t>2.3.3. 查询返回参数定义</w:t>
      </w:r>
      <w:bookmarkEnd w:id="15"/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参数名：查询是否成功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取值为“T”代表查询成功，取值为“F”代表查询失败，该参数不参与签名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1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参数名：错误码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String(13)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商户签约时，分配给商家的唯一身份标识。例如：800001001002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取值为“SUCCESS”时代表订单交易成功，取值为“UNPAY”时代表订单未支付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both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val="en-US" w:eastAsia="zh-CN"/>
              </w:rPr>
              <w:t>orginal_money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参数名：订单原金额(只有支付宝扫码才会返回该参数)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highlight w:val="none"/>
                <w:lang w:eastAsia="zh-CN"/>
              </w:rPr>
              <w:t>商家开启随机减额后才返回该值，该值参与签名，该值为减额前的金额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/>
          <w:color w:val="000000"/>
          <w:sz w:val="21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当订单查询成功时，返回的xml数据如下所示：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&lt;dinpay&gt;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  <w:highlight w:val="none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&lt;merchant_code&gt;800001001002&lt;/</w:t>
            </w:r>
            <w:r>
              <w:rPr>
                <w:rFonts w:hint="eastAsia" w:hAnsi="TimesNewRomanPSMT" w:eastAsia="TimesNewRomanPSMT" w:asciiTheme="minorHAnsi"/>
                <w:shd w:val="clear" w:color="auto" w:fill="auto"/>
              </w:rPr>
              <w:t>merchant_code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hAnsi="TimesNewRomanPSMT" w:asciiTheme="minorAscii"/>
                <w:sz w:val="21"/>
                <w:highlight w:val="none"/>
                <w:lang w:val="en-US" w:eastAsia="zh-CN"/>
              </w:rPr>
              <w:t xml:space="preserve">           </w:t>
            </w: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>&lt;orginal_money&gt;100.00&lt;/orginal_money&gt;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当订单查询失败时，返回的xml数据如下所示：</w:t>
      </w:r>
    </w:p>
    <w:tbl>
      <w:tblPr>
        <w:tblStyle w:val="19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&lt;dinpay&gt;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&lt;/dinpay&gt;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16" w:name="_Toc11720"/>
      <w:r>
        <w:rPr>
          <w:rFonts w:hint="eastAsia"/>
          <w:highlight w:val="none"/>
          <w:lang w:val="en-US" w:eastAsia="zh-CN"/>
        </w:rPr>
        <w:t>附录</w:t>
      </w:r>
      <w:bookmarkEnd w:id="1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7" w:name="_Toc12453"/>
      <w:r>
        <w:rPr>
          <w:rFonts w:hint="eastAsia"/>
          <w:b w:val="0"/>
          <w:bCs w:val="0"/>
          <w:highlight w:val="none"/>
          <w:lang w:val="en-US" w:eastAsia="zh-CN"/>
        </w:rPr>
        <w:t>3.1. 银行直连代码对照表</w:t>
      </w:r>
      <w:bookmarkEnd w:id="17"/>
    </w:p>
    <w:tbl>
      <w:tblPr>
        <w:tblStyle w:val="19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GDB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8" w:name="_Toc2130"/>
      <w:r>
        <w:rPr>
          <w:rFonts w:hint="eastAsia"/>
          <w:b w:val="0"/>
          <w:bCs w:val="0"/>
          <w:highlight w:val="none"/>
          <w:lang w:val="en-US" w:eastAsia="zh-CN"/>
        </w:rPr>
        <w:t>3.2. 错误码定义</w:t>
      </w:r>
      <w:bookmarkEnd w:id="18"/>
    </w:p>
    <w:tbl>
      <w:tblPr>
        <w:tblStyle w:val="19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MD5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RSA-S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含义：商家域名校验不通过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含义：交易请求被拒绝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  <w:t>http://www.wordfod.com/notify_url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含义：生成订单失败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含义：非法请求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含义：业务未开启，请联系业务人员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sz w:val="21"/>
                <w:highlight w:val="none"/>
                <w:lang w:eastAsia="zh-CN"/>
              </w:rPr>
              <w:t>原因：商户号对应的支付业务未开启，请在商家后台“业务申请”</w:t>
            </w:r>
            <w:r>
              <w:rPr>
                <w:rFonts w:hint="eastAsia" w:ascii="Calibri" w:hAnsi="Calibri" w:eastAsia="宋体"/>
                <w:sz w:val="21"/>
                <w:highlight w:val="none"/>
                <w:lang w:val="en-US" w:eastAsia="zh-CN"/>
              </w:rPr>
              <w:t>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含义：系统异常错误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highlight w:val="none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含义：业务扩展参数格式不对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含义：非法的接口版本,必须是V3.3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含义：签名为空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含义：非法的客户端IP，不是消费者创建交易时所使用机器的IP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原因：客户端IP值被篡改，与消费者创建交易时所使用机器的IP不一致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spacing w:line="240" w:lineRule="auto"/>
            <w:jc w:val="center"/>
            <w:rPr>
              <w:rFonts w:hint="eastAsia" w:ascii="华文行楷" w:hAnsi="华文行楷" w:eastAsia="华文行楷" w:cs="华文行楷"/>
              <w:b/>
              <w:bCs/>
              <w:sz w:val="32"/>
              <w:szCs w:val="32"/>
              <w:vertAlign w:val="baseline"/>
              <w:lang w:val="en-US" w:eastAsia="zh-CN"/>
            </w:rPr>
          </w:pPr>
        </w:p>
        <w:p>
          <w:pPr>
            <w:spacing w:line="240" w:lineRule="auto"/>
            <w:jc w:val="center"/>
            <w:rPr>
              <w:rFonts w:hint="eastAsia" w:eastAsia="宋体"/>
              <w:vertAlign w:val="baseline"/>
              <w:lang w:val="en-US" w:eastAsia="zh-CN"/>
            </w:rPr>
          </w:pPr>
        </w:p>
      </w:tc>
      <w:tc>
        <w:tcPr>
          <w:tcW w:w="6989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eastAsia="zh-CN"/>
            </w:rPr>
            <w:t>以用户为中心</w:t>
          </w: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442" w:type="dxa"/>
          <w:vAlign w:val="center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="华文行楷" w:hAnsi="华文行楷" w:eastAsia="华文行楷" w:cs="华文行楷"/>
              <w:b w:val="0"/>
              <w:bCs w:val="0"/>
              <w:color w:val="000000"/>
              <w:sz w:val="24"/>
              <w:szCs w:val="24"/>
              <w:lang w:eastAsia="zh-CN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                                  </w:t>
          </w: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  <w:t>密级公开</w:t>
          </w:r>
        </w:p>
        <w:p>
          <w:pPr>
            <w:jc w:val="center"/>
            <w:rPr>
              <w:vertAlign w:val="baseline"/>
            </w:rPr>
          </w:pPr>
        </w:p>
      </w:tc>
    </w:tr>
  </w:tbl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4F9E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63A3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324CDD"/>
    <w:rsid w:val="01390314"/>
    <w:rsid w:val="01595C44"/>
    <w:rsid w:val="016A490B"/>
    <w:rsid w:val="016B1BE3"/>
    <w:rsid w:val="017F5751"/>
    <w:rsid w:val="01B56479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4D37CA"/>
    <w:rsid w:val="03816D4F"/>
    <w:rsid w:val="038F0263"/>
    <w:rsid w:val="0398587F"/>
    <w:rsid w:val="039C2151"/>
    <w:rsid w:val="03A11802"/>
    <w:rsid w:val="03A84D2A"/>
    <w:rsid w:val="03A96C0F"/>
    <w:rsid w:val="03D454D5"/>
    <w:rsid w:val="03E4576F"/>
    <w:rsid w:val="03E66A74"/>
    <w:rsid w:val="03F55A09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8F54442"/>
    <w:rsid w:val="090C47E8"/>
    <w:rsid w:val="091305F7"/>
    <w:rsid w:val="09412A59"/>
    <w:rsid w:val="097F1504"/>
    <w:rsid w:val="09855A2F"/>
    <w:rsid w:val="09DC5DBA"/>
    <w:rsid w:val="09DE18E4"/>
    <w:rsid w:val="0A0D06A1"/>
    <w:rsid w:val="0A133D15"/>
    <w:rsid w:val="0A3754EC"/>
    <w:rsid w:val="0AB24BB0"/>
    <w:rsid w:val="0AC510D9"/>
    <w:rsid w:val="0AE15667"/>
    <w:rsid w:val="0B513B36"/>
    <w:rsid w:val="0B626EBA"/>
    <w:rsid w:val="0B640CF3"/>
    <w:rsid w:val="0B671E83"/>
    <w:rsid w:val="0B7216D3"/>
    <w:rsid w:val="0B7B1FE3"/>
    <w:rsid w:val="0B7D54E6"/>
    <w:rsid w:val="0B875DF5"/>
    <w:rsid w:val="0BBD1E14"/>
    <w:rsid w:val="0BCF1F9D"/>
    <w:rsid w:val="0BE94362"/>
    <w:rsid w:val="0BFF25BC"/>
    <w:rsid w:val="0C0B5971"/>
    <w:rsid w:val="0C123490"/>
    <w:rsid w:val="0C190CDB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F1F7D"/>
    <w:rsid w:val="0FE35808"/>
    <w:rsid w:val="10055F93"/>
    <w:rsid w:val="101E3381"/>
    <w:rsid w:val="102076A8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623FF4"/>
    <w:rsid w:val="11714F2C"/>
    <w:rsid w:val="11743298"/>
    <w:rsid w:val="11B955BA"/>
    <w:rsid w:val="11CF74C4"/>
    <w:rsid w:val="1220602C"/>
    <w:rsid w:val="123B45F5"/>
    <w:rsid w:val="12702C89"/>
    <w:rsid w:val="12B47040"/>
    <w:rsid w:val="12BB10E3"/>
    <w:rsid w:val="12DB66FD"/>
    <w:rsid w:val="12DE3F16"/>
    <w:rsid w:val="12E26137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B57287"/>
    <w:rsid w:val="14CA39A9"/>
    <w:rsid w:val="14DC524E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2C6AA8"/>
    <w:rsid w:val="16592408"/>
    <w:rsid w:val="16697BD2"/>
    <w:rsid w:val="168D108C"/>
    <w:rsid w:val="169E6ECC"/>
    <w:rsid w:val="16B90C56"/>
    <w:rsid w:val="1720378F"/>
    <w:rsid w:val="175B42DF"/>
    <w:rsid w:val="17702983"/>
    <w:rsid w:val="17981A56"/>
    <w:rsid w:val="17BB45BD"/>
    <w:rsid w:val="17CF079E"/>
    <w:rsid w:val="17DC7AB4"/>
    <w:rsid w:val="17E6587E"/>
    <w:rsid w:val="180C0971"/>
    <w:rsid w:val="18150F13"/>
    <w:rsid w:val="188A0ED1"/>
    <w:rsid w:val="18B2797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D0168C1"/>
    <w:rsid w:val="1D097731"/>
    <w:rsid w:val="1D0C06B6"/>
    <w:rsid w:val="1D2D666C"/>
    <w:rsid w:val="1D41530D"/>
    <w:rsid w:val="1D6567C6"/>
    <w:rsid w:val="1D825490"/>
    <w:rsid w:val="1D916391"/>
    <w:rsid w:val="1DA359C1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65C63"/>
    <w:rsid w:val="200903A0"/>
    <w:rsid w:val="20163B9E"/>
    <w:rsid w:val="202913D0"/>
    <w:rsid w:val="206669C7"/>
    <w:rsid w:val="208244E5"/>
    <w:rsid w:val="20986D02"/>
    <w:rsid w:val="209A541E"/>
    <w:rsid w:val="20AE4FA9"/>
    <w:rsid w:val="20C32348"/>
    <w:rsid w:val="20EA04A8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523DF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7303F6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CC32B5"/>
    <w:rsid w:val="26D93F44"/>
    <w:rsid w:val="26F9507E"/>
    <w:rsid w:val="276A3E0B"/>
    <w:rsid w:val="27835DD4"/>
    <w:rsid w:val="279E360D"/>
    <w:rsid w:val="27BB7AD4"/>
    <w:rsid w:val="27C128C8"/>
    <w:rsid w:val="27DD544C"/>
    <w:rsid w:val="27F06428"/>
    <w:rsid w:val="27FE272D"/>
    <w:rsid w:val="280136B2"/>
    <w:rsid w:val="28046835"/>
    <w:rsid w:val="2808523B"/>
    <w:rsid w:val="28333596"/>
    <w:rsid w:val="28372507"/>
    <w:rsid w:val="287502E9"/>
    <w:rsid w:val="28D90741"/>
    <w:rsid w:val="29036E81"/>
    <w:rsid w:val="290D1266"/>
    <w:rsid w:val="291369F2"/>
    <w:rsid w:val="292F2A9F"/>
    <w:rsid w:val="294A392B"/>
    <w:rsid w:val="29675717"/>
    <w:rsid w:val="2975205F"/>
    <w:rsid w:val="29D02628"/>
    <w:rsid w:val="29D249B5"/>
    <w:rsid w:val="29E67D58"/>
    <w:rsid w:val="29F51563"/>
    <w:rsid w:val="2A1701DF"/>
    <w:rsid w:val="2A3622A5"/>
    <w:rsid w:val="2A4433A3"/>
    <w:rsid w:val="2A513E7B"/>
    <w:rsid w:val="2A517947"/>
    <w:rsid w:val="2A5218FD"/>
    <w:rsid w:val="2AB30671"/>
    <w:rsid w:val="2AD53220"/>
    <w:rsid w:val="2AF23A05"/>
    <w:rsid w:val="2B1E7D4C"/>
    <w:rsid w:val="2B226752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F74B19"/>
    <w:rsid w:val="2F130A6C"/>
    <w:rsid w:val="2F55304C"/>
    <w:rsid w:val="2F6C2559"/>
    <w:rsid w:val="2F731EE4"/>
    <w:rsid w:val="2F835A02"/>
    <w:rsid w:val="2FBD48B7"/>
    <w:rsid w:val="2FCA5F5A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1E6B24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5C1926"/>
    <w:rsid w:val="32F31722"/>
    <w:rsid w:val="32FB4212"/>
    <w:rsid w:val="331658DE"/>
    <w:rsid w:val="33306488"/>
    <w:rsid w:val="33356193"/>
    <w:rsid w:val="333E1521"/>
    <w:rsid w:val="33455569"/>
    <w:rsid w:val="33567F97"/>
    <w:rsid w:val="33581DBC"/>
    <w:rsid w:val="338726DE"/>
    <w:rsid w:val="339077A6"/>
    <w:rsid w:val="33B0664E"/>
    <w:rsid w:val="33CD760B"/>
    <w:rsid w:val="33D31514"/>
    <w:rsid w:val="33EF2036"/>
    <w:rsid w:val="341F5D90"/>
    <w:rsid w:val="345926B8"/>
    <w:rsid w:val="345E5B68"/>
    <w:rsid w:val="34CA1AAC"/>
    <w:rsid w:val="34D3678B"/>
    <w:rsid w:val="34D658BF"/>
    <w:rsid w:val="34E769CD"/>
    <w:rsid w:val="34F033C8"/>
    <w:rsid w:val="34F842DE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7FE3BA0"/>
    <w:rsid w:val="380463C2"/>
    <w:rsid w:val="380D0904"/>
    <w:rsid w:val="3824052A"/>
    <w:rsid w:val="3828112E"/>
    <w:rsid w:val="38347CF2"/>
    <w:rsid w:val="3851237B"/>
    <w:rsid w:val="38604B0B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2231D7"/>
    <w:rsid w:val="3A382193"/>
    <w:rsid w:val="3A653F5C"/>
    <w:rsid w:val="3A6E3474"/>
    <w:rsid w:val="3A9B69B4"/>
    <w:rsid w:val="3AB829D9"/>
    <w:rsid w:val="3ABA6D9D"/>
    <w:rsid w:val="3ABC5497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4672"/>
    <w:rsid w:val="3CCF6954"/>
    <w:rsid w:val="3CD30293"/>
    <w:rsid w:val="3CE60D0C"/>
    <w:rsid w:val="3CFC4E99"/>
    <w:rsid w:val="3D1F296E"/>
    <w:rsid w:val="3D391464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EA02BC"/>
    <w:rsid w:val="411D49E5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A72AE6"/>
    <w:rsid w:val="43D61971"/>
    <w:rsid w:val="43F7188F"/>
    <w:rsid w:val="44215F90"/>
    <w:rsid w:val="445B73B5"/>
    <w:rsid w:val="44846B4D"/>
    <w:rsid w:val="448E5285"/>
    <w:rsid w:val="44942894"/>
    <w:rsid w:val="44993616"/>
    <w:rsid w:val="44BB4E50"/>
    <w:rsid w:val="44DA0665"/>
    <w:rsid w:val="44E40213"/>
    <w:rsid w:val="44EB2265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DD5BFE"/>
    <w:rsid w:val="46F76979"/>
    <w:rsid w:val="46F843FA"/>
    <w:rsid w:val="47116DD4"/>
    <w:rsid w:val="47267445"/>
    <w:rsid w:val="475D1BA0"/>
    <w:rsid w:val="4760103F"/>
    <w:rsid w:val="47607FF5"/>
    <w:rsid w:val="4761756B"/>
    <w:rsid w:val="477029EA"/>
    <w:rsid w:val="477914D1"/>
    <w:rsid w:val="478B56AC"/>
    <w:rsid w:val="479B2D0A"/>
    <w:rsid w:val="47A43B92"/>
    <w:rsid w:val="47AB7721"/>
    <w:rsid w:val="480E19C4"/>
    <w:rsid w:val="48194586"/>
    <w:rsid w:val="48226255"/>
    <w:rsid w:val="482B34F2"/>
    <w:rsid w:val="48345474"/>
    <w:rsid w:val="483C758B"/>
    <w:rsid w:val="48536C35"/>
    <w:rsid w:val="486636D8"/>
    <w:rsid w:val="48A97644"/>
    <w:rsid w:val="48ED7327"/>
    <w:rsid w:val="48F61EBF"/>
    <w:rsid w:val="48FE3748"/>
    <w:rsid w:val="49004092"/>
    <w:rsid w:val="49302DA0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7B4AC3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3411BC"/>
    <w:rsid w:val="4D416DCE"/>
    <w:rsid w:val="4D463643"/>
    <w:rsid w:val="4D464886"/>
    <w:rsid w:val="4D5B7978"/>
    <w:rsid w:val="4D5E2AFB"/>
    <w:rsid w:val="4D932548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542A5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0521C2"/>
    <w:rsid w:val="5640190F"/>
    <w:rsid w:val="56540ADE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34F48"/>
    <w:rsid w:val="57D65228"/>
    <w:rsid w:val="57E04A91"/>
    <w:rsid w:val="57EB194A"/>
    <w:rsid w:val="57F63AD2"/>
    <w:rsid w:val="5803422F"/>
    <w:rsid w:val="58111B8A"/>
    <w:rsid w:val="586B571C"/>
    <w:rsid w:val="58743E2D"/>
    <w:rsid w:val="588B3A52"/>
    <w:rsid w:val="589C3A18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AD3387"/>
    <w:rsid w:val="59B63E43"/>
    <w:rsid w:val="5A0726D5"/>
    <w:rsid w:val="5A157CD6"/>
    <w:rsid w:val="5A170C5A"/>
    <w:rsid w:val="5A2562CD"/>
    <w:rsid w:val="5A3F4A06"/>
    <w:rsid w:val="5A835D8B"/>
    <w:rsid w:val="5A9379C2"/>
    <w:rsid w:val="5AA37560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023849"/>
    <w:rsid w:val="5C11209A"/>
    <w:rsid w:val="5C183FBC"/>
    <w:rsid w:val="5C7368BB"/>
    <w:rsid w:val="5C82621A"/>
    <w:rsid w:val="5C992E4E"/>
    <w:rsid w:val="5CA74CAA"/>
    <w:rsid w:val="5CAD799A"/>
    <w:rsid w:val="5CAE321D"/>
    <w:rsid w:val="5CDC0AD2"/>
    <w:rsid w:val="5CE60DF9"/>
    <w:rsid w:val="5D6D4555"/>
    <w:rsid w:val="5D7A2341"/>
    <w:rsid w:val="5D810FF7"/>
    <w:rsid w:val="5D9E0857"/>
    <w:rsid w:val="5DA16BF0"/>
    <w:rsid w:val="5DAB2448"/>
    <w:rsid w:val="5DCD5873"/>
    <w:rsid w:val="5DD37E89"/>
    <w:rsid w:val="5DF033DB"/>
    <w:rsid w:val="5E093226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5FFE4796"/>
    <w:rsid w:val="600E4A7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27611"/>
    <w:rsid w:val="61EC2DB5"/>
    <w:rsid w:val="6217747C"/>
    <w:rsid w:val="621B69E3"/>
    <w:rsid w:val="62356A2C"/>
    <w:rsid w:val="626009E5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8D1EC9"/>
    <w:rsid w:val="63AE2A15"/>
    <w:rsid w:val="63D27752"/>
    <w:rsid w:val="63D438F2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CB0718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196294"/>
    <w:rsid w:val="671E33FB"/>
    <w:rsid w:val="67283C4D"/>
    <w:rsid w:val="67554E15"/>
    <w:rsid w:val="675B2174"/>
    <w:rsid w:val="67873066"/>
    <w:rsid w:val="678824C3"/>
    <w:rsid w:val="681C1B45"/>
    <w:rsid w:val="6855309A"/>
    <w:rsid w:val="687377EB"/>
    <w:rsid w:val="689D6415"/>
    <w:rsid w:val="68AB7945"/>
    <w:rsid w:val="68B63758"/>
    <w:rsid w:val="68CC2497"/>
    <w:rsid w:val="68D35876"/>
    <w:rsid w:val="69123E71"/>
    <w:rsid w:val="692A3B7E"/>
    <w:rsid w:val="692E469B"/>
    <w:rsid w:val="69610CD5"/>
    <w:rsid w:val="69667920"/>
    <w:rsid w:val="69A434F8"/>
    <w:rsid w:val="69D91810"/>
    <w:rsid w:val="69E057C4"/>
    <w:rsid w:val="69FF27F5"/>
    <w:rsid w:val="6A333F49"/>
    <w:rsid w:val="6A394A65"/>
    <w:rsid w:val="6A5B510D"/>
    <w:rsid w:val="6A7A7ED6"/>
    <w:rsid w:val="6A911D64"/>
    <w:rsid w:val="6AAD0B64"/>
    <w:rsid w:val="6AAF4B97"/>
    <w:rsid w:val="6AE633B7"/>
    <w:rsid w:val="6AFC3C41"/>
    <w:rsid w:val="6B112A34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CD56655"/>
    <w:rsid w:val="6CD77766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BB1306"/>
    <w:rsid w:val="6DC31B39"/>
    <w:rsid w:val="6DEC3CE4"/>
    <w:rsid w:val="6E0C30B0"/>
    <w:rsid w:val="6E5B561D"/>
    <w:rsid w:val="6E5E70A7"/>
    <w:rsid w:val="6E8F230D"/>
    <w:rsid w:val="6EA56185"/>
    <w:rsid w:val="6EAD083E"/>
    <w:rsid w:val="6EBD65BB"/>
    <w:rsid w:val="6F285C6B"/>
    <w:rsid w:val="6F3A0DEF"/>
    <w:rsid w:val="6F4543E4"/>
    <w:rsid w:val="6F483FA1"/>
    <w:rsid w:val="6F614ECB"/>
    <w:rsid w:val="6F7A4979"/>
    <w:rsid w:val="6F896F89"/>
    <w:rsid w:val="6F98302E"/>
    <w:rsid w:val="6FA12CA5"/>
    <w:rsid w:val="6FA25934"/>
    <w:rsid w:val="6FAE604D"/>
    <w:rsid w:val="6FAF1587"/>
    <w:rsid w:val="6FC13C40"/>
    <w:rsid w:val="6FCA359C"/>
    <w:rsid w:val="6FE55124"/>
    <w:rsid w:val="6FF35362"/>
    <w:rsid w:val="700468D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DF64F2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894F79"/>
    <w:rsid w:val="74BB4393"/>
    <w:rsid w:val="74CE02C4"/>
    <w:rsid w:val="74D33BFE"/>
    <w:rsid w:val="74E454DD"/>
    <w:rsid w:val="752975E6"/>
    <w:rsid w:val="75726C50"/>
    <w:rsid w:val="7589197F"/>
    <w:rsid w:val="7598350F"/>
    <w:rsid w:val="759B5B8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42EF2"/>
    <w:rsid w:val="77C8495A"/>
    <w:rsid w:val="77EA6748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382FD4"/>
    <w:rsid w:val="7A4B2A2F"/>
    <w:rsid w:val="7A615446"/>
    <w:rsid w:val="7A62244F"/>
    <w:rsid w:val="7AAD7E18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92FAB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2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3">
    <w:name w:val="日期 Char"/>
    <w:basedOn w:val="15"/>
    <w:link w:val="9"/>
    <w:semiHidden/>
    <w:qFormat/>
    <w:uiPriority w:val="99"/>
  </w:style>
  <w:style w:type="character" w:customStyle="1" w:styleId="24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6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8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1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3">
    <w:name w:val="apple-converted-space"/>
    <w:basedOn w:val="15"/>
    <w:qFormat/>
    <w:uiPriority w:val="0"/>
  </w:style>
  <w:style w:type="paragraph" w:customStyle="1" w:styleId="3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TotalTime>0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2015-06-05T09:51:00Z</cp:lastPrinted>
  <dcterms:modified xsi:type="dcterms:W3CDTF">2018-05-24T07:58:59Z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