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3"/>
        <w:rPr>
          <w:color w:val="000000"/>
        </w:rPr>
      </w:pPr>
      <w:bookmarkStart w:id="0" w:name="_Toc280764371"/>
    </w:p>
    <w:tbl>
      <w:tblPr>
        <w:tblStyle w:val="35"/>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tcPr>
          <w:p>
            <w:pPr>
              <w:pStyle w:val="200"/>
            </w:pPr>
            <w:r>
              <w:rPr>
                <w:rFonts w:hint="eastAsia"/>
              </w:rPr>
              <w:t>文件名称</w:t>
            </w:r>
          </w:p>
        </w:tc>
        <w:tc>
          <w:tcPr>
            <w:tcW w:w="4250" w:type="dxa"/>
          </w:tcPr>
          <w:p>
            <w:pPr>
              <w:pStyle w:val="200"/>
            </w:pPr>
            <w:r>
              <w:rPr>
                <w:rFonts w:hint="eastAsia"/>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200"/>
            </w:pPr>
            <w:r>
              <w:rPr>
                <w:rFonts w:hint="eastAsia"/>
              </w:rPr>
              <w:t>扫码支付api接口规范</w:t>
            </w:r>
          </w:p>
        </w:tc>
        <w:tc>
          <w:tcPr>
            <w:tcW w:w="4250" w:type="dxa"/>
          </w:tcPr>
          <w:p>
            <w:pPr>
              <w:pStyle w:val="200"/>
            </w:pPr>
            <w:r>
              <w:rPr>
                <w:rFonts w:hint="eastAsia"/>
              </w:rPr>
              <w:t>公开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200"/>
            </w:pPr>
            <w:r>
              <w:rPr>
                <w:rFonts w:hint="eastAsia"/>
              </w:rPr>
              <w:t>文件版本</w:t>
            </w:r>
          </w:p>
        </w:tc>
        <w:tc>
          <w:tcPr>
            <w:tcW w:w="4250" w:type="dxa"/>
            <w:vMerge w:val="restart"/>
            <w:vAlign w:val="center"/>
          </w:tcPr>
          <w:p>
            <w:pPr>
              <w:pStyle w:val="200"/>
            </w:pPr>
            <w:r>
              <w:rPr>
                <w:rFonts w:hint="eastAsia"/>
                <w:sz w:val="18"/>
                <w:szCs w:val="18"/>
              </w:rPr>
              <w:t>共14</w:t>
            </w:r>
            <w:r>
              <w:rPr>
                <w:rFonts w:hint="eastAsia" w:ascii="宋体" w:cs="宋体"/>
                <w:sz w:val="18"/>
                <w:szCs w:val="18"/>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200"/>
            </w:pPr>
            <w:r>
              <w:rPr>
                <w:rFonts w:hint="eastAsia"/>
              </w:rPr>
              <w:t>V3.1</w:t>
            </w:r>
          </w:p>
        </w:tc>
        <w:tc>
          <w:tcPr>
            <w:tcW w:w="4250" w:type="dxa"/>
            <w:vMerge w:val="continue"/>
          </w:tcPr>
          <w:p>
            <w:pPr>
              <w:pStyle w:val="200"/>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200"/>
            </w:pPr>
            <w:r>
              <w:rPr>
                <w:rFonts w:hint="eastAsia"/>
              </w:rPr>
              <w:t>更新日期</w:t>
            </w:r>
          </w:p>
        </w:tc>
        <w:tc>
          <w:tcPr>
            <w:tcW w:w="4250" w:type="dxa"/>
          </w:tcPr>
          <w:p>
            <w:pPr>
              <w:pStyle w:val="200"/>
            </w:pPr>
            <w:r>
              <w:rPr>
                <w:rFonts w:hint="eastAsia"/>
              </w:rPr>
              <w:t>2018-06-25</w:t>
            </w:r>
          </w:p>
        </w:tc>
      </w:tr>
    </w:tbl>
    <w:p>
      <w:pPr>
        <w:jc w:val="both"/>
        <w:rPr>
          <w:rFonts w:hint="eastAsia" w:ascii="微软雅黑" w:hAnsi="微软雅黑" w:eastAsia="微软雅黑" w:cs="微软雅黑"/>
          <w:b/>
          <w:bCs/>
          <w:sz w:val="40"/>
          <w:szCs w:val="40"/>
        </w:rPr>
      </w:pPr>
      <w:bookmarkStart w:id="1" w:name="_Toc32605"/>
      <w:bookmarkStart w:id="2" w:name="_Toc23380"/>
      <w:bookmarkStart w:id="3" w:name="_Toc399682414"/>
      <w:bookmarkStart w:id="4" w:name="_Toc378274199"/>
    </w:p>
    <w:p>
      <w:pPr>
        <w:jc w:val="center"/>
      </w:pPr>
      <w:r>
        <w:rPr>
          <w:rFonts w:hint="eastAsia" w:ascii="微软雅黑" w:hAnsi="微软雅黑" w:eastAsia="微软雅黑" w:cs="微软雅黑"/>
          <w:b/>
          <w:bCs/>
          <w:sz w:val="40"/>
          <w:szCs w:val="40"/>
        </w:rPr>
        <w:t>扫码支付api接口规范</w:t>
      </w:r>
      <w:bookmarkEnd w:id="1"/>
      <w:bookmarkEnd w:id="2"/>
      <w:bookmarkEnd w:id="3"/>
      <w:bookmarkEnd w:id="4"/>
    </w:p>
    <w:p>
      <w:pPr>
        <w:pStyle w:val="200"/>
      </w:pPr>
    </w:p>
    <w:p>
      <w:pPr>
        <w:pStyle w:val="115"/>
        <w:spacing w:before="120"/>
      </w:pPr>
    </w:p>
    <w:p>
      <w:pPr>
        <w:jc w:val="center"/>
      </w:pPr>
    </w:p>
    <w:p>
      <w:r>
        <w:rPr>
          <w:rFonts w:hint="eastAsia" w:ascii="华文行楷" w:hAnsi="华文行楷" w:eastAsia="华文行楷" w:cs="华文行楷"/>
          <w:b/>
          <w:bCs/>
          <w:szCs w:val="21"/>
        </w:rPr>
        <w:t xml:space="preserve">                                    </w:t>
      </w:r>
    </w:p>
    <w:p>
      <w:pPr>
        <w:pageBreakBefore/>
        <w:rPr>
          <w:color w:val="000000"/>
        </w:rPr>
      </w:pPr>
    </w:p>
    <w:p>
      <w:pPr>
        <w:pStyle w:val="244"/>
        <w:numPr>
          <w:ilvl w:val="0"/>
          <w:numId w:val="0"/>
        </w:numPr>
        <w:adjustRightInd w:val="0"/>
        <w:snapToGrid w:val="0"/>
        <w:spacing w:before="0" w:line="240" w:lineRule="atLeast"/>
        <w:jc w:val="center"/>
        <w:rPr>
          <w:b/>
          <w:bCs/>
          <w:color w:val="auto"/>
        </w:rPr>
      </w:pPr>
      <w:r>
        <w:rPr>
          <w:b/>
          <w:bCs/>
          <w:color w:val="auto"/>
          <w:lang w:val="zh-CN"/>
        </w:rPr>
        <w:t>目录</w:t>
      </w:r>
    </w:p>
    <w:p>
      <w:pPr>
        <w:rPr>
          <w:color w:val="000000"/>
        </w:rPr>
      </w:pPr>
    </w:p>
    <w:p>
      <w:pPr>
        <w:pStyle w:val="24"/>
        <w:tabs>
          <w:tab w:val="right" w:leader="dot" w:pos="9638"/>
        </w:tabs>
      </w:pPr>
      <w:r>
        <w:rPr>
          <w:color w:val="000000"/>
        </w:rPr>
        <w:fldChar w:fldCharType="begin"/>
      </w:r>
      <w:r>
        <w:instrText xml:space="preserve">TOC \o "1-3" \h \z \u</w:instrText>
      </w:r>
      <w:r>
        <w:rPr>
          <w:color w:val="000000"/>
        </w:rPr>
        <w:fldChar w:fldCharType="separate"/>
      </w:r>
      <w:r>
        <w:fldChar w:fldCharType="begin"/>
      </w:r>
      <w:r>
        <w:instrText xml:space="preserve"> HYPERLINK \l "_Toc20887" </w:instrText>
      </w:r>
      <w:r>
        <w:fldChar w:fldCharType="separate"/>
      </w:r>
      <w:r>
        <w:rPr>
          <w:rFonts w:hint="eastAsia"/>
        </w:rPr>
        <w:t>概述</w:t>
      </w:r>
      <w:r>
        <w:tab/>
      </w:r>
      <w:r>
        <w:fldChar w:fldCharType="begin"/>
      </w:r>
      <w:r>
        <w:instrText xml:space="preserve"> PAGEREF _Toc20887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"_Toc19606" </w:instrText>
      </w:r>
      <w:r>
        <w:fldChar w:fldCharType="separate"/>
      </w:r>
      <w:r>
        <w:rPr>
          <w:rFonts w:hint="eastAsia"/>
        </w:rPr>
        <w:t>目的</w:t>
      </w:r>
      <w:r>
        <w:tab/>
      </w:r>
      <w:r>
        <w:fldChar w:fldCharType="begin"/>
      </w:r>
      <w:r>
        <w:instrText xml:space="preserve"> PAGEREF _Toc19606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"_Toc31838" </w:instrText>
      </w:r>
      <w:r>
        <w:fldChar w:fldCharType="separate"/>
      </w:r>
      <w:r>
        <w:rPr>
          <w:rFonts w:hint="eastAsia"/>
        </w:rPr>
        <w:t>术语与缩略语</w:t>
      </w:r>
      <w:r>
        <w:tab/>
      </w:r>
      <w:r>
        <w:fldChar w:fldCharType="begin"/>
      </w:r>
      <w:r>
        <w:instrText xml:space="preserve"> PAGEREF _Toc31838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"_Toc6184" </w:instrText>
      </w:r>
      <w:r>
        <w:fldChar w:fldCharType="separate"/>
      </w:r>
      <w:r>
        <w:rPr>
          <w:rFonts w:hint="eastAsia"/>
        </w:rPr>
        <w:t>适用</w:t>
      </w:r>
      <w:r>
        <w:t>范围</w:t>
      </w:r>
      <w:r>
        <w:tab/>
      </w:r>
      <w:r>
        <w:fldChar w:fldCharType="begin"/>
      </w:r>
      <w:r>
        <w:instrText xml:space="preserve"> PAGEREF _Toc6184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"_Toc23317" </w:instrText>
      </w:r>
      <w:r>
        <w:fldChar w:fldCharType="separate"/>
      </w:r>
      <w:r>
        <w:rPr>
          <w:rFonts w:hint="eastAsia"/>
        </w:rPr>
        <w:t>接口清单</w:t>
      </w:r>
      <w:r>
        <w:tab/>
      </w:r>
      <w:r>
        <w:fldChar w:fldCharType="begin"/>
      </w:r>
      <w:r>
        <w:instrText xml:space="preserve"> PAGEREF _Toc23317 </w:instrText>
      </w:r>
      <w:r>
        <w:fldChar w:fldCharType="separate"/>
      </w:r>
      <w:r>
        <w:t>3</w:t>
      </w:r>
      <w:r>
        <w:fldChar w:fldCharType="end"/>
      </w:r>
      <w:r>
        <w:fldChar w:fldCharType="end"/>
      </w:r>
    </w:p>
    <w:p>
      <w:pPr>
        <w:pStyle w:val="24"/>
        <w:tabs>
          <w:tab w:val="right" w:leader="dot" w:pos="9638"/>
        </w:tabs>
      </w:pPr>
      <w:r>
        <w:fldChar w:fldCharType="begin"/>
      </w:r>
      <w:r>
        <w:instrText xml:space="preserve"> HYPERLINK \l "_Toc18531" </w:instrText>
      </w:r>
      <w:r>
        <w:fldChar w:fldCharType="separate"/>
      </w:r>
      <w:r>
        <w:rPr>
          <w:rFonts w:hint="eastAsia"/>
        </w:rPr>
        <w:t>接口定义</w:t>
      </w:r>
      <w:r>
        <w:tab/>
      </w:r>
      <w:r>
        <w:fldChar w:fldCharType="begin"/>
      </w:r>
      <w:r>
        <w:instrText xml:space="preserve"> PAGEREF _Toc18531 </w:instrText>
      </w:r>
      <w:r>
        <w:fldChar w:fldCharType="separate"/>
      </w:r>
      <w:r>
        <w:t>4</w:t>
      </w:r>
      <w:r>
        <w:fldChar w:fldCharType="end"/>
      </w:r>
      <w:r>
        <w:fldChar w:fldCharType="end"/>
      </w:r>
    </w:p>
    <w:p>
      <w:pPr>
        <w:pStyle w:val="27"/>
        <w:tabs>
          <w:tab w:val="right" w:leader="dot" w:pos="9638"/>
        </w:tabs>
      </w:pPr>
      <w:r>
        <w:fldChar w:fldCharType="begin"/>
      </w:r>
      <w:r>
        <w:instrText xml:space="preserve"> HYPERLINK \l "_Toc13166" </w:instrText>
      </w:r>
      <w:r>
        <w:fldChar w:fldCharType="separate"/>
      </w:r>
      <w:r>
        <w:rPr>
          <w:rFonts w:hint="eastAsia" w:ascii="BatangChe" w:hAnsi="BatangChe"/>
        </w:rPr>
        <w:t>扫码支付交易接口</w:t>
      </w:r>
      <w:r>
        <w:tab/>
      </w:r>
      <w:r>
        <w:fldChar w:fldCharType="begin"/>
      </w:r>
      <w:r>
        <w:instrText xml:space="preserve"> PAGEREF _Toc13166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"_Toc6621" </w:instrText>
      </w:r>
      <w:r>
        <w:fldChar w:fldCharType="separate"/>
      </w:r>
      <w:r>
        <w:rPr>
          <w:rFonts w:hint="eastAsia"/>
        </w:rPr>
        <w:t>描述</w:t>
      </w:r>
      <w:r>
        <w:tab/>
      </w:r>
      <w:r>
        <w:fldChar w:fldCharType="begin"/>
      </w:r>
      <w:r>
        <w:instrText xml:space="preserve"> PAGEREF _Toc6621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"_Toc28304" </w:instrText>
      </w:r>
      <w:r>
        <w:fldChar w:fldCharType="separate"/>
      </w:r>
      <w:r>
        <w:rPr>
          <w:rFonts w:hint="eastAsia"/>
        </w:rPr>
        <w:t>接口参数定义</w:t>
      </w:r>
      <w:r>
        <w:tab/>
      </w:r>
      <w:r>
        <w:fldChar w:fldCharType="begin"/>
      </w:r>
      <w:r>
        <w:instrText xml:space="preserve"> PAGEREF _Toc28304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"_Toc7271" </w:instrText>
      </w:r>
      <w:r>
        <w:fldChar w:fldCharType="separate"/>
      </w:r>
      <w:r>
        <w:rPr>
          <w:rFonts w:hint="eastAsia"/>
        </w:rPr>
        <w:t>错误码定义</w:t>
      </w:r>
      <w:r>
        <w:tab/>
      </w:r>
      <w:r>
        <w:fldChar w:fldCharType="begin"/>
      </w:r>
      <w:r>
        <w:instrText xml:space="preserve"> PAGEREF _Toc7271 </w:instrText>
      </w:r>
      <w:r>
        <w:fldChar w:fldCharType="separate"/>
      </w:r>
      <w:r>
        <w:t>6</w:t>
      </w:r>
      <w:r>
        <w:fldChar w:fldCharType="end"/>
      </w:r>
      <w:r>
        <w:fldChar w:fldCharType="end"/>
      </w:r>
    </w:p>
    <w:p>
      <w:pPr>
        <w:pStyle w:val="27"/>
        <w:tabs>
          <w:tab w:val="right" w:leader="dot" w:pos="9638"/>
        </w:tabs>
      </w:pPr>
      <w:r>
        <w:fldChar w:fldCharType="begin"/>
      </w:r>
      <w:r>
        <w:instrText xml:space="preserve"> HYPERLINK \l "_Toc835" </w:instrText>
      </w:r>
      <w:r>
        <w:fldChar w:fldCharType="separate"/>
      </w:r>
      <w:r>
        <w:rPr>
          <w:rFonts w:hint="eastAsia" w:ascii="BatangChe" w:hAnsi="BatangChe"/>
        </w:rPr>
        <w:t>请求应答接口</w:t>
      </w:r>
      <w:r>
        <w:tab/>
      </w:r>
      <w:r>
        <w:fldChar w:fldCharType="begin"/>
      </w:r>
      <w:r>
        <w:instrText xml:space="preserve"> PAGEREF _Toc835 </w:instrText>
      </w:r>
      <w:r>
        <w:fldChar w:fldCharType="separate"/>
      </w:r>
      <w:r>
        <w:t>6</w:t>
      </w:r>
      <w:r>
        <w:fldChar w:fldCharType="end"/>
      </w:r>
      <w:r>
        <w:fldChar w:fldCharType="end"/>
      </w:r>
    </w:p>
    <w:p>
      <w:pPr>
        <w:pStyle w:val="19"/>
        <w:tabs>
          <w:tab w:val="right" w:leader="dot" w:pos="9638"/>
        </w:tabs>
      </w:pPr>
      <w:r>
        <w:fldChar w:fldCharType="begin"/>
      </w:r>
      <w:r>
        <w:instrText xml:space="preserve"> HYPERLINK \l "_Toc24823" </w:instrText>
      </w:r>
      <w:r>
        <w:fldChar w:fldCharType="separate"/>
      </w:r>
      <w:r>
        <w:rPr>
          <w:rFonts w:hint="eastAsia"/>
        </w:rPr>
        <w:t>描述</w:t>
      </w:r>
      <w:r>
        <w:tab/>
      </w:r>
      <w:r>
        <w:fldChar w:fldCharType="begin"/>
      </w:r>
      <w:r>
        <w:instrText xml:space="preserve"> PAGEREF _Toc24823 </w:instrText>
      </w:r>
      <w:r>
        <w:fldChar w:fldCharType="separate"/>
      </w:r>
      <w:r>
        <w:t>6</w:t>
      </w:r>
      <w:r>
        <w:fldChar w:fldCharType="end"/>
      </w:r>
      <w:r>
        <w:fldChar w:fldCharType="end"/>
      </w:r>
    </w:p>
    <w:p>
      <w:pPr>
        <w:pStyle w:val="19"/>
        <w:tabs>
          <w:tab w:val="right" w:leader="dot" w:pos="9638"/>
        </w:tabs>
      </w:pPr>
      <w:r>
        <w:fldChar w:fldCharType="begin"/>
      </w:r>
      <w:r>
        <w:instrText xml:space="preserve"> HYPERLINK \l "_Toc9904" </w:instrText>
      </w:r>
      <w:r>
        <w:fldChar w:fldCharType="separate"/>
      </w:r>
      <w:r>
        <w:rPr>
          <w:rFonts w:hint="eastAsia"/>
        </w:rPr>
        <w:t>接口参数定义</w:t>
      </w:r>
      <w:r>
        <w:tab/>
      </w:r>
      <w:r>
        <w:fldChar w:fldCharType="begin"/>
      </w:r>
      <w:r>
        <w:instrText xml:space="preserve"> PAGEREF _Toc9904 </w:instrText>
      </w:r>
      <w:r>
        <w:fldChar w:fldCharType="separate"/>
      </w:r>
      <w:r>
        <w:t>6</w:t>
      </w:r>
      <w:r>
        <w:fldChar w:fldCharType="end"/>
      </w:r>
      <w:r>
        <w:fldChar w:fldCharType="end"/>
      </w:r>
    </w:p>
    <w:p>
      <w:pPr>
        <w:pStyle w:val="27"/>
        <w:tabs>
          <w:tab w:val="right" w:leader="dot" w:pos="9638"/>
        </w:tabs>
      </w:pPr>
      <w:r>
        <w:fldChar w:fldCharType="begin"/>
      </w:r>
      <w:r>
        <w:instrText xml:space="preserve"> HYPERLINK \l "_Toc14331" </w:instrText>
      </w:r>
      <w:r>
        <w:fldChar w:fldCharType="separate"/>
      </w:r>
      <w:r>
        <w:rPr>
          <w:rFonts w:hint="eastAsia" w:ascii="BatangChe" w:hAnsi="BatangChe"/>
        </w:rPr>
        <w:t>支付结果通知接口</w:t>
      </w:r>
      <w:r>
        <w:tab/>
      </w:r>
      <w:r>
        <w:fldChar w:fldCharType="begin"/>
      </w:r>
      <w:r>
        <w:instrText xml:space="preserve"> PAGEREF _Toc14331 </w:instrText>
      </w:r>
      <w:r>
        <w:fldChar w:fldCharType="separate"/>
      </w:r>
      <w:r>
        <w:t>8</w:t>
      </w:r>
      <w:r>
        <w:fldChar w:fldCharType="end"/>
      </w:r>
      <w:r>
        <w:fldChar w:fldCharType="end"/>
      </w:r>
    </w:p>
    <w:p>
      <w:pPr>
        <w:pStyle w:val="19"/>
        <w:tabs>
          <w:tab w:val="right" w:leader="dot" w:pos="9638"/>
        </w:tabs>
      </w:pPr>
      <w:r>
        <w:fldChar w:fldCharType="begin"/>
      </w:r>
      <w:r>
        <w:instrText xml:space="preserve"> HYPERLINK \l "_Toc8164" </w:instrText>
      </w:r>
      <w:r>
        <w:fldChar w:fldCharType="separate"/>
      </w:r>
      <w:r>
        <w:rPr>
          <w:rFonts w:hint="eastAsia"/>
        </w:rPr>
        <w:t>描述</w:t>
      </w:r>
      <w:r>
        <w:tab/>
      </w:r>
      <w:r>
        <w:fldChar w:fldCharType="begin"/>
      </w:r>
      <w:r>
        <w:instrText xml:space="preserve"> PAGEREF _Toc8164 </w:instrText>
      </w:r>
      <w:r>
        <w:fldChar w:fldCharType="separate"/>
      </w:r>
      <w:r>
        <w:t>8</w:t>
      </w:r>
      <w:r>
        <w:fldChar w:fldCharType="end"/>
      </w:r>
      <w:r>
        <w:fldChar w:fldCharType="end"/>
      </w:r>
    </w:p>
    <w:p>
      <w:pPr>
        <w:pStyle w:val="19"/>
        <w:tabs>
          <w:tab w:val="right" w:leader="dot" w:pos="9638"/>
        </w:tabs>
      </w:pPr>
      <w:r>
        <w:fldChar w:fldCharType="begin"/>
      </w:r>
      <w:r>
        <w:instrText xml:space="preserve"> HYPERLINK \l "_Toc2873" </w:instrText>
      </w:r>
      <w:r>
        <w:fldChar w:fldCharType="separate"/>
      </w:r>
      <w:r>
        <w:rPr>
          <w:rFonts w:hint="eastAsia"/>
        </w:rPr>
        <w:t>接口参数定义</w:t>
      </w:r>
      <w:r>
        <w:tab/>
      </w:r>
      <w:r>
        <w:fldChar w:fldCharType="begin"/>
      </w:r>
      <w:r>
        <w:instrText xml:space="preserve"> PAGEREF _Toc2873 </w:instrText>
      </w:r>
      <w:r>
        <w:fldChar w:fldCharType="separate"/>
      </w:r>
      <w:r>
        <w:t>8</w:t>
      </w:r>
      <w:r>
        <w:fldChar w:fldCharType="end"/>
      </w:r>
      <w:r>
        <w:fldChar w:fldCharType="end"/>
      </w:r>
    </w:p>
    <w:p>
      <w:pPr>
        <w:pStyle w:val="27"/>
        <w:tabs>
          <w:tab w:val="right" w:leader="dot" w:pos="9638"/>
        </w:tabs>
      </w:pPr>
      <w:r>
        <w:fldChar w:fldCharType="begin"/>
      </w:r>
      <w:r>
        <w:instrText xml:space="preserve"> HYPERLINK \l "_Toc15548" </w:instrText>
      </w:r>
      <w:r>
        <w:fldChar w:fldCharType="separate"/>
      </w:r>
      <w:r>
        <w:rPr>
          <w:rFonts w:hint="eastAsia" w:ascii="BatangChe" w:hAnsi="BatangChe"/>
        </w:rPr>
        <w:t>单笔交易查询接口</w:t>
      </w:r>
      <w:r>
        <w:tab/>
      </w:r>
      <w:r>
        <w:fldChar w:fldCharType="begin"/>
      </w:r>
      <w:r>
        <w:instrText xml:space="preserve"> PAGEREF _Toc15548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"_Toc30623" </w:instrText>
      </w:r>
      <w:r>
        <w:fldChar w:fldCharType="separate"/>
      </w:r>
      <w:r>
        <w:rPr>
          <w:rFonts w:hint="eastAsia"/>
        </w:rPr>
        <w:t>描述</w:t>
      </w:r>
      <w:r>
        <w:tab/>
      </w:r>
      <w:r>
        <w:fldChar w:fldCharType="begin"/>
      </w:r>
      <w:r>
        <w:instrText xml:space="preserve"> PAGEREF _Toc30623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"_Toc6884" </w:instrText>
      </w:r>
      <w:r>
        <w:fldChar w:fldCharType="separate"/>
      </w:r>
      <w:r>
        <w:rPr>
          <w:rFonts w:hint="eastAsia"/>
        </w:rPr>
        <w:t>接口参数定义</w:t>
      </w:r>
      <w:r>
        <w:tab/>
      </w:r>
      <w:r>
        <w:fldChar w:fldCharType="begin"/>
      </w:r>
      <w:r>
        <w:instrText xml:space="preserve"> PAGEREF _Toc6884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"_Toc11959" </w:instrText>
      </w:r>
      <w:r>
        <w:fldChar w:fldCharType="separate"/>
      </w:r>
      <w:r>
        <w:rPr>
          <w:rFonts w:hint="eastAsia"/>
        </w:rPr>
        <w:t>响应参数定义</w:t>
      </w:r>
      <w:r>
        <w:tab/>
      </w:r>
      <w:r>
        <w:fldChar w:fldCharType="begin"/>
      </w:r>
      <w:r>
        <w:instrText xml:space="preserve"> PAGEREF _Toc11959 </w:instrText>
      </w:r>
      <w:r>
        <w:fldChar w:fldCharType="separate"/>
      </w:r>
      <w:r>
        <w:t>10</w:t>
      </w:r>
      <w:r>
        <w:fldChar w:fldCharType="end"/>
      </w:r>
      <w:r>
        <w:fldChar w:fldCharType="end"/>
      </w:r>
    </w:p>
    <w:p>
      <w:pPr>
        <w:pStyle w:val="27"/>
        <w:tabs>
          <w:tab w:val="right" w:leader="dot" w:pos="9638"/>
        </w:tabs>
      </w:pPr>
      <w:r>
        <w:fldChar w:fldCharType="begin"/>
      </w:r>
      <w:r>
        <w:instrText xml:space="preserve"> HYPERLINK \l "_Toc19979" </w:instrText>
      </w:r>
      <w:r>
        <w:fldChar w:fldCharType="separate"/>
      </w:r>
      <w:r>
        <w:rPr>
          <w:rFonts w:hint="eastAsia" w:ascii="BatangChe" w:hAnsi="BatangChe"/>
        </w:rPr>
        <w:t>附录</w:t>
      </w:r>
      <w:r>
        <w:tab/>
      </w:r>
      <w:r>
        <w:fldChar w:fldCharType="begin"/>
      </w:r>
      <w:r>
        <w:instrText xml:space="preserve"> PAGEREF _Toc19979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"_Toc9370" </w:instrText>
      </w:r>
      <w:r>
        <w:fldChar w:fldCharType="separate"/>
      </w:r>
      <w:r>
        <w:rPr>
          <w:rFonts w:hint="eastAsia"/>
        </w:rPr>
        <w:t>网关地址</w:t>
      </w:r>
      <w:r>
        <w:tab/>
      </w:r>
      <w:r>
        <w:fldChar w:fldCharType="begin"/>
      </w:r>
      <w:r>
        <w:instrText xml:space="preserve"> PAGEREF _Toc9370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"_Toc29820" </w:instrText>
      </w:r>
      <w:r>
        <w:fldChar w:fldCharType="separate"/>
      </w:r>
      <w:r>
        <w:rPr>
          <w:rFonts w:hint="eastAsia"/>
        </w:rPr>
        <w:t>签名规则</w:t>
      </w:r>
      <w:r>
        <w:tab/>
      </w:r>
      <w:r>
        <w:fldChar w:fldCharType="begin"/>
      </w:r>
      <w:r>
        <w:instrText xml:space="preserve"> PAGEREF _Toc29820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"_Toc30358" </w:instrText>
      </w:r>
      <w:r>
        <w:fldChar w:fldCharType="separate"/>
      </w:r>
      <w:r>
        <w:rPr>
          <w:rFonts w:hint="eastAsia"/>
        </w:rPr>
        <w:t>错误码定义</w:t>
      </w:r>
      <w:r>
        <w:tab/>
      </w:r>
      <w:r>
        <w:fldChar w:fldCharType="begin"/>
      </w:r>
      <w:r>
        <w:instrText xml:space="preserve"> PAGEREF _Toc30358 </w:instrText>
      </w:r>
      <w:r>
        <w:fldChar w:fldCharType="separate"/>
      </w:r>
      <w:r>
        <w:t>12</w:t>
      </w:r>
      <w:r>
        <w:fldChar w:fldCharType="end"/>
      </w:r>
      <w:r>
        <w:fldChar w:fldCharType="end"/>
      </w:r>
    </w:p>
    <w:p>
      <w:pPr>
        <w:rPr>
          <w:color w:val="000000"/>
        </w:rPr>
      </w:pPr>
      <w:r>
        <w:rPr>
          <w:color w:val="000000"/>
        </w:rPr>
        <w:fldChar w:fldCharType="end"/>
      </w:r>
    </w:p>
    <w:p>
      <w:pPr>
        <w:rPr>
          <w:color w:val="000000"/>
        </w:rPr>
      </w:pPr>
    </w:p>
    <w:p>
      <w:pPr>
        <w:rPr>
          <w:color w:val="000000"/>
        </w:rPr>
      </w:pPr>
    </w:p>
    <w:p>
      <w:pPr>
        <w:pStyle w:val="2"/>
        <w:keepLines/>
        <w:pageBreakBefore/>
        <w:numPr>
          <w:ilvl w:val="0"/>
          <w:numId w:val="0"/>
        </w:numPr>
        <w:spacing w:before="260" w:after="260" w:line="576" w:lineRule="auto"/>
        <w:ind w:left="431" w:hanging="431"/>
        <w:rPr>
          <w:color w:val="000000"/>
        </w:rPr>
      </w:pPr>
      <w:bookmarkStart w:id="5" w:name="_Toc20887"/>
      <w:bookmarkStart w:id="6" w:name="_Toc21629"/>
      <w:bookmarkStart w:id="7" w:name="_Toc21725"/>
      <w:r>
        <w:rPr>
          <w:rFonts w:hint="eastAsia"/>
          <w:color w:val="000000"/>
        </w:rPr>
        <w:t>概述</w:t>
      </w:r>
      <w:bookmarkEnd w:id="0"/>
      <w:bookmarkEnd w:id="5"/>
      <w:bookmarkEnd w:id="6"/>
      <w:bookmarkEnd w:id="7"/>
    </w:p>
    <w:p>
      <w:pPr>
        <w:pStyle w:val="3"/>
        <w:keepLines/>
        <w:numPr>
          <w:ilvl w:val="1"/>
          <w:numId w:val="0"/>
        </w:numPr>
        <w:spacing w:before="260" w:after="260" w:line="415" w:lineRule="auto"/>
        <w:ind w:left="576" w:hanging="576"/>
        <w:rPr>
          <w:color w:val="000000"/>
        </w:rPr>
      </w:pPr>
      <w:bookmarkStart w:id="8" w:name="_Toc408489315"/>
      <w:bookmarkStart w:id="9" w:name="_Toc280764372"/>
      <w:bookmarkStart w:id="10" w:name="_Toc5107"/>
      <w:bookmarkStart w:id="11" w:name="_Toc19606"/>
      <w:bookmarkStart w:id="12" w:name="_Toc14430"/>
      <w:r>
        <w:rPr>
          <w:rFonts w:hint="eastAsia"/>
          <w:color w:val="000000"/>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rPr>
      </w:pPr>
      <w:r>
        <w:rPr>
          <w:rFonts w:hint="eastAsia"/>
          <w:color w:val="000000"/>
          <w:szCs w:val="21"/>
        </w:rPr>
        <w:t>本文档定义了如下接口：商户网站与平台间的扫码支付接口、商户网站与平台间的支付结果通知接口（包括：服务器后台异步通知接口）、商户网站与平台间的单笔交易查询接口</w:t>
      </w:r>
      <w:r>
        <w:rPr>
          <w:rFonts w:hint="eastAsia" w:ascii="Arial" w:hAnsi="Arial" w:cs="Arial"/>
          <w:color w:val="000000"/>
          <w:kern w:val="0"/>
          <w:szCs w:val="21"/>
        </w:rPr>
        <w:t>。</w:t>
      </w:r>
    </w:p>
    <w:p>
      <w:pPr>
        <w:pStyle w:val="3"/>
        <w:keepLines/>
        <w:numPr>
          <w:ilvl w:val="1"/>
          <w:numId w:val="0"/>
        </w:numPr>
        <w:spacing w:before="260" w:after="260" w:line="415" w:lineRule="auto"/>
        <w:ind w:left="576" w:hanging="576"/>
        <w:rPr>
          <w:color w:val="000000"/>
        </w:rPr>
      </w:pPr>
      <w:bookmarkStart w:id="13" w:name="_Toc408489316"/>
      <w:bookmarkStart w:id="14" w:name="_Toc280764373"/>
      <w:bookmarkStart w:id="15" w:name="_Toc20638"/>
      <w:bookmarkStart w:id="16" w:name="_Toc17293"/>
      <w:bookmarkStart w:id="17" w:name="_Toc31838"/>
      <w:r>
        <w:rPr>
          <w:rFonts w:hint="eastAsia"/>
          <w:color w:val="000000"/>
        </w:rPr>
        <w:t>术语与缩略语</w:t>
      </w:r>
      <w:bookmarkEnd w:id="13"/>
      <w:bookmarkEnd w:id="14"/>
      <w:bookmarkEnd w:id="15"/>
      <w:bookmarkEnd w:id="16"/>
      <w:bookmarkEnd w:id="17"/>
    </w:p>
    <w:p>
      <w:pPr>
        <w:ind w:firstLine="422" w:firstLineChars="200"/>
        <w:rPr>
          <w:color w:val="000000"/>
          <w:szCs w:val="21"/>
        </w:rPr>
      </w:pPr>
      <w:r>
        <w:rPr>
          <w:rFonts w:hint="eastAsia"/>
          <w:b/>
          <w:color w:val="000000"/>
          <w:szCs w:val="21"/>
        </w:rPr>
        <w:t>商户号</w:t>
      </w:r>
      <w:r>
        <w:rPr>
          <w:rFonts w:hint="eastAsia"/>
          <w:color w:val="000000"/>
          <w:szCs w:val="21"/>
        </w:rPr>
        <w:t>：商户在平台注册的唯一标识账号。</w:t>
      </w:r>
    </w:p>
    <w:p>
      <w:pPr>
        <w:ind w:firstLine="422" w:firstLineChars="200"/>
        <w:rPr>
          <w:color w:val="000000"/>
          <w:szCs w:val="21"/>
        </w:rPr>
      </w:pPr>
      <w:r>
        <w:rPr>
          <w:rFonts w:hint="eastAsia"/>
          <w:b/>
          <w:color w:val="000000"/>
          <w:szCs w:val="21"/>
        </w:rPr>
        <w:t>后台通知</w:t>
      </w:r>
      <w:r>
        <w:rPr>
          <w:rFonts w:hint="eastAsia"/>
          <w:color w:val="000000"/>
          <w:szCs w:val="21"/>
        </w:rPr>
        <w:t>：服务器异步通知，获取数据处理完成之后，服务器会主动向商户网站指定的地址发送通知，携带处理完的订单信息，正确的做法是在这里进行网站订单的管理操作，包含的信息和页面通知信息一致。例如：</w:t>
      </w:r>
      <w:r>
        <w:rPr>
          <w:rFonts w:hint="eastAsia"/>
          <w:color w:val="0000FF"/>
          <w:szCs w:val="21"/>
        </w:rPr>
        <w:t>http</w:t>
      </w:r>
      <w:r>
        <w:rPr>
          <w:rFonts w:hint="eastAsia"/>
          <w:color w:val="0000FF"/>
          <w:szCs w:val="21"/>
          <w:lang w:val="en-US" w:eastAsia="zh-CN"/>
        </w:rPr>
        <w:t>s</w:t>
      </w:r>
      <w:r>
        <w:rPr>
          <w:rFonts w:hint="eastAsia"/>
          <w:color w:val="0000FF"/>
          <w:szCs w:val="21"/>
        </w:rPr>
        <w:t>://www.islpay.</w:t>
      </w:r>
      <w:r>
        <w:rPr>
          <w:rFonts w:hint="eastAsia"/>
          <w:color w:val="0000FF"/>
          <w:szCs w:val="21"/>
          <w:lang w:val="en-US" w:eastAsia="zh-CN"/>
        </w:rPr>
        <w:t>com</w:t>
      </w:r>
      <w:r>
        <w:rPr>
          <w:rFonts w:hint="eastAsia"/>
          <w:color w:val="0000FF"/>
          <w:szCs w:val="21"/>
        </w:rPr>
        <w:t>/Notify_Url.jsp</w:t>
      </w:r>
    </w:p>
    <w:p>
      <w:pPr>
        <w:pStyle w:val="3"/>
        <w:keepLines/>
        <w:numPr>
          <w:ilvl w:val="1"/>
          <w:numId w:val="0"/>
        </w:numPr>
        <w:spacing w:before="260" w:after="260" w:line="415" w:lineRule="auto"/>
        <w:ind w:left="576" w:hanging="576"/>
        <w:rPr>
          <w:color w:val="000000"/>
        </w:rPr>
      </w:pPr>
      <w:bookmarkStart w:id="18" w:name="_Toc6184"/>
      <w:bookmarkStart w:id="19" w:name="_Toc11073"/>
      <w:r>
        <w:rPr>
          <w:rFonts w:hint="eastAsia"/>
          <w:color w:val="000000"/>
        </w:rPr>
        <w:t>适用</w:t>
      </w:r>
      <w:r>
        <w:rPr>
          <w:color w:val="000000"/>
        </w:rPr>
        <w:t>范围</w:t>
      </w:r>
      <w:bookmarkEnd w:id="18"/>
      <w:bookmarkEnd w:id="19"/>
    </w:p>
    <w:p>
      <w:pPr>
        <w:autoSpaceDE w:val="0"/>
        <w:autoSpaceDN w:val="0"/>
        <w:adjustRightInd w:val="0"/>
        <w:ind w:left="156" w:firstLine="420"/>
        <w:jc w:val="left"/>
        <w:rPr>
          <w:color w:val="000000"/>
          <w:szCs w:val="21"/>
        </w:rPr>
      </w:pPr>
      <w:r>
        <w:rPr>
          <w:rFonts w:hint="eastAsia"/>
          <w:color w:val="000000"/>
          <w:szCs w:val="21"/>
        </w:rPr>
        <w:t>本</w:t>
      </w:r>
      <w:r>
        <w:rPr>
          <w:color w:val="000000"/>
          <w:szCs w:val="21"/>
        </w:rPr>
        <w:t>文档</w:t>
      </w:r>
      <w:r>
        <w:rPr>
          <w:rFonts w:hint="eastAsia"/>
          <w:color w:val="000000"/>
          <w:szCs w:val="21"/>
        </w:rPr>
        <w:t>适用的支付类型包括：支付宝扫码支付，微信扫码支付，qq钱包扫码支付，银联扫码支付，京东扫码支付。</w:t>
      </w:r>
    </w:p>
    <w:p>
      <w:pPr>
        <w:pStyle w:val="3"/>
        <w:keepLines/>
        <w:numPr>
          <w:ilvl w:val="1"/>
          <w:numId w:val="0"/>
        </w:numPr>
        <w:spacing w:before="260" w:after="260" w:line="415" w:lineRule="auto"/>
        <w:ind w:left="576" w:hanging="576"/>
        <w:rPr>
          <w:color w:val="000000"/>
        </w:rPr>
      </w:pPr>
      <w:bookmarkStart w:id="20" w:name="_Toc3922"/>
      <w:bookmarkStart w:id="21" w:name="_Toc29187"/>
      <w:bookmarkStart w:id="22" w:name="_Toc23317"/>
      <w:r>
        <w:rPr>
          <w:rFonts w:hint="eastAsia"/>
          <w:color w:val="000000"/>
        </w:rPr>
        <w:t>接口清单</w:t>
      </w:r>
      <w:bookmarkEnd w:id="20"/>
      <w:bookmarkEnd w:id="21"/>
      <w:bookmarkEnd w:id="22"/>
    </w:p>
    <w:tbl>
      <w:tblPr>
        <w:tblStyle w:val="35"/>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rPr>
            </w:pPr>
            <w:r>
              <w:rPr>
                <w:rFonts w:hint="eastAsia" w:ascii="宋体" w:hAnsi="宋体" w:cs="宋体"/>
                <w:b/>
                <w:color w:val="000000"/>
                <w:kern w:val="0"/>
                <w:sz w:val="20"/>
                <w:szCs w:val="20"/>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rPr>
            </w:pPr>
            <w:r>
              <w:rPr>
                <w:rFonts w:hint="eastAsia" w:ascii="BatangChe" w:hAnsi="BatangChe" w:eastAsia="BatangChe"/>
                <w:b/>
                <w:color w:val="000000"/>
                <w:sz w:val="20"/>
                <w:szCs w:val="20"/>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扫码支付接口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定义商户网站与平台间的扫码支付交易接口。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r>
              <w:rPr>
                <w:rFonts w:hint="eastAsia"/>
                <w:color w:val="000000"/>
                <w:sz w:val="20"/>
                <w:szCs w:val="20"/>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定义平台向商户网站发送的二维码信息接口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w:t>
            </w:r>
            <w:r>
              <w:rPr>
                <w:rFonts w:hint="eastAsia"/>
                <w:color w:val="000000"/>
                <w:sz w:val="20"/>
                <w:szCs w:val="20"/>
              </w:rPr>
              <w:t>商户网站与平台间的单笔交易查询接口</w:t>
            </w:r>
            <w:r>
              <w:rPr>
                <w:rFonts w:hint="eastAsia" w:ascii="BatangChe" w:hAnsi="BatangChe"/>
                <w:color w:val="000000"/>
                <w:sz w:val="20"/>
                <w:szCs w:val="20"/>
              </w:rPr>
              <w:t>。</w:t>
            </w:r>
          </w:p>
        </w:tc>
      </w:tr>
    </w:tbl>
    <w:p>
      <w:pPr>
        <w:rPr>
          <w:color w:val="000000"/>
        </w:rPr>
      </w:pPr>
    </w:p>
    <w:p>
      <w:pPr>
        <w:pStyle w:val="2"/>
        <w:keepLines/>
        <w:numPr>
          <w:ilvl w:val="0"/>
          <w:numId w:val="0"/>
        </w:numPr>
        <w:spacing w:before="260" w:after="260" w:line="576" w:lineRule="auto"/>
        <w:ind w:left="431" w:hanging="431"/>
        <w:rPr>
          <w:color w:val="000000"/>
        </w:rPr>
      </w:pPr>
      <w:bookmarkStart w:id="23" w:name="_Toc31467"/>
      <w:bookmarkStart w:id="24" w:name="_Toc30568"/>
      <w:bookmarkStart w:id="25" w:name="_Toc280764379"/>
      <w:bookmarkStart w:id="26" w:name="_Toc18531"/>
      <w:r>
        <w:rPr>
          <w:rFonts w:hint="eastAsia"/>
          <w:color w:val="000000"/>
        </w:rPr>
        <w:t>接口定义</w:t>
      </w:r>
      <w:bookmarkEnd w:id="23"/>
      <w:bookmarkEnd w:id="24"/>
      <w:bookmarkEnd w:id="25"/>
      <w:bookmarkEnd w:id="26"/>
    </w:p>
    <w:p>
      <w:pPr>
        <w:pStyle w:val="3"/>
        <w:keepLines/>
        <w:numPr>
          <w:ilvl w:val="1"/>
          <w:numId w:val="0"/>
        </w:numPr>
        <w:spacing w:before="260" w:after="260" w:line="415" w:lineRule="auto"/>
        <w:ind w:left="576" w:hanging="576"/>
        <w:rPr>
          <w:color w:val="000000"/>
        </w:rPr>
      </w:pPr>
      <w:bookmarkStart w:id="27" w:name="_Toc13166"/>
      <w:bookmarkStart w:id="28" w:name="_Toc21525"/>
      <w:bookmarkStart w:id="29" w:name="_Toc23746"/>
      <w:r>
        <w:rPr>
          <w:rFonts w:hint="eastAsia" w:ascii="BatangChe" w:hAnsi="BatangChe"/>
          <w:color w:val="000000"/>
        </w:rPr>
        <w:t>扫码支付交易接口</w:t>
      </w:r>
      <w:bookmarkEnd w:id="27"/>
      <w:bookmarkEnd w:id="28"/>
      <w:bookmarkEnd w:id="29"/>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0" w:name="_Toc280764381"/>
      <w:bookmarkStart w:id="31" w:name="_Toc28266"/>
      <w:bookmarkStart w:id="32" w:name="_Toc16464"/>
      <w:bookmarkStart w:id="33" w:name="_Toc6621"/>
      <w:r>
        <w:rPr>
          <w:rFonts w:hint="eastAsia"/>
          <w:color w:val="000000"/>
        </w:rPr>
        <w:t>描述</w:t>
      </w:r>
      <w:bookmarkEnd w:id="30"/>
      <w:bookmarkEnd w:id="31"/>
      <w:bookmarkEnd w:id="32"/>
      <w:bookmarkEnd w:id="33"/>
    </w:p>
    <w:p>
      <w:pPr>
        <w:ind w:firstLine="420" w:firstLineChars="200"/>
        <w:rPr>
          <w:color w:val="000000"/>
        </w:rPr>
      </w:pPr>
      <w:r>
        <w:rPr>
          <w:rFonts w:hint="eastAsia" w:ascii="BatangChe" w:hAnsi="BatangChe"/>
          <w:color w:val="000000"/>
        </w:rPr>
        <w:t>定义商户网站与平台间的扫码支付交易接口</w:t>
      </w:r>
      <w:r>
        <w:rPr>
          <w:rFonts w:hint="eastAsia"/>
          <w:color w:val="000000"/>
        </w:rPr>
        <w:t>，商户网站按照接口规范定义将交易订单数据提交到api支付网关，以</w:t>
      </w:r>
      <w:r>
        <w:rPr>
          <w:rFonts w:hint="eastAsia"/>
          <w:b/>
          <w:color w:val="000000"/>
        </w:rPr>
        <w:t>HTTPSPOST</w:t>
      </w:r>
      <w:r>
        <w:rPr>
          <w:rFonts w:hint="eastAsia"/>
          <w:color w:val="000000"/>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4" w:name="_Toc1370"/>
      <w:bookmarkStart w:id="35" w:name="_Toc280764382"/>
      <w:bookmarkStart w:id="36" w:name="_Toc27974"/>
      <w:bookmarkStart w:id="37" w:name="_Toc28304"/>
      <w:r>
        <w:rPr>
          <w:rFonts w:hint="eastAsia"/>
          <w:color w:val="000000"/>
        </w:rPr>
        <w:t>接口参数定义</w:t>
      </w:r>
      <w:bookmarkEnd w:id="34"/>
      <w:bookmarkEnd w:id="35"/>
      <w:bookmarkEnd w:id="36"/>
      <w:bookmarkEnd w:id="37"/>
    </w:p>
    <w:p>
      <w:pPr>
        <w:ind w:left="420" w:leftChars="200"/>
        <w:rPr>
          <w:rFonts w:ascii="Arial" w:hAnsi="Arial" w:cs="Arial"/>
          <w:bCs/>
          <w:color w:val="0000FF"/>
          <w:kern w:val="0"/>
          <w:szCs w:val="21"/>
        </w:rPr>
      </w:pPr>
      <w:r>
        <w:rPr>
          <w:rFonts w:hint="eastAsia"/>
          <w:b/>
          <w:color w:val="000000"/>
        </w:rPr>
        <w:t xml:space="preserve">交易请求地址:  </w:t>
      </w:r>
      <w:r>
        <w:rPr>
          <w:rFonts w:hint="eastAsia"/>
          <w:b/>
          <w:color w:val="0000FF"/>
        </w:rPr>
        <w:t>https://api.islpay.</w:t>
      </w:r>
      <w:r>
        <w:rPr>
          <w:rFonts w:hint="eastAsia"/>
          <w:b/>
          <w:color w:val="0000FF"/>
          <w:lang w:val="en-US" w:eastAsia="zh-CN"/>
        </w:rPr>
        <w:t>hk</w:t>
      </w:r>
      <w:r>
        <w:rPr>
          <w:rFonts w:hint="eastAsia"/>
          <w:b/>
          <w:color w:val="0000FF"/>
        </w:rPr>
        <w:t>/</w:t>
      </w:r>
      <w:r>
        <w:rPr>
          <w:rStyle w:val="33"/>
          <w:rFonts w:hint="eastAsia" w:ascii="Arial" w:hAnsi="Arial" w:cs="Arial"/>
          <w:b/>
          <w:bCs/>
          <w:kern w:val="0"/>
          <w:szCs w:val="21"/>
          <w:u w:val="none"/>
        </w:rPr>
        <w:t>gateway/api/scanpay</w:t>
      </w:r>
    </w:p>
    <w:p>
      <w:pPr>
        <w:ind w:firstLine="420"/>
        <w:rPr>
          <w:rFonts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5"/>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rPr>
            </w:pPr>
            <w:r>
              <w:rPr>
                <w:rFonts w:hint="eastAsia"/>
                <w:b/>
                <w:color w:val="000000"/>
                <w:sz w:val="18"/>
                <w:szCs w:val="18"/>
              </w:rPr>
              <w:t>基本</w:t>
            </w:r>
            <w:r>
              <w:rPr>
                <w:b/>
                <w:color w:val="000000"/>
                <w:sz w:val="18"/>
                <w:szCs w:val="18"/>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w:t>
            </w:r>
            <w:r>
              <w:rPr>
                <w:rFonts w:hint="eastAsia"/>
                <w:color w:val="000000"/>
                <w:sz w:val="18"/>
                <w:szCs w:val="18"/>
              </w:rPr>
              <w:t>2</w:t>
            </w:r>
            <w:r>
              <w:rPr>
                <w:rFonts w:hint="eastAsia"/>
                <w:color w:val="000000"/>
                <w:sz w:val="18"/>
                <w:szCs w:val="18"/>
                <w:lang w:val="zh-CN"/>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商户签约时，平台分配的唯一商家号。举例：</w:t>
            </w:r>
            <w:r>
              <w:rPr>
                <w:rStyle w:val="31"/>
                <w:rFonts w:cs="Arial"/>
                <w:color w:val="5E6775"/>
                <w:sz w:val="20"/>
                <w:szCs w:val="20"/>
              </w:rPr>
              <w:t>100100100999</w:t>
            </w:r>
            <w:r>
              <w:rPr>
                <w:rFonts w:hint="eastAsia"/>
                <w:color w:val="000000"/>
                <w:sz w:val="18"/>
                <w:szCs w:val="18"/>
                <w:lang w:val="zh-CN"/>
              </w:rPr>
              <w:t>。</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固定值</w:t>
            </w:r>
            <w:r>
              <w:rPr>
                <w:rFonts w:hint="eastAsia"/>
                <w:color w:val="000000"/>
                <w:sz w:val="18"/>
                <w:szCs w:val="18"/>
              </w:rPr>
              <w:t>：</w:t>
            </w:r>
          </w:p>
          <w:p>
            <w:pPr>
              <w:pStyle w:val="14"/>
              <w:spacing w:line="240" w:lineRule="auto"/>
              <w:ind w:firstLine="0" w:firstLineChars="0"/>
              <w:rPr>
                <w:rFonts w:ascii="微软雅黑" w:hAnsi="微软雅黑" w:eastAsia="微软雅黑"/>
                <w:color w:val="000000"/>
                <w:sz w:val="18"/>
                <w:szCs w:val="18"/>
                <w:shd w:val="clear" w:color="auto" w:fill="FFFFFF"/>
              </w:rPr>
            </w:pPr>
            <w:r>
              <w:rPr>
                <w:rFonts w:hint="eastAsia"/>
                <w:sz w:val="18"/>
                <w:szCs w:val="18"/>
              </w:rPr>
              <w:t xml:space="preserve">alipay_scan 或 </w:t>
            </w:r>
            <w:bookmarkStart w:id="38" w:name="OLE_LINK1"/>
            <w:bookmarkStart w:id="39" w:name="OLE_LINK2"/>
            <w:r>
              <w:rPr>
                <w:rFonts w:hint="eastAsia"/>
                <w:sz w:val="18"/>
                <w:szCs w:val="18"/>
              </w:rPr>
              <w:t>weixin_scan</w:t>
            </w:r>
            <w:bookmarkEnd w:id="38"/>
            <w:bookmarkEnd w:id="39"/>
            <w:r>
              <w:rPr>
                <w:rFonts w:hint="eastAsia"/>
                <w:sz w:val="18"/>
                <w:szCs w:val="18"/>
              </w:rPr>
              <w:t>或tenpay_scan或</w:t>
            </w:r>
            <w:r>
              <w:rPr>
                <w:rFonts w:hint="eastAsia" w:ascii="微软雅黑" w:hAnsi="微软雅黑" w:eastAsia="微软雅黑"/>
                <w:color w:val="000000"/>
                <w:sz w:val="18"/>
                <w:szCs w:val="18"/>
                <w:shd w:val="clear" w:color="auto" w:fill="FFFFFF"/>
              </w:rPr>
              <w:t>ylpay_scan</w:t>
            </w:r>
          </w:p>
          <w:p>
            <w:pPr>
              <w:pStyle w:val="14"/>
              <w:spacing w:line="240" w:lineRule="auto"/>
              <w:ind w:firstLine="0" w:firstLineChars="0"/>
              <w:rPr>
                <w:rFonts w:ascii="微软雅黑" w:hAnsi="微软雅黑" w:eastAsia="微软雅黑"/>
                <w:color w:val="000000"/>
                <w:sz w:val="18"/>
                <w:szCs w:val="18"/>
                <w:shd w:val="clear" w:color="auto" w:fill="FFFFFF"/>
              </w:rPr>
            </w:pPr>
            <w:r>
              <w:rPr>
                <w:rFonts w:hint="eastAsia" w:ascii="微软雅黑" w:hAnsi="微软雅黑" w:eastAsia="微软雅黑"/>
                <w:color w:val="000000"/>
                <w:sz w:val="18"/>
                <w:szCs w:val="18"/>
                <w:shd w:val="clear" w:color="auto" w:fill="FFFFFF"/>
              </w:rPr>
              <w:t>或jdpay_scan</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支付成功后，平台会主动通知商家系统，商家系统必须指定接收通知的地址。</w:t>
            </w:r>
          </w:p>
          <w:p>
            <w:pPr>
              <w:pStyle w:val="14"/>
              <w:spacing w:line="240" w:lineRule="auto"/>
              <w:ind w:firstLine="0" w:firstLineChars="0"/>
              <w:rPr>
                <w:color w:val="000000"/>
                <w:sz w:val="18"/>
                <w:szCs w:val="18"/>
                <w:lang w:val="zh-CN"/>
              </w:rPr>
            </w:pPr>
            <w:r>
              <w:rPr>
                <w:rFonts w:hint="eastAsia"/>
                <w:color w:val="000000"/>
                <w:sz w:val="18"/>
                <w:szCs w:val="18"/>
                <w:lang w:val="zh-CN"/>
              </w:rPr>
              <w:t>举例：</w:t>
            </w:r>
          </w:p>
          <w:p>
            <w:pPr>
              <w:pStyle w:val="14"/>
              <w:spacing w:line="240" w:lineRule="auto"/>
              <w:ind w:firstLine="0" w:firstLineChars="0"/>
              <w:rPr>
                <w:color w:val="000000"/>
                <w:sz w:val="18"/>
                <w:szCs w:val="18"/>
                <w:lang w:val="zh-CN"/>
              </w:rPr>
            </w:pPr>
            <w:r>
              <w:fldChar w:fldCharType="begin"/>
            </w:r>
            <w:r>
              <w:instrText xml:space="preserve"> HYPERLINK "http://www.dinpay.com/Notify_Url.jsp" </w:instrText>
            </w:r>
            <w:r>
              <w:fldChar w:fldCharType="separate"/>
            </w:r>
            <w:r>
              <w:rPr>
                <w:rFonts w:hint="eastAsia"/>
                <w:color w:val="000000"/>
                <w:sz w:val="18"/>
                <w:szCs w:val="18"/>
                <w:lang w:val="zh-CN"/>
              </w:rPr>
              <w:t>http</w:t>
            </w:r>
            <w:r>
              <w:rPr>
                <w:rFonts w:hint="eastAsia"/>
                <w:color w:val="000000"/>
                <w:sz w:val="18"/>
                <w:szCs w:val="18"/>
                <w:lang w:val="en-US" w:eastAsia="zh-CN"/>
              </w:rPr>
              <w:t>s</w:t>
            </w:r>
            <w:r>
              <w:rPr>
                <w:rFonts w:hint="eastAsia"/>
                <w:color w:val="000000"/>
                <w:sz w:val="18"/>
                <w:szCs w:val="18"/>
                <w:lang w:val="zh-CN"/>
              </w:rPr>
              <w:t>://www.</w:t>
            </w:r>
            <w:r>
              <w:rPr>
                <w:rFonts w:hint="eastAsia"/>
                <w:color w:val="000000"/>
                <w:sz w:val="18"/>
                <w:szCs w:val="18"/>
              </w:rPr>
              <w:t>islpay.hk</w:t>
            </w:r>
            <w:r>
              <w:rPr>
                <w:rFonts w:hint="eastAsia"/>
                <w:color w:val="000000"/>
                <w:sz w:val="18"/>
                <w:szCs w:val="18"/>
                <w:lang w:val="zh-CN"/>
              </w:rPr>
              <w:t>/Notify_Url.jsp</w:t>
            </w:r>
            <w:r>
              <w:rPr>
                <w:rFonts w:hint="eastAsia"/>
                <w:color w:val="000000"/>
                <w:sz w:val="18"/>
                <w:szCs w:val="18"/>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接口版本，固定值：V3.</w:t>
            </w:r>
            <w:r>
              <w:rPr>
                <w:rFonts w:hint="eastAsia"/>
                <w:color w:val="000000"/>
                <w:sz w:val="18"/>
                <w:szCs w:val="18"/>
              </w:rPr>
              <w:t>1</w:t>
            </w:r>
            <w:r>
              <w:rPr>
                <w:rFonts w:hint="eastAsia"/>
                <w:color w:val="000000"/>
                <w:sz w:val="18"/>
                <w:szCs w:val="18"/>
                <w:lang w:val="zh-CN"/>
              </w:rPr>
              <w:t>(必须大写)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rPr>
              <w:t>client_ip</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客户端</w:t>
            </w:r>
            <w:r>
              <w:rPr>
                <w:rFonts w:hint="eastAsia"/>
                <w:color w:val="000000"/>
                <w:sz w:val="18"/>
                <w:szCs w:val="18"/>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rPr>
              <w:t>String(15)</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olor w:val="000000"/>
                <w:kern w:val="0"/>
                <w:sz w:val="18"/>
                <w:szCs w:val="18"/>
                <w:lang w:val="zh-CN"/>
              </w:rPr>
            </w:pPr>
            <w:r>
              <w:rPr>
                <w:rFonts w:hint="eastAsia" w:ascii="Arial" w:hAnsi="Arial"/>
                <w:b/>
                <w:bCs/>
                <w:color w:val="000000"/>
                <w:kern w:val="0"/>
                <w:sz w:val="18"/>
                <w:szCs w:val="18"/>
                <w:lang w:val="zh-CN"/>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64</w:t>
            </w:r>
            <w:r>
              <w:rPr>
                <w:rFonts w:hint="eastAsia"/>
                <w:color w:val="000000"/>
                <w:sz w:val="18"/>
                <w:szCs w:val="18"/>
                <w:lang w:val="zh-CN"/>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商户系统订单号，由商户系统生成,保证其唯一性，最长</w:t>
            </w:r>
            <w:r>
              <w:rPr>
                <w:rFonts w:hint="eastAsia"/>
                <w:color w:val="000000"/>
                <w:sz w:val="18"/>
                <w:szCs w:val="18"/>
              </w:rPr>
              <w:t>100</w:t>
            </w:r>
            <w:r>
              <w:rPr>
                <w:rFonts w:hint="eastAsia"/>
                <w:color w:val="000000"/>
                <w:sz w:val="18"/>
                <w:szCs w:val="18"/>
                <w:lang w:val="zh-CN"/>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该笔订单的总金额，以元为单位，精确到小数点后两位。</w:t>
            </w:r>
          </w:p>
          <w:p>
            <w:pPr>
              <w:pStyle w:val="14"/>
              <w:spacing w:line="240" w:lineRule="auto"/>
              <w:ind w:firstLine="0" w:firstLineChars="0"/>
              <w:rPr>
                <w:color w:val="000000"/>
                <w:sz w:val="18"/>
                <w:szCs w:val="18"/>
                <w:lang w:val="zh-CN"/>
              </w:rPr>
            </w:pPr>
            <w:r>
              <w:rPr>
                <w:rFonts w:hint="eastAsia"/>
                <w:color w:val="000000"/>
                <w:sz w:val="18"/>
                <w:szCs w:val="18"/>
                <w:lang w:val="zh-CN"/>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商品名称，不超过100个字符。</w:t>
            </w:r>
          </w:p>
          <w:p>
            <w:pPr>
              <w:pStyle w:val="14"/>
              <w:spacing w:line="240" w:lineRule="auto"/>
              <w:ind w:firstLine="0" w:firstLineChars="0"/>
              <w:rPr>
                <w:color w:val="000000"/>
                <w:sz w:val="18"/>
                <w:szCs w:val="18"/>
                <w:lang w:val="zh-CN"/>
              </w:rPr>
            </w:pPr>
            <w:r>
              <w:rPr>
                <w:rFonts w:hint="eastAsia"/>
                <w:color w:val="000000"/>
                <w:sz w:val="18"/>
                <w:szCs w:val="18"/>
                <w:lang w:val="zh-CN"/>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格式：参数名1^参数值|参数名2^参数值2</w:t>
            </w:r>
          </w:p>
          <w:p>
            <w:pPr>
              <w:pStyle w:val="14"/>
              <w:spacing w:line="240" w:lineRule="auto"/>
              <w:ind w:firstLine="0" w:firstLineChars="0"/>
              <w:rPr>
                <w:color w:val="000000"/>
                <w:sz w:val="18"/>
                <w:szCs w:val="18"/>
                <w:lang w:val="zh-CN"/>
              </w:rPr>
            </w:pPr>
            <w:r>
              <w:rPr>
                <w:rFonts w:hint="eastAsia"/>
                <w:color w:val="000000"/>
                <w:sz w:val="18"/>
                <w:szCs w:val="18"/>
                <w:lang w:val="zh-CN"/>
              </w:rPr>
              <w:t>说明：多条数据间用"|"间隔</w:t>
            </w:r>
          </w:p>
          <w:p>
            <w:pPr>
              <w:pStyle w:val="14"/>
              <w:spacing w:line="240" w:lineRule="auto"/>
              <w:ind w:firstLine="0" w:firstLineChars="0"/>
              <w:rPr>
                <w:color w:val="000000"/>
                <w:sz w:val="18"/>
                <w:szCs w:val="18"/>
                <w:lang w:val="zh-CN"/>
              </w:rPr>
            </w:pPr>
            <w:r>
              <w:rPr>
                <w:rFonts w:hint="eastAsia"/>
                <w:color w:val="000000"/>
                <w:sz w:val="18"/>
                <w:szCs w:val="18"/>
                <w:lang w:val="zh-CN"/>
              </w:rPr>
              <w:t>举例：name^张三|sex^男</w:t>
            </w:r>
          </w:p>
        </w:tc>
      </w:tr>
    </w:tbl>
    <w:p>
      <w:pPr>
        <w:rPr>
          <w:rFonts w:ascii="Times New Roman" w:hAnsi="Times New Roman"/>
          <w:color w:val="000000"/>
        </w:rPr>
      </w:pPr>
    </w:p>
    <w:p>
      <w:pPr>
        <w:rPr>
          <w:rFonts w:ascii="Times New Roman" w:hAnsi="Times New Roman"/>
          <w:b/>
          <w:color w:val="000000"/>
        </w:rPr>
      </w:pPr>
      <w:r>
        <w:rPr>
          <w:rFonts w:hint="eastAsia" w:ascii="Times New Roman" w:hAnsi="Times New Roman"/>
          <w:b/>
          <w:color w:val="000000"/>
        </w:rPr>
        <w:t>公用业务扩展参数定义如下（</w:t>
      </w:r>
      <w:r>
        <w:rPr>
          <w:rFonts w:hint="eastAsia"/>
          <w:b/>
          <w:color w:val="000000"/>
        </w:rPr>
        <w:t>extend_param</w:t>
      </w:r>
      <w:r>
        <w:rPr>
          <w:rFonts w:hint="eastAsia" w:ascii="Times New Roman" w:hAnsi="Times New Roman"/>
          <w:b/>
          <w:color w:val="000000"/>
        </w:rPr>
        <w:t>）：</w:t>
      </w:r>
    </w:p>
    <w:tbl>
      <w:tblPr>
        <w:tblStyle w:val="35"/>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3"/>
              <w:spacing w:line="240" w:lineRule="auto"/>
              <w:ind w:firstLine="0" w:firstLineChars="0"/>
              <w:jc w:val="center"/>
              <w:rPr>
                <w:b/>
                <w:color w:val="000000"/>
                <w:sz w:val="18"/>
                <w:szCs w:val="18"/>
              </w:rPr>
            </w:pPr>
            <w:r>
              <w:rPr>
                <w:rFonts w:hint="eastAsia"/>
                <w:b/>
                <w:color w:val="000000"/>
                <w:sz w:val="18"/>
                <w:szCs w:val="18"/>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3"/>
              <w:spacing w:line="240" w:lineRule="auto"/>
              <w:ind w:firstLine="0" w:firstLineChars="0"/>
              <w:jc w:val="center"/>
              <w:rPr>
                <w:b/>
                <w:color w:val="000000"/>
                <w:sz w:val="18"/>
                <w:szCs w:val="18"/>
              </w:rPr>
            </w:pPr>
            <w:r>
              <w:rPr>
                <w:rFonts w:hint="eastAsia"/>
                <w:b/>
                <w:color w:val="000000"/>
                <w:sz w:val="18"/>
                <w:szCs w:val="18"/>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3"/>
              <w:spacing w:line="240" w:lineRule="auto"/>
              <w:ind w:firstLine="0" w:firstLineChars="0"/>
              <w:jc w:val="center"/>
              <w:rPr>
                <w:b/>
                <w:color w:val="000000"/>
                <w:sz w:val="18"/>
                <w:szCs w:val="18"/>
              </w:rPr>
            </w:pPr>
            <w:r>
              <w:rPr>
                <w:rFonts w:hint="eastAsia"/>
                <w:b/>
                <w:color w:val="000000"/>
                <w:sz w:val="18"/>
                <w:szCs w:val="18"/>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3"/>
              <w:spacing w:line="240" w:lineRule="auto"/>
              <w:ind w:firstLine="0" w:firstLineChars="0"/>
              <w:jc w:val="center"/>
              <w:rPr>
                <w:b/>
                <w:color w:val="000000"/>
                <w:sz w:val="18"/>
                <w:szCs w:val="18"/>
              </w:rPr>
            </w:pPr>
            <w:r>
              <w:rPr>
                <w:rFonts w:hint="eastAsia"/>
                <w:b/>
                <w:color w:val="000000"/>
                <w:sz w:val="18"/>
                <w:szCs w:val="18"/>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3"/>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ship_to_name</w:t>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ship_to_email</w:t>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color w:val="000000"/>
                <w:sz w:val="18"/>
                <w:szCs w:val="18"/>
              </w:rPr>
              <w:t>String</w:t>
            </w:r>
            <w:r>
              <w:rPr>
                <w:rFonts w:hint="eastAsia"/>
                <w:color w:val="000000"/>
                <w:sz w:val="18"/>
                <w:szCs w:val="18"/>
              </w:rPr>
              <w:t>(60)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ship_to_phone</w:t>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ship_to_state</w:t>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ship_to_city</w:t>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ship_to_zip</w:t>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lang w:bidi="th-TH"/>
              </w:rPr>
            </w:pPr>
            <w:r>
              <w:rPr>
                <w:rFonts w:hint="eastAsia" w:ascii="宋体" w:hAnsi="宋体" w:cs="宋体"/>
                <w:b/>
                <w:bCs/>
                <w:color w:val="000000"/>
                <w:kern w:val="0"/>
                <w:sz w:val="18"/>
                <w:szCs w:val="18"/>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用户邮箱</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customer_name</w:t>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用户姓名</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customer_state</w:t>
            </w:r>
            <w:r>
              <w:rPr>
                <w:rFonts w:hint="eastAsia"/>
                <w:color w:val="000000"/>
                <w:sz w:val="18"/>
                <w:szCs w:val="18"/>
              </w:rPr>
              <w:tab/>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customer_city</w:t>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customer_zip</w:t>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3"/>
              <w:spacing w:line="240" w:lineRule="auto"/>
              <w:ind w:firstLine="0" w:firstLineChars="0"/>
              <w:rPr>
                <w:color w:val="000000"/>
                <w:sz w:val="18"/>
                <w:szCs w:val="18"/>
              </w:rPr>
            </w:pP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0" w:name="_Toc26657"/>
      <w:bookmarkStart w:id="41" w:name="_Toc7271"/>
      <w:bookmarkStart w:id="42" w:name="_Toc18563"/>
      <w:r>
        <w:rPr>
          <w:rFonts w:hint="eastAsia"/>
          <w:color w:val="000000"/>
        </w:rPr>
        <w:t>错误码定义</w:t>
      </w:r>
      <w:bookmarkEnd w:id="40"/>
      <w:bookmarkEnd w:id="41"/>
      <w:bookmarkEnd w:id="42"/>
    </w:p>
    <w:p>
      <w:pPr>
        <w:ind w:firstLine="422"/>
        <w:jc w:val="left"/>
        <w:rPr>
          <w:color w:val="000000"/>
        </w:rPr>
      </w:pPr>
      <w:r>
        <w:rPr>
          <w:rFonts w:hint="eastAsia"/>
          <w:color w:val="000000"/>
        </w:rPr>
        <w:t>详见附录中的错误码定义。</w:t>
      </w:r>
    </w:p>
    <w:p>
      <w:pPr>
        <w:pStyle w:val="3"/>
        <w:keepLines/>
        <w:numPr>
          <w:ilvl w:val="1"/>
          <w:numId w:val="0"/>
        </w:numPr>
        <w:spacing w:before="260" w:after="260" w:line="415" w:lineRule="auto"/>
        <w:ind w:left="576" w:hanging="576"/>
        <w:rPr>
          <w:rFonts w:ascii="BatangChe" w:hAnsi="BatangChe"/>
          <w:color w:val="000000"/>
        </w:rPr>
      </w:pPr>
      <w:bookmarkStart w:id="43" w:name="_Toc835"/>
      <w:bookmarkStart w:id="44" w:name="_Toc25608"/>
      <w:bookmarkStart w:id="45" w:name="_Toc22452"/>
      <w:r>
        <w:rPr>
          <w:rFonts w:hint="eastAsia" w:ascii="BatangChe" w:hAnsi="BatangChe"/>
          <w:color w:val="000000"/>
        </w:rPr>
        <w:t>请求应答接口</w:t>
      </w:r>
      <w:bookmarkEnd w:id="43"/>
      <w:bookmarkEnd w:id="44"/>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6" w:name="_Toc24823"/>
      <w:bookmarkStart w:id="47" w:name="_Toc11177"/>
      <w:r>
        <w:rPr>
          <w:rFonts w:hint="eastAsia"/>
          <w:color w:val="000000"/>
        </w:rPr>
        <w:t>描述</w:t>
      </w:r>
      <w:bookmarkEnd w:id="46"/>
      <w:bookmarkEnd w:id="47"/>
    </w:p>
    <w:p>
      <w:pPr>
        <w:ind w:firstLine="420"/>
      </w:pPr>
      <w:r>
        <w:rPr>
          <w:rFonts w:hint="eastAsia"/>
        </w:rPr>
        <w:t>该接口用于回应商户支付请求，会向商户发送二维码信息。商户由此生成二维码图片，种类为</w:t>
      </w:r>
      <w:r>
        <w:rPr>
          <w:rFonts w:hint="eastAsia" w:ascii="Arial" w:hAnsi="Arial"/>
          <w:kern w:val="0"/>
          <w:szCs w:val="21"/>
        </w:rPr>
        <w:t>qrcode</w:t>
      </w:r>
      <w:r>
        <w:rPr>
          <w:rFonts w:hint="eastAsia"/>
        </w:rPr>
        <w:t>，二维码内容信息长度暂定179字节。</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8" w:name="_Toc27308"/>
      <w:bookmarkStart w:id="49" w:name="_Toc9904"/>
      <w:r>
        <w:rPr>
          <w:rFonts w:hint="eastAsia"/>
          <w:color w:val="000000"/>
        </w:rPr>
        <w:t>接口参数定义</w:t>
      </w:r>
      <w:bookmarkEnd w:id="48"/>
      <w:bookmarkEnd w:id="49"/>
    </w:p>
    <w:tbl>
      <w:tblPr>
        <w:tblStyle w:val="35"/>
        <w:tblW w:w="90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700"/>
        <w:gridCol w:w="1910"/>
        <w:gridCol w:w="160"/>
        <w:gridCol w:w="42"/>
        <w:gridCol w:w="838"/>
        <w:gridCol w:w="267"/>
        <w:gridCol w:w="2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shd w:val="clear" w:color="auto" w:fill="AEAAAA"/>
          </w:tcPr>
          <w:p>
            <w:pPr>
              <w:jc w:val="center"/>
              <w:rPr>
                <w:rFonts w:ascii="Courier New" w:hAnsi="Courier New" w:cs="Courier New"/>
                <w:b/>
                <w:bCs/>
                <w:sz w:val="18"/>
                <w:szCs w:val="18"/>
              </w:rPr>
            </w:pPr>
            <w:r>
              <w:rPr>
                <w:rFonts w:hint="eastAsia" w:ascii="Courier New" w:hAnsi="Courier New" w:cs="Courier New"/>
                <w:b/>
                <w:bCs/>
                <w:sz w:val="18"/>
                <w:szCs w:val="18"/>
              </w:rPr>
              <w:t>参数</w:t>
            </w:r>
          </w:p>
        </w:tc>
        <w:tc>
          <w:tcPr>
            <w:tcW w:w="170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参数名称</w:t>
            </w:r>
          </w:p>
        </w:tc>
        <w:tc>
          <w:tcPr>
            <w:tcW w:w="191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类型（长度）</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使用</w:t>
            </w:r>
          </w:p>
        </w:tc>
        <w:tc>
          <w:tcPr>
            <w:tcW w:w="2762" w:type="dxa"/>
            <w:gridSpan w:val="2"/>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top w:val="single" w:color="000000" w:sz="4" w:space="0"/>
              <w:left w:val="single" w:color="auto" w:sz="4" w:space="0"/>
              <w:bottom w:val="single" w:color="000000" w:sz="4" w:space="0"/>
              <w:right w:val="single" w:color="000000" w:sz="4" w:space="0"/>
            </w:tcBorders>
            <w:vAlign w:val="center"/>
          </w:tcPr>
          <w:p>
            <w:pPr>
              <w:rPr>
                <w:rFonts w:ascii="Courier New" w:hAnsi="Courier New" w:cs="Courier New"/>
                <w:sz w:val="18"/>
                <w:szCs w:val="18"/>
              </w:rPr>
            </w:pPr>
            <w:r>
              <w:rPr>
                <w:rFonts w:hint="eastAsia" w:ascii="Arial" w:hAnsi="Arial"/>
                <w:b/>
                <w:color w:val="000000"/>
                <w:kern w:val="0"/>
                <w:sz w:val="18"/>
                <w:szCs w:val="18"/>
              </w:rPr>
              <w:t>基本参数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rPr>
                <w:rFonts w:ascii="Arial" w:hAnsi="Arial"/>
                <w:color w:val="000000"/>
                <w:kern w:val="0"/>
                <w:sz w:val="18"/>
                <w:szCs w:val="18"/>
              </w:rPr>
            </w:pPr>
            <w:r>
              <w:rPr>
                <w:rFonts w:ascii="Arial" w:hAnsi="Arial"/>
                <w:color w:val="000000"/>
                <w:kern w:val="0"/>
                <w:sz w:val="18"/>
                <w:szCs w:val="18"/>
              </w:rPr>
              <w:t>merchant_code</w:t>
            </w:r>
          </w:p>
        </w:tc>
        <w:tc>
          <w:tcPr>
            <w:tcW w:w="1700"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ascii="Arial" w:hAnsi="Arial"/>
                <w:color w:val="000000"/>
                <w:kern w:val="0"/>
                <w:sz w:val="18"/>
                <w:szCs w:val="18"/>
              </w:rPr>
              <w:t>商家号</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ascii="Arial" w:hAnsi="Arial"/>
                <w:color w:val="000000"/>
                <w:kern w:val="0"/>
                <w:sz w:val="18"/>
                <w:szCs w:val="18"/>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left"/>
              <w:rPr>
                <w:rFonts w:ascii="Arial" w:hAnsi="Arial"/>
                <w:color w:val="000000"/>
                <w:kern w:val="0"/>
                <w:sz w:val="18"/>
                <w:szCs w:val="18"/>
              </w:rPr>
            </w:pPr>
            <w:r>
              <w:rPr>
                <w:rFonts w:ascii="Arial" w:hAnsi="Arial"/>
                <w:color w:val="000000"/>
                <w:kern w:val="0"/>
                <w:sz w:val="18"/>
                <w:szCs w:val="18"/>
              </w:rPr>
              <w:t>商户签约时，分配给商家的唯一身份标识。</w:t>
            </w:r>
          </w:p>
          <w:p>
            <w:pPr>
              <w:jc w:val="left"/>
              <w:rPr>
                <w:rFonts w:ascii="Arial" w:hAnsi="Arial"/>
                <w:color w:val="000000"/>
                <w:kern w:val="0"/>
                <w:sz w:val="18"/>
                <w:szCs w:val="18"/>
                <w:lang w:val="zh-CN"/>
              </w:rPr>
            </w:pPr>
            <w:r>
              <w:rPr>
                <w:rFonts w:ascii="Arial" w:hAnsi="Arial"/>
                <w:color w:val="000000"/>
                <w:kern w:val="0"/>
                <w:sz w:val="18"/>
                <w:szCs w:val="18"/>
              </w:rPr>
              <w:t>例如：</w:t>
            </w:r>
            <w:r>
              <w:rPr>
                <w:rFonts w:hint="eastAsia" w:ascii="Arial" w:hAnsi="Arial"/>
                <w:color w:val="000000"/>
                <w:kern w:val="0"/>
                <w:sz w:val="18"/>
                <w:szCs w:val="18"/>
              </w:rPr>
              <w:t>800003004321</w:t>
            </w:r>
            <w:r>
              <w:rPr>
                <w:rFonts w:ascii="Arial" w:hAnsi="Arial"/>
                <w:color w:val="000000"/>
                <w:kern w:val="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interface_version</w:t>
            </w:r>
          </w:p>
        </w:tc>
        <w:tc>
          <w:tcPr>
            <w:tcW w:w="1700"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接口版本</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rPr>
            </w:pPr>
            <w:r>
              <w:rPr>
                <w:rFonts w:hint="eastAsia" w:ascii="Arial" w:hAnsi="Arial"/>
                <w:color w:val="000000"/>
                <w:kern w:val="0"/>
                <w:sz w:val="18"/>
                <w:szCs w:val="18"/>
              </w:rPr>
              <w:t>固定值：V3.1(大写)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sign_type</w:t>
            </w:r>
          </w:p>
        </w:tc>
        <w:tc>
          <w:tcPr>
            <w:tcW w:w="1700"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签名方式</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1.取值为：RSA或RSA-S</w:t>
            </w:r>
          </w:p>
          <w:p>
            <w:pPr>
              <w:jc w:val="center"/>
              <w:rPr>
                <w:rFonts w:ascii="Arial" w:hAnsi="Arial"/>
                <w:color w:val="000000"/>
                <w:kern w:val="0"/>
                <w:sz w:val="18"/>
                <w:szCs w:val="18"/>
                <w:lang w:val="zh-CN"/>
              </w:rPr>
            </w:pPr>
            <w:r>
              <w:rPr>
                <w:rFonts w:hint="eastAsia" w:ascii="Arial" w:hAnsi="Arial"/>
                <w:color w:val="000000"/>
                <w:kern w:val="0"/>
                <w:sz w:val="18"/>
                <w:szCs w:val="18"/>
              </w:rPr>
              <w:t>2.该字段不参与签名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sign</w:t>
            </w:r>
          </w:p>
        </w:tc>
        <w:tc>
          <w:tcPr>
            <w:tcW w:w="1700" w:type="dxa"/>
            <w:vAlign w:val="center"/>
          </w:tcPr>
          <w:p>
            <w:pPr>
              <w:rPr>
                <w:rFonts w:ascii="Arial" w:hAnsi="Arial"/>
                <w:color w:val="000000"/>
                <w:kern w:val="0"/>
                <w:sz w:val="18"/>
                <w:szCs w:val="18"/>
                <w:lang w:val="zh-CN"/>
              </w:rPr>
            </w:pPr>
            <w:r>
              <w:rPr>
                <w:rFonts w:hint="eastAsia" w:ascii="Arial" w:hAnsi="Arial"/>
                <w:color w:val="000000"/>
                <w:kern w:val="0"/>
                <w:sz w:val="18"/>
                <w:szCs w:val="18"/>
              </w:rPr>
              <w:t>签名数据</w:t>
            </w:r>
          </w:p>
        </w:tc>
        <w:tc>
          <w:tcPr>
            <w:tcW w:w="2112" w:type="dxa"/>
            <w:gridSpan w:val="3"/>
            <w:vAlign w:val="center"/>
          </w:tcPr>
          <w:p>
            <w:pPr>
              <w:rPr>
                <w:rFonts w:ascii="Arial" w:hAnsi="Arial"/>
                <w:color w:val="000000"/>
                <w:kern w:val="0"/>
                <w:sz w:val="18"/>
                <w:szCs w:val="18"/>
                <w:lang w:val="zh-CN"/>
              </w:rPr>
            </w:pPr>
            <w:r>
              <w:rPr>
                <w:rFonts w:hint="eastAsia" w:ascii="Arial" w:hAnsi="Arial"/>
                <w:color w:val="000000"/>
                <w:kern w:val="0"/>
                <w:sz w:val="18"/>
                <w:szCs w:val="18"/>
              </w:rPr>
              <w:t>String(179)</w:t>
            </w:r>
          </w:p>
        </w:tc>
        <w:tc>
          <w:tcPr>
            <w:tcW w:w="1105" w:type="dxa"/>
            <w:gridSpan w:val="2"/>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vAlign w:val="center"/>
          </w:tcPr>
          <w:p>
            <w:pPr>
              <w:jc w:val="center"/>
              <w:rPr>
                <w:rFonts w:ascii="Arial" w:hAnsi="Arial"/>
                <w:color w:val="000000"/>
                <w:kern w:val="0"/>
                <w:sz w:val="18"/>
                <w:szCs w:val="18"/>
                <w:lang w:val="zh-CN"/>
              </w:rPr>
            </w:pPr>
            <w:r>
              <w:rPr>
                <w:rFonts w:hint="eastAsia" w:ascii="Arial" w:hAnsi="Arial"/>
                <w:color w:val="000000"/>
                <w:kern w:val="0"/>
                <w:sz w:val="18"/>
                <w:szCs w:val="18"/>
              </w:rPr>
              <w:t>该字段不参与签名，</w:t>
            </w:r>
            <w:r>
              <w:rPr>
                <w:rFonts w:hint="eastAsia" w:ascii="Arial" w:hAnsi="Arial"/>
                <w:color w:val="000000"/>
                <w:kern w:val="0"/>
                <w:sz w:val="18"/>
                <w:szCs w:val="18"/>
                <w:lang w:val="zh-CN"/>
              </w:rPr>
              <w:t>具体请见附录的签名规则定义。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left w:val="single" w:color="auto" w:sz="4" w:space="0"/>
            </w:tcBorders>
            <w:vAlign w:val="center"/>
          </w:tcPr>
          <w:p>
            <w:pPr>
              <w:rPr>
                <w:rFonts w:ascii="Arial" w:hAnsi="Arial"/>
                <w:color w:val="000000"/>
                <w:kern w:val="0"/>
                <w:sz w:val="18"/>
                <w:szCs w:val="18"/>
              </w:rPr>
            </w:pPr>
            <w:r>
              <w:rPr>
                <w:rFonts w:hint="eastAsia" w:ascii="Arial" w:hAnsi="Arial"/>
                <w:b/>
                <w:color w:val="000000"/>
                <w:kern w:val="0"/>
                <w:sz w:val="18"/>
                <w:szCs w:val="18"/>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resp_code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处理码</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取值为</w:t>
            </w:r>
            <w:r>
              <w:rPr>
                <w:rFonts w:ascii="Arial" w:hAnsi="Arial"/>
                <w:color w:val="000000"/>
                <w:kern w:val="0"/>
                <w:sz w:val="18"/>
                <w:szCs w:val="18"/>
                <w:lang w:val="zh-CN"/>
              </w:rPr>
              <w:t>“</w:t>
            </w:r>
            <w:r>
              <w:rPr>
                <w:rFonts w:hint="eastAsia" w:ascii="Arial" w:hAnsi="Arial"/>
                <w:color w:val="000000"/>
                <w:kern w:val="0"/>
                <w:sz w:val="18"/>
                <w:szCs w:val="18"/>
                <w:lang w:val="zh-CN"/>
              </w:rPr>
              <w:t>SUCCESS</w:t>
            </w:r>
            <w:r>
              <w:rPr>
                <w:rFonts w:ascii="Arial" w:hAnsi="Arial"/>
                <w:color w:val="000000"/>
                <w:kern w:val="0"/>
                <w:sz w:val="18"/>
                <w:szCs w:val="18"/>
                <w:lang w:val="zh-CN"/>
              </w:rPr>
              <w:t>”</w:t>
            </w:r>
            <w:r>
              <w:rPr>
                <w:rFonts w:hint="eastAsia" w:ascii="Arial" w:hAnsi="Arial"/>
                <w:color w:val="000000"/>
                <w:kern w:val="0"/>
                <w:sz w:val="18"/>
                <w:szCs w:val="18"/>
                <w:lang w:val="zh-CN"/>
              </w:rPr>
              <w:t>表示校验成功，</w:t>
            </w:r>
          </w:p>
          <w:p>
            <w:pPr>
              <w:rPr>
                <w:rFonts w:ascii="Arial" w:hAnsi="Arial"/>
                <w:color w:val="000000"/>
                <w:kern w:val="0"/>
                <w:sz w:val="18"/>
                <w:szCs w:val="18"/>
              </w:rPr>
            </w:pPr>
            <w:r>
              <w:rPr>
                <w:rFonts w:hint="eastAsia" w:ascii="Arial" w:hAnsi="Arial"/>
                <w:color w:val="000000"/>
                <w:kern w:val="0"/>
                <w:sz w:val="18"/>
                <w:szCs w:val="18"/>
                <w:lang w:val="zh-CN"/>
              </w:rPr>
              <w:t>取值为</w:t>
            </w:r>
            <w:r>
              <w:rPr>
                <w:rFonts w:ascii="Arial" w:hAnsi="Arial"/>
                <w:color w:val="000000"/>
                <w:kern w:val="0"/>
                <w:sz w:val="18"/>
                <w:szCs w:val="18"/>
                <w:lang w:val="zh-CN"/>
              </w:rPr>
              <w:t>“</w:t>
            </w:r>
            <w:r>
              <w:rPr>
                <w:rFonts w:hint="eastAsia" w:ascii="Arial" w:hAnsi="Arial"/>
                <w:color w:val="000000"/>
                <w:kern w:val="0"/>
                <w:sz w:val="18"/>
                <w:szCs w:val="18"/>
              </w:rPr>
              <w:t>FAIL</w:t>
            </w:r>
            <w:r>
              <w:rPr>
                <w:rFonts w:ascii="Arial" w:hAnsi="Arial"/>
                <w:color w:val="000000"/>
                <w:kern w:val="0"/>
                <w:sz w:val="18"/>
                <w:szCs w:val="18"/>
                <w:lang w:val="zh-CN"/>
              </w:rPr>
              <w:t>”</w:t>
            </w:r>
            <w:r>
              <w:rPr>
                <w:rFonts w:hint="eastAsia" w:ascii="Arial" w:hAnsi="Arial"/>
                <w:color w:val="000000"/>
                <w:kern w:val="0"/>
                <w:sz w:val="18"/>
                <w:szCs w:val="18"/>
                <w:lang w:val="zh-CN"/>
              </w:rPr>
              <w:t>表示通讯失败（参数异常或者验签失败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resp_desc</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处理描述信息</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对应参数验证错误信息或“验签失败”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result_code</w:t>
            </w:r>
          </w:p>
        </w:tc>
        <w:tc>
          <w:tcPr>
            <w:tcW w:w="1700" w:type="dxa"/>
            <w:tcBorders>
              <w:left w:val="single" w:color="auto" w:sz="4" w:space="0"/>
            </w:tcBorders>
            <w:vAlign w:val="center"/>
          </w:tcPr>
          <w:p>
            <w:pPr>
              <w:jc w:val="left"/>
              <w:rPr>
                <w:rFonts w:ascii="Arial" w:hAnsi="Arial"/>
                <w:color w:val="000000"/>
                <w:kern w:val="0"/>
                <w:sz w:val="18"/>
                <w:szCs w:val="18"/>
              </w:rPr>
            </w:pPr>
            <w:r>
              <w:rPr>
                <w:rFonts w:hint="eastAsia" w:ascii="Arial" w:hAnsi="Arial"/>
                <w:color w:val="000000"/>
                <w:kern w:val="0"/>
                <w:sz w:val="18"/>
                <w:szCs w:val="18"/>
              </w:rPr>
              <w:t>业务结果</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0：获取二维码成功</w:t>
            </w:r>
          </w:p>
          <w:p>
            <w:pPr>
              <w:rPr>
                <w:rFonts w:ascii="Arial" w:hAnsi="Arial"/>
                <w:color w:val="000000"/>
                <w:kern w:val="0"/>
                <w:sz w:val="18"/>
                <w:szCs w:val="18"/>
              </w:rPr>
            </w:pPr>
            <w:r>
              <w:rPr>
                <w:rFonts w:hint="eastAsia" w:ascii="Arial" w:hAnsi="Arial"/>
                <w:color w:val="000000"/>
                <w:kern w:val="0"/>
                <w:sz w:val="18"/>
                <w:szCs w:val="18"/>
              </w:rPr>
              <w:t>1：获取二维码失败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error_code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错误码定义</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当出现异常情况时的错误码，详情请参照附录错误码定义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result_desc</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交易说明</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失败时返回失败原因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qrcode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二维码内容</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String(179)</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result_code为0时，有值。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0" w:hRule="atLeast"/>
        </w:trPr>
        <w:tc>
          <w:tcPr>
            <w:tcW w:w="1687" w:type="dxa"/>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order_no</w:t>
            </w:r>
          </w:p>
        </w:tc>
        <w:tc>
          <w:tcPr>
            <w:tcW w:w="1700" w:type="dxa"/>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商家订单号</w:t>
            </w:r>
          </w:p>
        </w:tc>
        <w:tc>
          <w:tcPr>
            <w:tcW w:w="2070" w:type="dxa"/>
            <w:gridSpan w:val="2"/>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商家网站生成的订单号，由商户系统保证其唯一性，最长64位，由字母、数字或下划线组成。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order_time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商家订单时间</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Date</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时间格式：</w:t>
            </w:r>
          </w:p>
          <w:p>
            <w:pPr>
              <w:rPr>
                <w:rFonts w:ascii="Arial" w:hAnsi="Arial"/>
                <w:color w:val="000000"/>
                <w:kern w:val="0"/>
                <w:sz w:val="18"/>
                <w:szCs w:val="18"/>
              </w:rPr>
            </w:pPr>
            <w:r>
              <w:rPr>
                <w:rFonts w:hint="eastAsia" w:ascii="Arial" w:hAnsi="Arial"/>
                <w:color w:val="000000"/>
                <w:kern w:val="0"/>
                <w:sz w:val="18"/>
                <w:szCs w:val="18"/>
              </w:rPr>
              <w:t>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order_amount</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商家订单金额</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Number(13,2)</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以元为单位，精确到小数点后两位.例如：12.01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trade_no</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订单号</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系统唯一订单号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trade_time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订单时间</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Date</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格式：</w:t>
            </w:r>
          </w:p>
          <w:p>
            <w:pPr>
              <w:rPr>
                <w:rFonts w:ascii="Arial" w:hAnsi="Arial"/>
                <w:color w:val="000000"/>
                <w:kern w:val="0"/>
                <w:sz w:val="18"/>
                <w:szCs w:val="18"/>
              </w:rPr>
            </w:pPr>
            <w:r>
              <w:rPr>
                <w:rFonts w:hint="eastAsia" w:ascii="Arial" w:hAnsi="Arial"/>
                <w:color w:val="000000"/>
                <w:kern w:val="0"/>
                <w:sz w:val="18"/>
                <w:szCs w:val="18"/>
              </w:rPr>
              <w:t>yyyy-MM-dd HH:mm:ss</w:t>
            </w:r>
          </w:p>
        </w:tc>
      </w:tr>
    </w:tbl>
    <w:p>
      <w:pPr>
        <w:rPr>
          <w:rFonts w:ascii="微软雅黑" w:hAnsi="微软雅黑" w:eastAsia="微软雅黑"/>
          <w:b/>
          <w:color w:val="000000"/>
          <w:szCs w:val="21"/>
        </w:rPr>
      </w:pPr>
    </w:p>
    <w:p>
      <w:pPr>
        <w:rPr>
          <w:rFonts w:ascii="微软雅黑" w:hAnsi="微软雅黑" w:eastAsia="微软雅黑"/>
          <w:b/>
          <w:color w:val="000000"/>
          <w:szCs w:val="21"/>
        </w:rPr>
      </w:pPr>
      <w:r>
        <w:rPr>
          <w:rFonts w:hint="eastAsia" w:ascii="微软雅黑" w:hAnsi="微软雅黑" w:eastAsia="微软雅黑"/>
          <w:b/>
          <w:color w:val="000000"/>
          <w:szCs w:val="21"/>
        </w:rPr>
        <w:t>当交易处理成功时，返回XML数据如下：</w:t>
      </w:r>
    </w:p>
    <w:p>
      <w:pPr>
        <w:pStyle w:val="73"/>
        <w:rPr>
          <w:rFonts w:ascii="Courier New" w:hAnsi="Courier New" w:cs="Courier New"/>
          <w:b/>
          <w:bCs/>
          <w:szCs w:val="20"/>
          <w:lang w:bidi="zh-CN"/>
        </w:rPr>
      </w:pPr>
    </w:p>
    <w:p>
      <w:pPr>
        <w:rPr>
          <w:rFonts w:ascii="Courier New" w:hAnsi="Courier New" w:cs="Courier New"/>
          <w:b/>
          <w:bCs/>
          <w:sz w:val="16"/>
          <w:szCs w:val="16"/>
        </w:rPr>
      </w:pPr>
      <w:r>
        <w:rPr>
          <w:rFonts w:ascii="Courier New" w:hAnsi="Courier New" w:cs="Courier New"/>
          <w:b/>
          <w:bCs/>
          <w:sz w:val="16"/>
          <w:szCs w:val="16"/>
        </w:rPr>
        <w:t>1、正常情况：</w:t>
      </w:r>
    </w:p>
    <w:tbl>
      <w:tblPr>
        <w:tblStyle w:val="3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spacing w:line="240" w:lineRule="exact"/>
              <w:rPr>
                <w:rFonts w:ascii="Courier New" w:hAnsi="Courier New" w:cs="Courier New"/>
                <w:sz w:val="16"/>
                <w:szCs w:val="16"/>
              </w:rPr>
            </w:pPr>
            <w:r>
              <w:rPr>
                <w:rFonts w:ascii="Courier New" w:hAnsi="Courier New" w:cs="Courier New"/>
                <w:sz w:val="16"/>
                <w:szCs w:val="16"/>
              </w:rPr>
              <w:t>&lt;?xml version="1.0" encoding="UTF-8"?&gt;</w:t>
            </w:r>
          </w:p>
          <w:p>
            <w:pPr>
              <w:spacing w:line="240" w:lineRule="exact"/>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Fortune Cat</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resp_code</w:t>
            </w:r>
            <w:r>
              <w:rPr>
                <w:rFonts w:ascii="Courier New" w:hAnsi="Courier New" w:cs="Courier New"/>
                <w:sz w:val="16"/>
                <w:szCs w:val="16"/>
              </w:rPr>
              <w:t>&gt;</w:t>
            </w:r>
            <w:r>
              <w:rPr>
                <w:rFonts w:hint="eastAsia" w:ascii="Courier New" w:hAnsi="Courier New" w:cs="Courier New"/>
                <w:sz w:val="16"/>
                <w:szCs w:val="16"/>
              </w:rPr>
              <w:t>SUCCESS</w:t>
            </w:r>
            <w:r>
              <w:rPr>
                <w:rFonts w:ascii="Courier New" w:hAnsi="Courier New" w:cs="Courier New"/>
                <w:sz w:val="16"/>
                <w:szCs w:val="16"/>
              </w:rPr>
              <w:t>&lt;/</w:t>
            </w:r>
            <w:r>
              <w:rPr>
                <w:rFonts w:hint="eastAsia" w:ascii="Courier New" w:hAnsi="Courier New" w:cs="Courier New"/>
                <w:sz w:val="16"/>
                <w:szCs w:val="16"/>
              </w:rPr>
              <w:t>resp_code</w:t>
            </w:r>
            <w:r>
              <w:rPr>
                <w:rFonts w:ascii="Courier New" w:hAnsi="Courier New" w:cs="Courier New"/>
                <w:sz w:val="16"/>
                <w:szCs w:val="16"/>
              </w:rPr>
              <w:t>&gt;</w:t>
            </w:r>
          </w:p>
          <w:p>
            <w:pPr>
              <w:spacing w:line="240" w:lineRule="exact"/>
              <w:rPr>
                <w:rFonts w:ascii="Courier New" w:hAnsi="Courier New" w:cs="Courier New"/>
                <w:sz w:val="16"/>
                <w:szCs w:val="16"/>
              </w:rPr>
            </w:pPr>
            <w:r>
              <w:rPr>
                <w:rFonts w:hint="eastAsia" w:ascii="Courier New" w:hAnsi="Courier New" w:cs="Courier New"/>
                <w:sz w:val="16"/>
                <w:szCs w:val="16"/>
              </w:rPr>
              <w:t>&lt;resp_desc</w:t>
            </w:r>
            <w:r>
              <w:rPr>
                <w:rFonts w:ascii="Courier New" w:hAnsi="Courier New" w:cs="Courier New"/>
                <w:sz w:val="16"/>
                <w:szCs w:val="16"/>
              </w:rPr>
              <w:t>&gt;</w:t>
            </w:r>
            <w:r>
              <w:rPr>
                <w:rFonts w:hint="eastAsia" w:ascii="Courier New" w:hAnsi="Courier New" w:cs="Courier New"/>
                <w:sz w:val="16"/>
                <w:szCs w:val="16"/>
              </w:rPr>
              <w:t>返回结果信息</w:t>
            </w:r>
            <w:r>
              <w:rPr>
                <w:rFonts w:ascii="Courier New" w:hAnsi="Courier New" w:cs="Courier New"/>
                <w:sz w:val="16"/>
                <w:szCs w:val="16"/>
              </w:rPr>
              <w:t>&lt;/</w:t>
            </w:r>
            <w:r>
              <w:rPr>
                <w:rFonts w:hint="eastAsia" w:ascii="Courier New" w:hAnsi="Courier New" w:cs="Courier New"/>
                <w:sz w:val="16"/>
                <w:szCs w:val="16"/>
              </w:rPr>
              <w:t>resp_desc</w:t>
            </w:r>
            <w:r>
              <w:rPr>
                <w:rFonts w:ascii="Courier New" w:hAnsi="Courier New" w:cs="Courier New"/>
                <w:sz w:val="16"/>
                <w:szCs w:val="16"/>
              </w:rPr>
              <w:t>&gt;</w:t>
            </w:r>
          </w:p>
          <w:p>
            <w:pPr>
              <w:spacing w:line="240" w:lineRule="exact"/>
              <w:rPr>
                <w:rFonts w:ascii="Courier New" w:hAnsi="Courier New" w:cs="Courier New"/>
                <w:sz w:val="16"/>
                <w:szCs w:val="16"/>
              </w:rPr>
            </w:pPr>
            <w:r>
              <w:rPr>
                <w:rFonts w:hint="eastAsia" w:ascii="Courier New" w:hAnsi="Courier New" w:cs="Courier New"/>
                <w:sz w:val="16"/>
                <w:szCs w:val="16"/>
              </w:rPr>
              <w:t>&lt;error_code&gt;UNKNOW_ERROR&lt;/error_code&gt;</w:t>
            </w:r>
          </w:p>
          <w:p>
            <w:pPr>
              <w:spacing w:line="240" w:lineRule="exact"/>
              <w:rPr>
                <w:rFonts w:ascii="Courier New" w:hAnsi="Courier New" w:cs="Courier New"/>
                <w:sz w:val="16"/>
                <w:szCs w:val="16"/>
              </w:rPr>
            </w:pPr>
            <w:r>
              <w:rPr>
                <w:rFonts w:hint="eastAsia" w:ascii="Courier New" w:hAnsi="Courier New" w:cs="Courier New"/>
                <w:sz w:val="16"/>
                <w:szCs w:val="16"/>
              </w:rPr>
              <w:t>&lt;interface_version&gt;V3.1&lt;/interface_version&gt;</w:t>
            </w:r>
          </w:p>
          <w:p>
            <w:pPr>
              <w:spacing w:line="240" w:lineRule="exact"/>
              <w:rPr>
                <w:rFonts w:ascii="Courier New" w:hAnsi="Courier New" w:cs="Courier New"/>
                <w:sz w:val="16"/>
                <w:szCs w:val="16"/>
              </w:rPr>
            </w:pPr>
            <w:r>
              <w:rPr>
                <w:rFonts w:hint="eastAsia" w:ascii="Courier New" w:hAnsi="Courier New" w:cs="Courier New"/>
                <w:sz w:val="16"/>
                <w:szCs w:val="16"/>
              </w:rPr>
              <w:t>&lt;result_code&gt;0&lt;/result_code&gt;</w:t>
            </w:r>
          </w:p>
          <w:p>
            <w:pPr>
              <w:spacing w:line="240" w:lineRule="exact"/>
              <w:rPr>
                <w:rFonts w:ascii="Courier New" w:hAnsi="Courier New" w:cs="Courier New"/>
                <w:sz w:val="16"/>
                <w:szCs w:val="16"/>
              </w:rPr>
            </w:pPr>
            <w:r>
              <w:rPr>
                <w:rFonts w:hint="eastAsia" w:ascii="Courier New" w:hAnsi="Courier New" w:cs="Courier New"/>
                <w:sz w:val="16"/>
                <w:szCs w:val="16"/>
              </w:rPr>
              <w:t>&lt;result_desc&gt;结果信息&lt;/result_desc&gt;</w:t>
            </w:r>
          </w:p>
          <w:p>
            <w:pPr>
              <w:spacing w:line="240" w:lineRule="exact"/>
              <w:rPr>
                <w:rFonts w:ascii="Courier New" w:hAnsi="Courier New" w:cs="Courier New"/>
                <w:sz w:val="16"/>
                <w:szCs w:val="16"/>
              </w:rPr>
            </w:pPr>
            <w:r>
              <w:rPr>
                <w:rFonts w:ascii="Courier New" w:hAnsi="Courier New" w:cs="Courier New"/>
                <w:sz w:val="16"/>
                <w:szCs w:val="16"/>
              </w:rPr>
              <w:t>&lt;sign_type&gt;RSA-S&lt;/sign_type&gt;</w:t>
            </w:r>
          </w:p>
          <w:p>
            <w:pPr>
              <w:spacing w:line="240" w:lineRule="exact"/>
              <w:ind w:firstLine="320"/>
              <w:rPr>
                <w:rFonts w:ascii="Courier New" w:hAnsi="Courier New" w:cs="Courier New"/>
                <w:sz w:val="16"/>
                <w:szCs w:val="16"/>
              </w:rPr>
            </w:pPr>
            <w:r>
              <w:rPr>
                <w:rFonts w:ascii="Courier New" w:hAnsi="Courier New" w:cs="Courier New"/>
                <w:sz w:val="16"/>
                <w:szCs w:val="16"/>
              </w:rPr>
              <w:t>&lt;sign&gt;UAPwQwZh3gdbBljpdMi0qZ+Y0Oji6pDd3+BdJ34cR9uEBr5KLqDpyqT/DzWgZcUY</w:t>
            </w:r>
          </w:p>
          <w:p>
            <w:pPr>
              <w:spacing w:line="240" w:lineRule="exact"/>
              <w:ind w:firstLine="320"/>
              <w:rPr>
                <w:rFonts w:ascii="Courier New" w:hAnsi="Courier New" w:cs="Courier New"/>
                <w:sz w:val="16"/>
                <w:szCs w:val="16"/>
              </w:rPr>
            </w:pPr>
            <w:r>
              <w:rPr>
                <w:rFonts w:ascii="Courier New" w:hAnsi="Courier New" w:cs="Courier New"/>
                <w:sz w:val="16"/>
                <w:szCs w:val="16"/>
              </w:rPr>
              <w:t>Gk+8lHyCByWI01M2NJIPK59NKKa/8MJ/lclXtHXl+Eg7cHnY84QBCX8MV19aSIEC</w:t>
            </w:r>
          </w:p>
          <w:p>
            <w:pPr>
              <w:spacing w:line="240" w:lineRule="exact"/>
              <w:ind w:firstLine="320"/>
              <w:rPr>
                <w:rFonts w:ascii="Courier New" w:hAnsi="Courier New" w:cs="Courier New"/>
                <w:sz w:val="16"/>
                <w:szCs w:val="16"/>
              </w:rPr>
            </w:pPr>
            <w:r>
              <w:rPr>
                <w:rFonts w:ascii="Courier New" w:hAnsi="Courier New" w:cs="Courier New"/>
                <w:sz w:val="16"/>
                <w:szCs w:val="16"/>
              </w:rPr>
              <w:t>d6476ZvTbzqn+KKrlPNaHoF4u6euAQzqFtdwb1ot1tg=&lt;/sign&gt;</w:t>
            </w:r>
          </w:p>
          <w:p>
            <w:pPr>
              <w:spacing w:line="240" w:lineRule="exact"/>
              <w:ind w:firstLine="320"/>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qrcode</w:t>
            </w:r>
            <w:r>
              <w:rPr>
                <w:rFonts w:ascii="Courier New" w:hAnsi="Courier New" w:cs="Courier New"/>
                <w:sz w:val="16"/>
                <w:szCs w:val="16"/>
              </w:rPr>
              <w:t>&gt;</w:t>
            </w:r>
            <w:r>
              <w:rPr>
                <w:rFonts w:hint="eastAsia" w:ascii="Courier New" w:hAnsi="Courier New" w:cs="Courier New"/>
                <w:sz w:val="16"/>
                <w:szCs w:val="16"/>
              </w:rPr>
              <w:t>alipay</w:t>
            </w:r>
            <w:r>
              <w:rPr>
                <w:rFonts w:ascii="Courier New" w:hAnsi="Courier New" w:cs="Courier New"/>
                <w:sz w:val="16"/>
                <w:szCs w:val="16"/>
              </w:rPr>
              <w:t>://</w:t>
            </w:r>
            <w:r>
              <w:rPr>
                <w:rFonts w:hint="eastAsia" w:ascii="Courier New" w:hAnsi="Courier New" w:cs="Courier New"/>
                <w:sz w:val="16"/>
                <w:szCs w:val="16"/>
              </w:rPr>
              <w:t>alipay</w:t>
            </w:r>
            <w:r>
              <w:rPr>
                <w:rFonts w:ascii="Courier New" w:hAnsi="Courier New" w:cs="Courier New"/>
                <w:sz w:val="16"/>
                <w:szCs w:val="16"/>
              </w:rPr>
              <w:t>/bizpayurl?pr=BANyrOG&lt;/</w:t>
            </w:r>
            <w:r>
              <w:rPr>
                <w:rFonts w:hint="eastAsia" w:ascii="Courier New" w:hAnsi="Courier New" w:cs="Courier New"/>
                <w:sz w:val="16"/>
                <w:szCs w:val="16"/>
              </w:rPr>
              <w:t>qrcode</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&lt;merchant_code&gt;</w:t>
            </w:r>
            <w:r>
              <w:rPr>
                <w:rFonts w:hint="eastAsia" w:ascii="Courier New" w:hAnsi="Courier New" w:cs="Courier New"/>
                <w:sz w:val="16"/>
                <w:szCs w:val="16"/>
              </w:rPr>
              <w:t>800003004321</w:t>
            </w:r>
            <w:r>
              <w:rPr>
                <w:rFonts w:ascii="Courier New" w:hAnsi="Courier New" w:cs="Courier New"/>
                <w:sz w:val="16"/>
                <w:szCs w:val="16"/>
              </w:rPr>
              <w:t>&lt;/merchant_code&gt;</w:t>
            </w:r>
          </w:p>
          <w:p>
            <w:pPr>
              <w:spacing w:line="240" w:lineRule="exact"/>
              <w:rPr>
                <w:rFonts w:ascii="Courier New" w:hAnsi="Courier New" w:cs="Courier New"/>
                <w:sz w:val="16"/>
                <w:szCs w:val="16"/>
              </w:rPr>
            </w:pPr>
            <w:r>
              <w:rPr>
                <w:rFonts w:ascii="Courier New" w:hAnsi="Courier New" w:cs="Courier New"/>
                <w:sz w:val="16"/>
                <w:szCs w:val="16"/>
              </w:rPr>
              <w:t>&lt;order_no&gt;20151105112613&lt;/order_no&gt;</w:t>
            </w:r>
          </w:p>
          <w:p>
            <w:pPr>
              <w:spacing w:line="240" w:lineRule="exact"/>
              <w:rPr>
                <w:rFonts w:ascii="Courier New" w:hAnsi="Courier New" w:cs="Courier New"/>
                <w:sz w:val="16"/>
                <w:szCs w:val="16"/>
              </w:rPr>
            </w:pPr>
            <w:r>
              <w:rPr>
                <w:rFonts w:hint="eastAsia" w:ascii="Courier New" w:hAnsi="Courier New" w:cs="Courier New"/>
                <w:sz w:val="16"/>
                <w:szCs w:val="16"/>
              </w:rPr>
              <w:t>&lt;order_time&gt;2016-07-18 11:50:30&lt;/order_time&gt;</w:t>
            </w:r>
          </w:p>
          <w:p>
            <w:pPr>
              <w:spacing w:line="240" w:lineRule="exact"/>
              <w:rPr>
                <w:rFonts w:ascii="Courier New" w:hAnsi="Courier New" w:cs="Courier New"/>
                <w:sz w:val="16"/>
                <w:szCs w:val="16"/>
              </w:rPr>
            </w:pPr>
            <w:r>
              <w:rPr>
                <w:rFonts w:hint="eastAsia" w:ascii="Courier New" w:hAnsi="Courier New" w:cs="Courier New"/>
                <w:sz w:val="16"/>
                <w:szCs w:val="16"/>
              </w:rPr>
              <w:t>&lt;order_amount&gt;12.01&lt;/order_amount&gt;</w:t>
            </w:r>
          </w:p>
          <w:p>
            <w:pPr>
              <w:spacing w:line="240" w:lineRule="exact"/>
              <w:rPr>
                <w:rFonts w:ascii="Courier New" w:hAnsi="Courier New" w:cs="Courier New"/>
                <w:sz w:val="16"/>
                <w:szCs w:val="16"/>
              </w:rPr>
            </w:pPr>
            <w:r>
              <w:rPr>
                <w:rFonts w:hint="eastAsia" w:ascii="Courier New" w:hAnsi="Courier New" w:cs="Courier New"/>
                <w:sz w:val="16"/>
                <w:szCs w:val="16"/>
              </w:rPr>
              <w:t>&lt;extra_return_param&gt;回传参数&lt;/extra_return_param&gt;</w:t>
            </w:r>
          </w:p>
          <w:p>
            <w:pPr>
              <w:spacing w:line="240" w:lineRule="exact"/>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trade_no</w:t>
            </w:r>
            <w:r>
              <w:rPr>
                <w:rFonts w:ascii="Courier New" w:hAnsi="Courier New" w:cs="Courier New"/>
                <w:sz w:val="16"/>
                <w:szCs w:val="16"/>
              </w:rPr>
              <w:t>&gt;20151105112613&lt;/</w:t>
            </w:r>
            <w:r>
              <w:rPr>
                <w:rFonts w:hint="eastAsia" w:ascii="Courier New" w:hAnsi="Courier New" w:cs="Courier New"/>
                <w:sz w:val="16"/>
                <w:szCs w:val="16"/>
              </w:rPr>
              <w:t>trade_no</w:t>
            </w:r>
            <w:r>
              <w:rPr>
                <w:rFonts w:ascii="Courier New" w:hAnsi="Courier New" w:cs="Courier New"/>
                <w:sz w:val="16"/>
                <w:szCs w:val="16"/>
              </w:rPr>
              <w:t>&gt;</w:t>
            </w:r>
          </w:p>
          <w:p>
            <w:pPr>
              <w:spacing w:line="240" w:lineRule="exact"/>
              <w:rPr>
                <w:rFonts w:ascii="Courier New" w:hAnsi="Courier New" w:cs="Courier New"/>
                <w:sz w:val="16"/>
                <w:szCs w:val="16"/>
              </w:rPr>
            </w:pPr>
            <w:r>
              <w:rPr>
                <w:rFonts w:hint="eastAsia" w:ascii="Courier New" w:hAnsi="Courier New" w:cs="Courier New"/>
                <w:sz w:val="16"/>
                <w:szCs w:val="16"/>
              </w:rPr>
              <w:t>&lt;trade_time&gt;2016-07-18 11:50:30&lt;/trade_time&gt;</w:t>
            </w:r>
          </w:p>
          <w:p>
            <w:pPr>
              <w:spacing w:line="240" w:lineRule="exact"/>
              <w:rPr>
                <w:rFonts w:ascii="Courier New" w:hAnsi="Courier New" w:cs="Courier New"/>
                <w:sz w:val="16"/>
                <w:szCs w:val="16"/>
              </w:rPr>
            </w:pP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Fortune Cat</w:t>
            </w:r>
            <w:r>
              <w:rPr>
                <w:rFonts w:ascii="Courier New" w:hAnsi="Courier New" w:cs="Courier New"/>
                <w:sz w:val="16"/>
                <w:szCs w:val="16"/>
              </w:rPr>
              <w:t>&gt;</w:t>
            </w:r>
          </w:p>
        </w:tc>
      </w:tr>
    </w:tbl>
    <w:p>
      <w:pPr>
        <w:rPr>
          <w:rFonts w:ascii="Courier New" w:hAnsi="Courier New" w:cs="Courier New"/>
          <w:sz w:val="16"/>
          <w:szCs w:val="16"/>
        </w:rPr>
      </w:pPr>
    </w:p>
    <w:p>
      <w:pPr>
        <w:rPr>
          <w:rFonts w:ascii="Courier New" w:hAnsi="Courier New" w:cs="Courier New"/>
          <w:b/>
          <w:bCs/>
          <w:sz w:val="16"/>
          <w:szCs w:val="16"/>
        </w:rPr>
      </w:pPr>
      <w:r>
        <w:rPr>
          <w:rFonts w:ascii="Courier New" w:hAnsi="Courier New" w:cs="Courier New"/>
          <w:b/>
          <w:bCs/>
          <w:sz w:val="16"/>
          <w:szCs w:val="16"/>
        </w:rPr>
        <w:t>2、异常情况：</w:t>
      </w:r>
    </w:p>
    <w:tbl>
      <w:tblPr>
        <w:tblStyle w:val="3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spacing w:line="240" w:lineRule="exact"/>
              <w:rPr>
                <w:rFonts w:ascii="Courier New" w:hAnsi="Courier New" w:cs="Courier New"/>
                <w:sz w:val="16"/>
                <w:szCs w:val="16"/>
              </w:rPr>
            </w:pPr>
            <w:r>
              <w:rPr>
                <w:rFonts w:ascii="Courier New" w:hAnsi="Courier New" w:cs="Courier New"/>
                <w:sz w:val="16"/>
                <w:szCs w:val="16"/>
              </w:rPr>
              <w:t>&lt;?xml version="1.0" encoding="UTF-8"?&gt;</w:t>
            </w:r>
          </w:p>
          <w:p>
            <w:pPr>
              <w:spacing w:line="240" w:lineRule="exact"/>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Fortune Cat</w:t>
            </w:r>
            <w:r>
              <w:rPr>
                <w:rFonts w:ascii="Courier New" w:hAnsi="Courier New" w:cs="Courier New"/>
                <w:sz w:val="16"/>
                <w:szCs w:val="16"/>
              </w:rPr>
              <w:t>&gt;</w:t>
            </w:r>
          </w:p>
          <w:p>
            <w:pPr>
              <w:spacing w:line="240" w:lineRule="exact"/>
              <w:ind w:firstLine="384"/>
              <w:rPr>
                <w:rFonts w:ascii="Courier New" w:hAnsi="Courier New" w:cs="Courier New"/>
                <w:sz w:val="16"/>
                <w:szCs w:val="16"/>
              </w:rPr>
            </w:pPr>
            <w:r>
              <w:rPr>
                <w:rFonts w:ascii="Courier New" w:hAnsi="Courier New" w:cs="Courier New"/>
                <w:sz w:val="16"/>
                <w:szCs w:val="16"/>
              </w:rPr>
              <w:t>&lt;response&gt;</w:t>
            </w:r>
          </w:p>
          <w:p>
            <w:pPr>
              <w:spacing w:line="240" w:lineRule="exact"/>
              <w:ind w:firstLine="384"/>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resp_code</w:t>
            </w:r>
            <w:r>
              <w:rPr>
                <w:rFonts w:ascii="Courier New" w:hAnsi="Courier New" w:cs="Courier New"/>
                <w:sz w:val="16"/>
                <w:szCs w:val="16"/>
              </w:rPr>
              <w:t>&gt;</w:t>
            </w:r>
            <w:r>
              <w:rPr>
                <w:rFonts w:hint="eastAsia" w:ascii="Courier New" w:hAnsi="Courier New" w:cs="Courier New"/>
                <w:sz w:val="16"/>
                <w:szCs w:val="16"/>
              </w:rPr>
              <w:t>FAIL</w:t>
            </w:r>
            <w:r>
              <w:rPr>
                <w:rFonts w:ascii="Courier New" w:hAnsi="Courier New" w:cs="Courier New"/>
                <w:sz w:val="16"/>
                <w:szCs w:val="16"/>
              </w:rPr>
              <w:t>&lt;/</w:t>
            </w:r>
            <w:r>
              <w:rPr>
                <w:rFonts w:hint="eastAsia" w:ascii="Courier New" w:hAnsi="Courier New" w:cs="Courier New"/>
                <w:sz w:val="16"/>
                <w:szCs w:val="16"/>
              </w:rPr>
              <w:t>resp_code</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resp_desc</w:t>
            </w:r>
            <w:r>
              <w:rPr>
                <w:rFonts w:ascii="Courier New" w:hAnsi="Courier New" w:cs="Courier New"/>
                <w:sz w:val="16"/>
                <w:szCs w:val="16"/>
              </w:rPr>
              <w:t>&gt;</w:t>
            </w:r>
            <w:r>
              <w:rPr>
                <w:rFonts w:hint="eastAsia" w:ascii="Courier New" w:hAnsi="Courier New" w:cs="Courier New"/>
                <w:sz w:val="16"/>
                <w:szCs w:val="16"/>
              </w:rPr>
              <w:t>系统异常</w:t>
            </w:r>
            <w:r>
              <w:rPr>
                <w:rFonts w:ascii="Courier New" w:hAnsi="Courier New" w:cs="Courier New"/>
                <w:sz w:val="16"/>
                <w:szCs w:val="16"/>
              </w:rPr>
              <w:t>&lt;/</w:t>
            </w:r>
            <w:r>
              <w:rPr>
                <w:rFonts w:hint="eastAsia" w:ascii="Courier New" w:hAnsi="Courier New" w:cs="Courier New"/>
                <w:sz w:val="16"/>
                <w:szCs w:val="16"/>
              </w:rPr>
              <w:t>resp_desc</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error_code</w:t>
            </w:r>
            <w:r>
              <w:rPr>
                <w:rFonts w:ascii="Courier New" w:hAnsi="Courier New" w:cs="Courier New"/>
                <w:sz w:val="16"/>
                <w:szCs w:val="16"/>
              </w:rPr>
              <w:t>&gt;</w:t>
            </w:r>
            <w:r>
              <w:rPr>
                <w:rFonts w:hint="eastAsia" w:ascii="Courier New" w:hAnsi="Courier New" w:cs="Courier New"/>
                <w:sz w:val="16"/>
                <w:szCs w:val="16"/>
              </w:rPr>
              <w:t>UNKNOW_ERROR</w:t>
            </w:r>
            <w:r>
              <w:rPr>
                <w:rFonts w:ascii="Courier New" w:hAnsi="Courier New" w:cs="Courier New"/>
                <w:sz w:val="16"/>
                <w:szCs w:val="16"/>
              </w:rPr>
              <w:t>&lt;/</w:t>
            </w:r>
            <w:r>
              <w:rPr>
                <w:rFonts w:hint="eastAsia" w:ascii="Courier New" w:hAnsi="Courier New" w:cs="Courier New"/>
                <w:sz w:val="16"/>
                <w:szCs w:val="16"/>
              </w:rPr>
              <w:t>error_code</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Fortune Cat</w:t>
            </w:r>
            <w:r>
              <w:rPr>
                <w:rFonts w:ascii="Courier New" w:hAnsi="Courier New" w:cs="Courier New"/>
                <w:sz w:val="16"/>
                <w:szCs w:val="16"/>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spacing w:line="240" w:lineRule="exact"/>
              <w:rPr>
                <w:rFonts w:ascii="Courier New" w:hAnsi="Courier New" w:cs="Courier New"/>
                <w:sz w:val="16"/>
                <w:szCs w:val="16"/>
              </w:rPr>
            </w:pPr>
          </w:p>
        </w:tc>
      </w:tr>
    </w:tbl>
    <w:p>
      <w:pPr>
        <w:pStyle w:val="242"/>
        <w:rPr>
          <w:rFonts w:ascii="Courier New" w:hAnsi="Courier New" w:cs="Courier New"/>
        </w:rPr>
      </w:pPr>
    </w:p>
    <w:p>
      <w:pPr>
        <w:pStyle w:val="3"/>
        <w:keepLines/>
        <w:numPr>
          <w:ilvl w:val="1"/>
          <w:numId w:val="0"/>
        </w:numPr>
        <w:spacing w:before="260" w:after="260" w:line="415" w:lineRule="auto"/>
        <w:ind w:left="576" w:hanging="576"/>
        <w:rPr>
          <w:color w:val="000000"/>
        </w:rPr>
      </w:pPr>
      <w:bookmarkStart w:id="50" w:name="_Toc32419"/>
      <w:bookmarkStart w:id="51" w:name="_Toc14331"/>
      <w:r>
        <w:rPr>
          <w:rFonts w:hint="eastAsia" w:ascii="BatangChe" w:hAnsi="BatangChe"/>
          <w:color w:val="000000"/>
        </w:rPr>
        <w:t>支付结果通知接口</w:t>
      </w:r>
      <w:bookmarkEnd w:id="45"/>
      <w:bookmarkEnd w:id="50"/>
      <w:bookmarkEnd w:id="51"/>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2" w:name="_Toc29638"/>
      <w:bookmarkStart w:id="53" w:name="_Toc22443"/>
      <w:bookmarkStart w:id="54" w:name="_Toc8164"/>
      <w:r>
        <w:rPr>
          <w:rFonts w:hint="eastAsia"/>
          <w:color w:val="000000"/>
        </w:rPr>
        <w:t>描述</w:t>
      </w:r>
      <w:bookmarkEnd w:id="52"/>
      <w:bookmarkEnd w:id="53"/>
      <w:bookmarkEnd w:id="54"/>
    </w:p>
    <w:p>
      <w:pPr>
        <w:ind w:firstLine="420"/>
        <w:rPr>
          <w:color w:val="000000"/>
        </w:rPr>
      </w:pPr>
      <w:r>
        <w:rPr>
          <w:rFonts w:hint="eastAsia" w:ascii="BatangChe" w:hAnsi="BatangChe"/>
          <w:color w:val="000000"/>
        </w:rPr>
        <w:t>定义商户网站与平台间的支付结果通知接口，用于消费者支付成功后，通过服务器后台通知方式通知商户网站该笔交易支付结果，默认情况下只有支付成功才会通知</w:t>
      </w:r>
      <w:r>
        <w:rPr>
          <w:rFonts w:hint="eastAsia"/>
          <w:color w:val="000000"/>
        </w:rPr>
        <w:t>。</w:t>
      </w:r>
    </w:p>
    <w:p>
      <w:pPr>
        <w:ind w:firstLine="420"/>
        <w:rPr>
          <w:color w:val="000000"/>
        </w:rPr>
      </w:pPr>
      <w:r>
        <w:rPr>
          <w:rFonts w:hint="eastAsia"/>
          <w:color w:val="000000"/>
        </w:rPr>
        <w:t>当通知方式为服务器后台异步通知时，商户系统在收到通知并处理完成后必须打印输出“SUCCESS”这七个字符（必须是这七个字符，且前后、中间不能留有空格），否则，系统会认为</w:t>
      </w:r>
      <w:r>
        <w:rPr>
          <w:color w:val="000000"/>
        </w:rPr>
        <w:t>通知失败，将</w:t>
      </w:r>
      <w:r>
        <w:rPr>
          <w:rFonts w:hint="eastAsia"/>
          <w:color w:val="000000"/>
        </w:rPr>
        <w:t>在随后的一段时间内，以递增的时间间隔重发5次通知。</w:t>
      </w:r>
    </w:p>
    <w:p>
      <w:pPr>
        <w:ind w:firstLine="420"/>
        <w:rPr>
          <w:color w:val="000000"/>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5" w:name="_Toc13822"/>
      <w:bookmarkStart w:id="56" w:name="_Toc16500"/>
      <w:bookmarkStart w:id="57" w:name="_Toc2873"/>
      <w:r>
        <w:rPr>
          <w:rFonts w:hint="eastAsia"/>
          <w:color w:val="000000"/>
        </w:rPr>
        <w:t>接口参数定义</w:t>
      </w:r>
      <w:bookmarkEnd w:id="55"/>
      <w:bookmarkEnd w:id="56"/>
      <w:bookmarkEnd w:id="57"/>
    </w:p>
    <w:p>
      <w:pPr>
        <w:ind w:firstLine="420"/>
        <w:rPr>
          <w:rFonts w:ascii="Times New Roman" w:hAnsi="Times New Roman"/>
          <w:color w:val="000000"/>
        </w:rPr>
      </w:pPr>
      <w:r>
        <w:rPr>
          <w:rFonts w:hint="eastAsia" w:ascii="Times New Roman" w:hAnsi="Times New Roman"/>
          <w:color w:val="000000"/>
        </w:rPr>
        <w:t>请求参数定义如下：</w:t>
      </w:r>
    </w:p>
    <w:tbl>
      <w:tblPr>
        <w:tblStyle w:val="35"/>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(12)</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商户签约时，平台分配的唯一商家号。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notify_type</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通知类型</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(14)</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取值如下：</w:t>
            </w:r>
          </w:p>
          <w:p>
            <w:pPr>
              <w:pStyle w:val="102"/>
              <w:spacing w:line="240" w:lineRule="auto"/>
              <w:ind w:firstLine="0" w:firstLineChars="0"/>
              <w:rPr>
                <w:color w:val="000000"/>
                <w:sz w:val="18"/>
                <w:szCs w:val="18"/>
              </w:rPr>
            </w:pPr>
            <w:r>
              <w:rPr>
                <w:rFonts w:hint="eastAsia"/>
                <w:color w:val="000000"/>
                <w:sz w:val="18"/>
                <w:szCs w:val="18"/>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2"/>
              <w:spacing w:line="240" w:lineRule="auto"/>
              <w:ind w:firstLine="0" w:firstLineChars="0"/>
              <w:rPr>
                <w:color w:val="000000" w:themeColor="text1"/>
                <w:sz w:val="18"/>
                <w:szCs w:val="18"/>
              </w:rPr>
            </w:pPr>
            <w:r>
              <w:rPr>
                <w:rFonts w:hint="eastAsia"/>
                <w:color w:val="000000" w:themeColor="text1"/>
                <w:sz w:val="18"/>
                <w:szCs w:val="18"/>
              </w:rPr>
              <w:t>notify_id</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themeColor="text1"/>
                <w:sz w:val="18"/>
                <w:szCs w:val="18"/>
              </w:rPr>
            </w:pPr>
            <w:r>
              <w:rPr>
                <w:rFonts w:hint="eastAsia"/>
                <w:color w:val="000000" w:themeColor="text1"/>
                <w:sz w:val="18"/>
                <w:szCs w:val="18"/>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themeColor="text1"/>
                <w:sz w:val="18"/>
                <w:szCs w:val="18"/>
              </w:rPr>
            </w:pPr>
            <w:r>
              <w:rPr>
                <w:color w:val="000000" w:themeColor="text1"/>
                <w:sz w:val="18"/>
                <w:szCs w:val="18"/>
              </w:rPr>
              <w:t>String</w:t>
            </w:r>
            <w:r>
              <w:rPr>
                <w:rFonts w:hint="eastAsia"/>
                <w:color w:val="000000" w:themeColor="text1"/>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themeColor="text1"/>
                <w:sz w:val="18"/>
                <w:szCs w:val="18"/>
              </w:rPr>
            </w:pPr>
            <w:r>
              <w:rPr>
                <w:rFonts w:hint="eastAsia"/>
                <w:color w:val="000000" w:themeColor="text1"/>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jc w:val="left"/>
              <w:rPr>
                <w:rFonts w:ascii="宋体" w:hAnsi="宋体"/>
                <w:color w:val="000000" w:themeColor="text1"/>
                <w:sz w:val="18"/>
                <w:szCs w:val="18"/>
                <w:shd w:val="clear" w:color="auto" w:fill="FFFFFF"/>
              </w:rPr>
            </w:pPr>
            <w:r>
              <w:rPr>
                <w:rFonts w:hint="eastAsia"/>
                <w:color w:val="000000" w:themeColor="text1"/>
                <w:sz w:val="18"/>
                <w:szCs w:val="18"/>
              </w:rPr>
              <w:t>商家</w:t>
            </w:r>
            <w:r>
              <w:rPr>
                <w:rFonts w:hint="eastAsia"/>
              </w:rPr>
              <w:t>系统接收到</w:t>
            </w:r>
            <w:r>
              <w:rPr>
                <w:rFonts w:hint="eastAsia"/>
                <w:color w:val="000000" w:themeColor="text1"/>
                <w:sz w:val="18"/>
                <w:szCs w:val="18"/>
              </w:rPr>
              <w:t>此通知消息后，用此校验ID向平台校验此通知的合法性，由32位数字和字母组成。例如</w:t>
            </w:r>
            <w:r>
              <w:rPr>
                <w:color w:val="000000" w:themeColor="text1"/>
                <w:sz w:val="18"/>
                <w:szCs w:val="18"/>
              </w:rPr>
              <w:t>：</w:t>
            </w:r>
            <w:r>
              <w:rPr>
                <w:rFonts w:ascii="宋体" w:hAnsi="宋体"/>
                <w:color w:val="000000" w:themeColor="text1"/>
                <w:sz w:val="18"/>
                <w:szCs w:val="18"/>
                <w:shd w:val="clear" w:color="auto" w:fill="FFFFFF"/>
              </w:rPr>
              <w:t>e722dceae317466bbf9cc5f1254b8b0a</w:t>
            </w:r>
          </w:p>
          <w:p>
            <w:pPr>
              <w:pStyle w:val="102"/>
              <w:spacing w:line="240" w:lineRule="auto"/>
              <w:ind w:firstLine="0" w:firstLineChars="0"/>
              <w:jc w:val="left"/>
              <w:rPr>
                <w:b/>
                <w:color w:val="000000" w:themeColor="text1"/>
                <w:sz w:val="18"/>
                <w:szCs w:val="18"/>
              </w:rPr>
            </w:pPr>
            <w:r>
              <w:rPr>
                <w:rFonts w:hint="eastAsia"/>
                <w:b/>
                <w:color w:val="000000" w:themeColor="text1"/>
                <w:sz w:val="18"/>
                <w:szCs w:val="18"/>
              </w:rPr>
              <w:t>注：此版本暂不校验，但参数依旧保留。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70"/>
              <w:widowControl/>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商户系统订单号，由商户系统保证唯一性，最长</w:t>
            </w:r>
            <w:r>
              <w:rPr>
                <w:color w:val="000000"/>
                <w:sz w:val="18"/>
                <w:szCs w:val="18"/>
              </w:rPr>
              <w:t>64</w:t>
            </w:r>
            <w:r>
              <w:rPr>
                <w:rFonts w:hint="eastAsia"/>
                <w:color w:val="000000"/>
                <w:sz w:val="18"/>
                <w:szCs w:val="18"/>
              </w:rPr>
              <w:t>位字母、数字组成，举例：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如果商户</w:t>
            </w:r>
            <w:r>
              <w:rPr>
                <w:color w:val="000000"/>
                <w:sz w:val="18"/>
                <w:szCs w:val="18"/>
              </w:rPr>
              <w:t>网站</w:t>
            </w:r>
            <w:r>
              <w:rPr>
                <w:rFonts w:hint="eastAsia"/>
                <w:color w:val="000000"/>
                <w:sz w:val="18"/>
                <w:szCs w:val="18"/>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jc w:val="left"/>
              <w:rPr>
                <w:color w:val="000000"/>
                <w:sz w:val="18"/>
                <w:szCs w:val="18"/>
              </w:rPr>
            </w:pPr>
            <w:r>
              <w:rPr>
                <w:rFonts w:hint="eastAsia"/>
                <w:color w:val="000000"/>
                <w:sz w:val="18"/>
                <w:szCs w:val="18"/>
              </w:rPr>
              <w:t>该笔订单交易状态</w:t>
            </w:r>
          </w:p>
          <w:p>
            <w:pPr>
              <w:pStyle w:val="102"/>
              <w:spacing w:line="240" w:lineRule="auto"/>
              <w:ind w:firstLine="0" w:firstLineChars="0"/>
              <w:jc w:val="left"/>
              <w:rPr>
                <w:color w:val="000000"/>
                <w:sz w:val="18"/>
                <w:szCs w:val="18"/>
              </w:rPr>
            </w:pPr>
            <w:r>
              <w:rPr>
                <w:rFonts w:hint="eastAsia"/>
                <w:color w:val="000000"/>
                <w:sz w:val="18"/>
                <w:szCs w:val="18"/>
              </w:rPr>
              <w:t>SUCCESS 交易成功</w:t>
            </w:r>
          </w:p>
          <w:p>
            <w:pPr>
              <w:pStyle w:val="102"/>
              <w:spacing w:line="240" w:lineRule="auto"/>
              <w:ind w:firstLine="0" w:firstLineChars="0"/>
              <w:jc w:val="left"/>
              <w:rPr>
                <w:color w:val="000000"/>
                <w:sz w:val="18"/>
                <w:szCs w:val="18"/>
              </w:rPr>
            </w:pPr>
            <w:r>
              <w:rPr>
                <w:rFonts w:hint="eastAsia"/>
                <w:color w:val="000000"/>
                <w:sz w:val="18"/>
                <w:szCs w:val="18"/>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bank_seq_no</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jc w:val="left"/>
              <w:rPr>
                <w:color w:val="000000"/>
                <w:sz w:val="18"/>
                <w:szCs w:val="18"/>
              </w:rPr>
            </w:pPr>
            <w:r>
              <w:rPr>
                <w:rFonts w:hint="eastAsia"/>
                <w:color w:val="000000"/>
                <w:sz w:val="18"/>
                <w:szCs w:val="18"/>
              </w:rPr>
              <w:t>银行交易流水号，举例：2013060911235456。</w:t>
            </w:r>
          </w:p>
        </w:tc>
      </w:tr>
    </w:tbl>
    <w:p>
      <w:pPr>
        <w:rPr>
          <w:color w:val="000000"/>
        </w:rPr>
      </w:pPr>
      <w:r>
        <w:rPr>
          <w:rFonts w:hint="eastAsia" w:ascii="Times New Roman" w:hAnsi="Times New Roman"/>
        </w:rPr>
        <w:t>说明：当通知类型为</w:t>
      </w:r>
      <w:r>
        <w:rPr>
          <w:rFonts w:hint="eastAsia"/>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numPr>
          <w:ilvl w:val="1"/>
          <w:numId w:val="0"/>
        </w:numPr>
        <w:spacing w:before="260" w:after="260" w:line="415" w:lineRule="auto"/>
        <w:ind w:left="576" w:hanging="576"/>
        <w:rPr>
          <w:color w:val="000000"/>
        </w:rPr>
      </w:pPr>
      <w:bookmarkStart w:id="58" w:name="_Toc15548"/>
      <w:bookmarkStart w:id="59" w:name="_Toc9778"/>
      <w:bookmarkStart w:id="60" w:name="_Toc1690"/>
      <w:r>
        <w:rPr>
          <w:rFonts w:hint="eastAsia" w:ascii="BatangChe" w:hAnsi="BatangChe"/>
          <w:color w:val="000000"/>
        </w:rPr>
        <w:t>单笔交易查询接口</w:t>
      </w:r>
      <w:bookmarkEnd w:id="58"/>
      <w:bookmarkEnd w:id="59"/>
      <w:bookmarkEnd w:id="60"/>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1" w:name="_Toc7612"/>
      <w:bookmarkStart w:id="62" w:name="_Toc30623"/>
      <w:bookmarkStart w:id="63" w:name="_Toc11080"/>
      <w:r>
        <w:rPr>
          <w:rFonts w:hint="eastAsia"/>
          <w:color w:val="000000"/>
        </w:rPr>
        <w:t>描述</w:t>
      </w:r>
      <w:bookmarkEnd w:id="61"/>
      <w:bookmarkEnd w:id="62"/>
      <w:bookmarkEnd w:id="63"/>
    </w:p>
    <w:p>
      <w:pPr>
        <w:ind w:firstLine="420"/>
        <w:rPr>
          <w:color w:val="000000"/>
        </w:rPr>
      </w:pPr>
      <w:r>
        <w:rPr>
          <w:rFonts w:hint="eastAsia" w:ascii="BatangChe" w:hAnsi="BatangChe"/>
          <w:color w:val="000000"/>
        </w:rPr>
        <w:t>定义</w:t>
      </w:r>
      <w:r>
        <w:rPr>
          <w:rFonts w:hint="eastAsia"/>
          <w:color w:val="000000"/>
          <w:szCs w:val="21"/>
        </w:rPr>
        <w:t>商户网站与平台间的单笔交易查询接口</w:t>
      </w:r>
      <w:r>
        <w:rPr>
          <w:rFonts w:hint="eastAsia"/>
          <w:color w:val="000000"/>
        </w:rPr>
        <w:t>。</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4" w:name="_Toc6884"/>
      <w:bookmarkStart w:id="65" w:name="_Toc24994"/>
      <w:bookmarkStart w:id="66" w:name="_Toc6190"/>
      <w:r>
        <w:rPr>
          <w:rFonts w:hint="eastAsia"/>
          <w:color w:val="000000"/>
        </w:rPr>
        <w:t>接口参数定义</w:t>
      </w:r>
      <w:bookmarkEnd w:id="64"/>
      <w:bookmarkEnd w:id="65"/>
      <w:bookmarkEnd w:id="66"/>
    </w:p>
    <w:p>
      <w:pPr>
        <w:ind w:left="420" w:leftChars="200"/>
        <w:rPr>
          <w:rFonts w:ascii="Times New Roman" w:hAnsi="Times New Roman"/>
          <w:color w:val="000000"/>
        </w:rPr>
      </w:pPr>
      <w:r>
        <w:rPr>
          <w:rFonts w:hint="eastAsia"/>
          <w:color w:val="000000"/>
        </w:rPr>
        <w:t xml:space="preserve">请求地址: </w:t>
      </w:r>
      <w:r>
        <w:rPr>
          <w:rFonts w:hint="eastAsia"/>
          <w:color w:val="0000FF"/>
        </w:rPr>
        <w:t>https://query.islpay.</w:t>
      </w:r>
      <w:r>
        <w:rPr>
          <w:rFonts w:hint="eastAsia"/>
          <w:color w:val="0000FF"/>
          <w:lang w:val="en-US" w:eastAsia="zh-CN"/>
        </w:rPr>
        <w:t>hk</w:t>
      </w:r>
      <w:r>
        <w:rPr>
          <w:rFonts w:hint="eastAsia"/>
          <w:color w:val="0000FF"/>
        </w:rPr>
        <w:t>/query</w:t>
      </w:r>
    </w:p>
    <w:p>
      <w:pPr>
        <w:ind w:left="420" w:leftChars="200"/>
        <w:rPr>
          <w:rFonts w:ascii="Times New Roman" w:hAnsi="Times New Roman"/>
          <w:color w:val="000000"/>
        </w:rPr>
      </w:pPr>
      <w:r>
        <w:rPr>
          <w:rFonts w:hint="eastAsia" w:ascii="Times New Roman" w:hAnsi="Times New Roman"/>
          <w:color w:val="000000"/>
        </w:rPr>
        <w:t>参数定义如下：</w:t>
      </w:r>
    </w:p>
    <w:tbl>
      <w:tblPr>
        <w:tblStyle w:val="35"/>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(12)</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jc w:val="left"/>
              <w:rPr>
                <w:color w:val="000000"/>
                <w:sz w:val="18"/>
                <w:szCs w:val="18"/>
              </w:rPr>
            </w:pPr>
            <w:r>
              <w:rPr>
                <w:rFonts w:hint="eastAsia"/>
                <w:color w:val="000000"/>
                <w:sz w:val="18"/>
                <w:szCs w:val="18"/>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7" w:name="_Toc19858"/>
      <w:bookmarkStart w:id="68" w:name="_Toc18905"/>
      <w:bookmarkStart w:id="69" w:name="_Toc11959"/>
      <w:r>
        <w:rPr>
          <w:rFonts w:hint="eastAsia"/>
          <w:color w:val="000000"/>
        </w:rPr>
        <w:t>响应参数定义</w:t>
      </w:r>
      <w:bookmarkEnd w:id="67"/>
      <w:bookmarkEnd w:id="68"/>
      <w:bookmarkEnd w:id="69"/>
    </w:p>
    <w:p>
      <w:pPr>
        <w:pStyle w:val="70"/>
        <w:ind w:firstLine="420"/>
        <w:rPr>
          <w:color w:val="000000"/>
          <w:szCs w:val="24"/>
        </w:rPr>
      </w:pPr>
      <w:r>
        <w:rPr>
          <w:rFonts w:hint="eastAsia"/>
          <w:color w:val="000000"/>
          <w:szCs w:val="24"/>
        </w:rPr>
        <w:t>以XML格式形式同步返回响应数据：</w:t>
      </w:r>
    </w:p>
    <w:tbl>
      <w:tblPr>
        <w:tblStyle w:val="35"/>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is_success</w:t>
            </w:r>
          </w:p>
        </w:tc>
        <w:tc>
          <w:tcPr>
            <w:tcW w:w="1487" w:type="dxa"/>
            <w:tcBorders>
              <w:top w:val="single" w:color="000000" w:sz="4" w:space="0"/>
              <w:left w:val="nil"/>
              <w:bottom w:val="single" w:color="000000" w:sz="4" w:space="0"/>
              <w:right w:val="single" w:color="000000" w:sz="4" w:space="0"/>
            </w:tcBorders>
            <w:vAlign w:val="center"/>
          </w:tcPr>
          <w:p>
            <w:pPr>
              <w:pStyle w:val="197"/>
              <w:spacing w:line="240" w:lineRule="auto"/>
              <w:ind w:firstLine="0" w:firstLineChars="0"/>
              <w:rPr>
                <w:color w:val="000000"/>
                <w:sz w:val="18"/>
                <w:szCs w:val="18"/>
              </w:rPr>
            </w:pPr>
            <w:r>
              <w:rPr>
                <w:rFonts w:hint="eastAsia"/>
                <w:color w:val="000000"/>
                <w:sz w:val="18"/>
                <w:szCs w:val="18"/>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7"/>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p>
        </w:tc>
        <w:tc>
          <w:tcPr>
            <w:tcW w:w="791" w:type="dxa"/>
            <w:tcBorders>
              <w:top w:val="single" w:color="000000" w:sz="4" w:space="0"/>
              <w:left w:val="nil"/>
              <w:bottom w:val="single" w:color="000000" w:sz="4" w:space="0"/>
              <w:right w:val="single" w:color="000000" w:sz="4" w:space="0"/>
            </w:tcBorders>
            <w:vAlign w:val="center"/>
          </w:tcPr>
          <w:p>
            <w:pPr>
              <w:pStyle w:val="197"/>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97"/>
              <w:spacing w:line="240" w:lineRule="auto"/>
              <w:ind w:firstLine="0" w:firstLineChars="0"/>
              <w:rPr>
                <w:color w:val="000000"/>
                <w:sz w:val="18"/>
                <w:szCs w:val="18"/>
              </w:rPr>
            </w:pPr>
            <w:r>
              <w:rPr>
                <w:rFonts w:hint="eastAsia"/>
                <w:color w:val="000000"/>
                <w:sz w:val="18"/>
                <w:szCs w:val="18"/>
              </w:rPr>
              <w:t>仅表示查询是否成功</w:t>
            </w:r>
          </w:p>
          <w:p>
            <w:pPr>
              <w:pStyle w:val="197"/>
              <w:spacing w:line="240" w:lineRule="auto"/>
              <w:ind w:firstLine="0" w:firstLineChars="0"/>
              <w:rPr>
                <w:color w:val="000000"/>
                <w:sz w:val="18"/>
                <w:szCs w:val="18"/>
              </w:rPr>
            </w:pPr>
            <w:r>
              <w:rPr>
                <w:rFonts w:hint="eastAsia"/>
                <w:color w:val="000000"/>
                <w:sz w:val="18"/>
                <w:szCs w:val="18"/>
              </w:rPr>
              <w:t>T 代表成功</w:t>
            </w:r>
          </w:p>
          <w:p>
            <w:pPr>
              <w:pStyle w:val="197"/>
              <w:spacing w:line="240" w:lineRule="auto"/>
              <w:ind w:firstLine="0" w:firstLineChars="0"/>
              <w:rPr>
                <w:color w:val="000000"/>
                <w:sz w:val="18"/>
                <w:szCs w:val="18"/>
              </w:rPr>
            </w:pPr>
            <w:r>
              <w:rPr>
                <w:rFonts w:hint="eastAsia"/>
                <w:color w:val="000000"/>
                <w:sz w:val="18"/>
                <w:szCs w:val="18"/>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error_code</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错误码</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r>
              <w:rPr>
                <w:rFonts w:hint="eastAsia" w:ascii="宋体" w:hAnsi="宋体" w:cs="宋体"/>
                <w:b/>
                <w:bCs/>
                <w:color w:val="000000"/>
                <w:sz w:val="18"/>
                <w:szCs w:val="18"/>
                <w:lang w:bidi="th-TH"/>
              </w:rPr>
              <w:t>（</w:t>
            </w:r>
            <w:r>
              <w:rPr>
                <w:rFonts w:hint="eastAsia"/>
                <w:color w:val="000000"/>
                <w:sz w:val="18"/>
                <w:szCs w:val="18"/>
              </w:rPr>
              <w:t>is_success值为T</w:t>
            </w:r>
            <w:r>
              <w:rPr>
                <w:rFonts w:hint="eastAsia" w:ascii="宋体" w:hAnsi="宋体" w:cs="宋体"/>
                <w:b/>
                <w:bCs/>
                <w:color w:val="000000"/>
                <w:sz w:val="18"/>
                <w:szCs w:val="18"/>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(12)</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商户系统订单号，举例：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jc w:val="left"/>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jc w:val="left"/>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jc w:val="left"/>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2"/>
              <w:spacing w:line="240" w:lineRule="auto"/>
              <w:ind w:firstLine="0" w:firstLineChars="0"/>
              <w:rPr>
                <w:color w:val="000000"/>
                <w:sz w:val="18"/>
                <w:szCs w:val="18"/>
              </w:rPr>
            </w:pPr>
            <w:r>
              <w:rPr>
                <w:rFonts w:hint="eastAsia"/>
                <w:color w:val="000000"/>
                <w:sz w:val="18"/>
                <w:szCs w:val="18"/>
              </w:rPr>
              <w:t>该笔订单交易状态：</w:t>
            </w:r>
          </w:p>
          <w:p>
            <w:pPr>
              <w:pStyle w:val="102"/>
              <w:spacing w:line="240" w:lineRule="auto"/>
              <w:ind w:firstLine="0" w:firstLineChars="0"/>
              <w:rPr>
                <w:color w:val="000000"/>
                <w:sz w:val="18"/>
                <w:szCs w:val="18"/>
              </w:rPr>
            </w:pPr>
            <w:r>
              <w:rPr>
                <w:rFonts w:hint="eastAsia"/>
                <w:color w:val="000000"/>
                <w:sz w:val="18"/>
                <w:szCs w:val="18"/>
              </w:rPr>
              <w:t>SUCCESS 交易成功</w:t>
            </w:r>
          </w:p>
          <w:p>
            <w:pPr>
              <w:pStyle w:val="102"/>
              <w:spacing w:line="240" w:lineRule="auto"/>
              <w:ind w:firstLine="0" w:firstLineChars="0"/>
              <w:rPr>
                <w:color w:val="000000"/>
                <w:sz w:val="18"/>
                <w:szCs w:val="18"/>
              </w:rPr>
            </w:pPr>
            <w:r>
              <w:rPr>
                <w:rFonts w:hint="eastAsia"/>
                <w:color w:val="000000"/>
                <w:sz w:val="18"/>
                <w:szCs w:val="18"/>
              </w:rPr>
              <w:t>FAILED 交易失败</w:t>
            </w:r>
          </w:p>
          <w:p>
            <w:pPr>
              <w:pStyle w:val="102"/>
              <w:spacing w:line="240" w:lineRule="auto"/>
              <w:ind w:firstLine="0" w:firstLineChars="0"/>
              <w:rPr>
                <w:color w:val="000000"/>
                <w:sz w:val="18"/>
                <w:szCs w:val="18"/>
              </w:rPr>
            </w:pPr>
            <w:r>
              <w:rPr>
                <w:rFonts w:hint="eastAsia"/>
                <w:color w:val="000000"/>
                <w:sz w:val="18"/>
                <w:szCs w:val="18"/>
              </w:rPr>
              <w:t>UNPAY 未支付</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查询成功时返回的XML数据示例</w:t>
      </w:r>
      <w:r>
        <w:rPr>
          <w:rFonts w:ascii="微软雅黑" w:hAnsi="微软雅黑" w:eastAsia="微软雅黑"/>
          <w:b/>
          <w:color w:val="000000"/>
          <w:szCs w:val="21"/>
        </w:rPr>
        <w:t>：</w:t>
      </w:r>
    </w:p>
    <w:tbl>
      <w:tblPr>
        <w:tblStyle w:val="35"/>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98" w:type="dxa"/>
            <w:shd w:val="clear" w:color="auto" w:fill="auto"/>
          </w:tcPr>
          <w:p>
            <w:pPr>
              <w:spacing w:line="240" w:lineRule="exact"/>
              <w:rPr>
                <w:rFonts w:ascii="Courier New" w:hAnsi="Courier New" w:cs="Courier New"/>
                <w:sz w:val="16"/>
                <w:szCs w:val="16"/>
              </w:rPr>
            </w:pPr>
            <w:r>
              <w:rPr>
                <w:rFonts w:ascii="Courier New" w:hAnsi="Courier New" w:cs="Courier New"/>
                <w:sz w:val="16"/>
                <w:szCs w:val="16"/>
              </w:rPr>
              <w:t>&lt;?xml version="1.0" encoding="UTF-8" ?&gt;</w:t>
            </w:r>
          </w:p>
          <w:p>
            <w:pPr>
              <w:spacing w:line="240" w:lineRule="exact"/>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Fortune Cat</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&lt;is_success&gt;T&lt;/is_success&gt;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&lt;sign_type&gt;</w:t>
            </w:r>
            <w:r>
              <w:rPr>
                <w:rFonts w:hint="eastAsia" w:ascii="Courier New" w:hAnsi="Courier New" w:cs="Courier New"/>
                <w:sz w:val="16"/>
                <w:szCs w:val="16"/>
              </w:rPr>
              <w:t>RSA-S</w:t>
            </w:r>
            <w:r>
              <w:rPr>
                <w:rFonts w:ascii="Courier New" w:hAnsi="Courier New" w:cs="Courier New"/>
                <w:sz w:val="16"/>
                <w:szCs w:val="16"/>
              </w:rPr>
              <w:t>&lt;/sign_type&gt;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&lt;sign&gt;hoLy91Hd03ZO3FkYJTqnx6OoJgQFmVXxUmkDgZdbxkDfuSUpzH+N2YcOIw</w:t>
            </w:r>
          </w:p>
          <w:p>
            <w:pPr>
              <w:spacing w:line="240" w:lineRule="exact"/>
              <w:rPr>
                <w:rFonts w:ascii="Courier New" w:hAnsi="Courier New" w:cs="Courier New"/>
                <w:sz w:val="16"/>
                <w:szCs w:val="16"/>
              </w:rPr>
            </w:pPr>
            <w:r>
              <w:rPr>
                <w:rFonts w:ascii="Courier New" w:hAnsi="Courier New" w:cs="Courier New"/>
                <w:sz w:val="16"/>
                <w:szCs w:val="16"/>
              </w:rPr>
              <w:t>9UMjAyeIjdocVHkmnVa6lbXm7RSnnYxMY0H92HIa38b/tR5INVsKTa7e5M</w:t>
            </w:r>
          </w:p>
          <w:p>
            <w:pPr>
              <w:spacing w:line="240" w:lineRule="exact"/>
              <w:rPr>
                <w:rFonts w:ascii="Courier New" w:hAnsi="Courier New" w:cs="Courier New"/>
                <w:sz w:val="16"/>
                <w:szCs w:val="16"/>
              </w:rPr>
            </w:pPr>
            <w:r>
              <w:rPr>
                <w:rFonts w:ascii="Courier New" w:hAnsi="Courier New" w:cs="Courier New"/>
                <w:sz w:val="16"/>
                <w:szCs w:val="16"/>
              </w:rPr>
              <w:t>wDM04V732nEfJxMT7cEF3WY2rIzNBu37/FVGGi7jkLf913mons0+0EQ=</w:t>
            </w:r>
          </w:p>
          <w:p>
            <w:pPr>
              <w:spacing w:line="240" w:lineRule="exact"/>
              <w:rPr>
                <w:rFonts w:ascii="Courier New" w:hAnsi="Courier New" w:cs="Courier New"/>
                <w:sz w:val="16"/>
                <w:szCs w:val="16"/>
              </w:rPr>
            </w:pPr>
            <w:r>
              <w:rPr>
                <w:rFonts w:ascii="Courier New" w:hAnsi="Courier New" w:cs="Courier New"/>
                <w:sz w:val="16"/>
                <w:szCs w:val="16"/>
              </w:rPr>
              <w:t>&lt;/sign&gt;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&lt;merchant_code&gt;</w:t>
            </w:r>
            <w:r>
              <w:rPr>
                <w:rFonts w:hint="eastAsia" w:ascii="Courier New" w:hAnsi="Courier New" w:cs="Courier New"/>
                <w:kern w:val="0"/>
                <w:sz w:val="16"/>
                <w:szCs w:val="16"/>
              </w:rPr>
              <w:t>800003004321</w:t>
            </w:r>
            <w:r>
              <w:rPr>
                <w:rFonts w:ascii="Courier New" w:hAnsi="Courier New" w:cs="Courier New"/>
                <w:sz w:val="16"/>
                <w:szCs w:val="16"/>
              </w:rPr>
              <w:t>&lt;/merchant_code&gt;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&lt;order_no&gt;210023569&lt;/order_no&gt;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&lt;order_time&gt;2013-05-10 11:18:00&lt;/order_time&gt;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&lt;order_amount&gt;100.00&lt;/order_amount&gt;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&lt;trade_no&gt;128600&lt;/trade_no&gt;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&lt;trade_time&gt;2013-05-10 11:20:01&lt;/trade_time&gt;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&lt;trade_status&gt;SUCCESS&lt;/trade_status&gt;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Times New Roman" w:hAnsi="Times New Roman"/>
                <w:b/>
                <w:color w:val="000000"/>
              </w:rPr>
            </w:pPr>
            <w:r>
              <w:rPr>
                <w:rFonts w:ascii="Courier New" w:hAnsi="Courier New" w:cs="Courier New"/>
                <w:sz w:val="16"/>
                <w:szCs w:val="16"/>
              </w:rPr>
              <w:t>&lt;/</w:t>
            </w:r>
            <w:r>
              <w:rPr>
                <w:rFonts w:hint="eastAsia" w:ascii="Courier New" w:hAnsi="Courier New" w:cs="Courier New"/>
                <w:sz w:val="16"/>
                <w:szCs w:val="16"/>
              </w:rPr>
              <w:t>Fortune Cat</w:t>
            </w:r>
            <w:r>
              <w:rPr>
                <w:rFonts w:ascii="Courier New" w:hAnsi="Courier New" w:cs="Courier New"/>
                <w:sz w:val="16"/>
                <w:szCs w:val="16"/>
              </w:rPr>
              <w:t>&gt;</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查询失败时返回的XML数据示例：</w:t>
      </w:r>
    </w:p>
    <w:tbl>
      <w:tblPr>
        <w:tblStyle w:val="35"/>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5" w:type="dxa"/>
            <w:shd w:val="clear" w:color="auto" w:fill="auto"/>
          </w:tcPr>
          <w:p>
            <w:pPr>
              <w:spacing w:line="240" w:lineRule="exact"/>
              <w:rPr>
                <w:rFonts w:ascii="Courier New" w:hAnsi="Courier New" w:cs="Courier New"/>
                <w:sz w:val="16"/>
                <w:szCs w:val="16"/>
              </w:rPr>
            </w:pPr>
            <w:r>
              <w:rPr>
                <w:rFonts w:ascii="Courier New" w:hAnsi="Courier New" w:cs="Courier New"/>
                <w:sz w:val="16"/>
                <w:szCs w:val="16"/>
              </w:rPr>
              <w:t>&lt;?xml version="1.0" encoding="UTF-8" ?&gt;</w:t>
            </w:r>
          </w:p>
          <w:p>
            <w:pPr>
              <w:spacing w:line="240" w:lineRule="exact"/>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Fortune Cat</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&lt;is_success&gt;F&lt;/is_success&gt;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&lt;error_code&gt;TRADE_IS_NOT_EXIST&lt;/error_code&gt;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Times New Roman" w:hAnsi="Times New Roman"/>
                <w:color w:val="000000"/>
              </w:rPr>
            </w:pPr>
            <w:r>
              <w:rPr>
                <w:rFonts w:ascii="Courier New" w:hAnsi="Courier New" w:cs="Courier New"/>
                <w:sz w:val="16"/>
                <w:szCs w:val="16"/>
              </w:rPr>
              <w:t>&lt;/</w:t>
            </w:r>
            <w:r>
              <w:rPr>
                <w:rFonts w:hint="eastAsia" w:ascii="Courier New" w:hAnsi="Courier New" w:cs="Courier New"/>
                <w:sz w:val="16"/>
                <w:szCs w:val="16"/>
              </w:rPr>
              <w:t>Fortune Cat</w:t>
            </w:r>
            <w:r>
              <w:rPr>
                <w:rFonts w:ascii="Courier New" w:hAnsi="Courier New" w:cs="Courier New"/>
                <w:sz w:val="16"/>
                <w:szCs w:val="16"/>
              </w:rPr>
              <w:t>&gt;</w:t>
            </w:r>
          </w:p>
        </w:tc>
      </w:tr>
    </w:tbl>
    <w:p>
      <w:pPr>
        <w:pStyle w:val="3"/>
        <w:keepLines/>
        <w:numPr>
          <w:ilvl w:val="1"/>
          <w:numId w:val="0"/>
        </w:numPr>
        <w:spacing w:before="260" w:after="260" w:line="415" w:lineRule="auto"/>
        <w:ind w:left="576" w:hanging="576"/>
        <w:rPr>
          <w:rFonts w:ascii="BatangChe" w:hAnsi="BatangChe"/>
          <w:color w:val="000000"/>
        </w:rPr>
      </w:pPr>
      <w:bookmarkStart w:id="70" w:name="_Toc19979"/>
      <w:bookmarkStart w:id="71" w:name="_Toc32070"/>
      <w:bookmarkStart w:id="72" w:name="_Toc28717"/>
      <w:r>
        <w:rPr>
          <w:rFonts w:hint="eastAsia" w:ascii="BatangChe" w:hAnsi="BatangChe"/>
          <w:color w:val="000000"/>
        </w:rPr>
        <w:t>附录</w:t>
      </w:r>
      <w:bookmarkEnd w:id="70"/>
      <w:bookmarkEnd w:id="71"/>
      <w:bookmarkEnd w:id="72"/>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3" w:name="_Toc7651"/>
      <w:bookmarkStart w:id="74" w:name="_Toc1103"/>
      <w:bookmarkStart w:id="75" w:name="_Toc9370"/>
      <w:r>
        <w:rPr>
          <w:rFonts w:hint="eastAsia"/>
          <w:color w:val="000000"/>
        </w:rPr>
        <w:t>网关地址</w:t>
      </w:r>
      <w:bookmarkEnd w:id="73"/>
      <w:bookmarkEnd w:id="74"/>
      <w:bookmarkEnd w:id="75"/>
      <w:bookmarkStart w:id="81" w:name="_GoBack"/>
      <w:bookmarkEnd w:id="81"/>
    </w:p>
    <w:p>
      <w:pPr>
        <w:pStyle w:val="70"/>
        <w:ind w:firstLine="420"/>
        <w:rPr>
          <w:rStyle w:val="33"/>
          <w:rFonts w:ascii="Arial" w:hAnsi="Arial" w:cs="Arial"/>
          <w:b/>
          <w:bCs/>
          <w:color w:val="000000"/>
          <w:kern w:val="0"/>
          <w:szCs w:val="21"/>
        </w:rPr>
      </w:pPr>
      <w:r>
        <w:rPr>
          <w:rFonts w:hint="eastAsia" w:ascii="BatangChe" w:hAnsi="BatangChe"/>
          <w:color w:val="000000"/>
        </w:rPr>
        <w:t>扫码支付api接口地址为：</w:t>
      </w:r>
      <w:r>
        <w:rPr>
          <w:rFonts w:hint="eastAsia" w:ascii="BatangChe" w:hAnsi="BatangChe"/>
          <w:color w:val="0000FF"/>
        </w:rPr>
        <w:t>https://api.islpay.</w:t>
      </w:r>
      <w:r>
        <w:rPr>
          <w:rFonts w:hint="eastAsia" w:ascii="BatangChe" w:hAnsi="BatangChe"/>
          <w:color w:val="0000FF"/>
          <w:lang w:val="en-US" w:eastAsia="zh-CN"/>
        </w:rPr>
        <w:t>hk</w:t>
      </w:r>
      <w:r>
        <w:rPr>
          <w:rFonts w:hint="eastAsia" w:ascii="BatangChe" w:hAnsi="BatangChe"/>
          <w:color w:val="0000FF"/>
        </w:rPr>
        <w:t>/</w:t>
      </w:r>
      <w:r>
        <w:rPr>
          <w:rStyle w:val="33"/>
          <w:rFonts w:hint="eastAsia" w:ascii="BatangChe" w:hAnsi="BatangChe"/>
          <w:u w:val="none"/>
        </w:rPr>
        <w:t>gateway/api/scanpay</w:t>
      </w:r>
    </w:p>
    <w:p>
      <w:pPr>
        <w:pStyle w:val="70"/>
        <w:ind w:firstLine="420"/>
        <w:rPr>
          <w:rStyle w:val="33"/>
          <w:rFonts w:ascii="Arial" w:hAnsi="Arial" w:cs="Arial"/>
          <w:b/>
          <w:bCs/>
          <w:color w:val="000000"/>
          <w:kern w:val="0"/>
          <w:szCs w:val="21"/>
        </w:rPr>
      </w:pPr>
    </w:p>
    <w:p>
      <w:pPr>
        <w:pStyle w:val="70"/>
        <w:ind w:firstLine="420"/>
        <w:rPr>
          <w:rFonts w:ascii="BatangChe" w:hAnsi="BatangChe"/>
          <w:color w:val="000000"/>
        </w:rPr>
      </w:pPr>
      <w:r>
        <w:rPr>
          <w:rFonts w:hint="eastAsia" w:ascii="BatangChe" w:hAnsi="BatangChe"/>
          <w:color w:val="000000"/>
        </w:rPr>
        <w:t>查询网关统一地址为：</w:t>
      </w:r>
      <w:r>
        <w:rPr>
          <w:rFonts w:hint="eastAsia" w:ascii="BatangChe" w:hAnsi="BatangChe"/>
          <w:color w:val="0000FF"/>
        </w:rPr>
        <w:t>https://query.islpay.</w:t>
      </w:r>
      <w:r>
        <w:rPr>
          <w:rFonts w:hint="eastAsia" w:ascii="BatangChe" w:hAnsi="BatangChe"/>
          <w:color w:val="0000FF"/>
          <w:lang w:val="en-US" w:eastAsia="zh-CN"/>
        </w:rPr>
        <w:t>hk</w:t>
      </w:r>
      <w:r>
        <w:rPr>
          <w:rFonts w:hint="eastAsia" w:ascii="BatangChe" w:hAnsi="BatangChe"/>
          <w:color w:val="0000FF"/>
        </w:rPr>
        <w:t>/query</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6" w:name="_Toc31389"/>
      <w:bookmarkStart w:id="77" w:name="_Toc6844"/>
      <w:bookmarkStart w:id="78" w:name="_Toc29820"/>
      <w:r>
        <w:rPr>
          <w:rFonts w:hint="eastAsia"/>
          <w:color w:val="000000"/>
        </w:rPr>
        <w:t>签名规则</w:t>
      </w:r>
      <w:bookmarkEnd w:id="76"/>
      <w:bookmarkEnd w:id="77"/>
      <w:bookmarkEnd w:id="78"/>
    </w:p>
    <w:p>
      <w:pPr>
        <w:pStyle w:val="70"/>
        <w:ind w:left="525" w:leftChars="250"/>
      </w:pPr>
      <w:bookmarkStart w:id="79" w:name="_Toc19212"/>
      <w:r>
        <w:rPr>
          <w:rFonts w:hint="eastAsia"/>
        </w:rPr>
        <w:t>见《RSA签名规范与帮助》</w:t>
      </w:r>
    </w:p>
    <w:p>
      <w:pPr>
        <w:pStyle w:val="70"/>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80" w:name="_Toc30358"/>
      <w:r>
        <w:rPr>
          <w:rFonts w:hint="eastAsia"/>
          <w:color w:val="000000"/>
        </w:rPr>
        <w:t>错误码定义</w:t>
      </w:r>
      <w:bookmarkEnd w:id="79"/>
      <w:bookmarkEnd w:id="80"/>
      <w:r>
        <w:rPr>
          <w:rFonts w:ascii="BatangChe" w:hAnsi="BatangChe"/>
          <w:color w:val="000000"/>
        </w:rPr>
        <w:tab/>
      </w:r>
    </w:p>
    <w:tbl>
      <w:tblPr>
        <w:tblStyle w:val="36"/>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ascii="宋体" w:hAnsi="宋体" w:cs="宋体"/>
                <w:b/>
                <w:bCs/>
                <w:sz w:val="24"/>
              </w:rPr>
            </w:pPr>
            <w:r>
              <w:rPr>
                <w:rFonts w:hint="eastAsia" w:ascii="宋体" w:hAnsi="宋体" w:cs="宋体"/>
                <w:b/>
                <w:bCs/>
                <w:sz w:val="24"/>
              </w:rPr>
              <w:t>错误码</w:t>
            </w:r>
          </w:p>
        </w:tc>
        <w:tc>
          <w:tcPr>
            <w:tcW w:w="4766" w:type="dxa"/>
            <w:shd w:val="clear" w:color="auto" w:fill="7F7F7F"/>
            <w:vAlign w:val="center"/>
          </w:tcPr>
          <w:p>
            <w:pPr>
              <w:jc w:val="center"/>
              <w:rPr>
                <w:rFonts w:ascii="宋体" w:hAnsi="宋体" w:cs="宋体"/>
                <w:b/>
                <w:bCs/>
                <w:sz w:val="24"/>
              </w:rPr>
            </w:pPr>
            <w:r>
              <w:rPr>
                <w:rFonts w:hint="eastAsia" w:ascii="宋体" w:hAnsi="宋体" w:cs="宋体"/>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sz w:val="18"/>
                <w:szCs w:val="21"/>
              </w:rPr>
            </w:pPr>
            <w:r>
              <w:rPr>
                <w:rFonts w:hint="eastAsia"/>
                <w:sz w:val="18"/>
                <w:szCs w:val="21"/>
              </w:rPr>
              <w:t>UNKNOW_ERROR</w:t>
            </w:r>
          </w:p>
        </w:tc>
        <w:tc>
          <w:tcPr>
            <w:tcW w:w="4766" w:type="dxa"/>
            <w:vAlign w:val="center"/>
          </w:tcPr>
          <w:p>
            <w:pPr>
              <w:jc w:val="left"/>
              <w:rPr>
                <w:sz w:val="18"/>
                <w:szCs w:val="21"/>
              </w:rPr>
            </w:pPr>
            <w:r>
              <w:rPr>
                <w:rFonts w:hint="eastAsia"/>
                <w:sz w:val="18"/>
                <w:szCs w:val="21"/>
              </w:rPr>
              <w:t>含义：未知错误</w:t>
            </w:r>
          </w:p>
          <w:p>
            <w:pPr>
              <w:jc w:val="left"/>
              <w:rPr>
                <w:sz w:val="18"/>
                <w:szCs w:val="21"/>
              </w:rPr>
            </w:pPr>
            <w:r>
              <w:rPr>
                <w:rFonts w:hint="eastAsia"/>
                <w:sz w:val="18"/>
                <w:szCs w:val="21"/>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SIGN_ERROR</w:t>
            </w:r>
          </w:p>
        </w:tc>
        <w:tc>
          <w:tcPr>
            <w:tcW w:w="4766" w:type="dxa"/>
            <w:vAlign w:val="center"/>
          </w:tcPr>
          <w:p>
            <w:pPr>
              <w:jc w:val="left"/>
              <w:rPr>
                <w:sz w:val="18"/>
                <w:szCs w:val="21"/>
              </w:rPr>
            </w:pPr>
            <w:r>
              <w:rPr>
                <w:rFonts w:hint="eastAsia"/>
                <w:sz w:val="18"/>
                <w:szCs w:val="21"/>
              </w:rPr>
              <w:t>含义：签名错误</w:t>
            </w:r>
          </w:p>
          <w:p>
            <w:pPr>
              <w:jc w:val="left"/>
              <w:rPr>
                <w:sz w:val="18"/>
                <w:szCs w:val="21"/>
              </w:rPr>
            </w:pPr>
            <w:r>
              <w:rPr>
                <w:rFonts w:hint="eastAsia"/>
                <w:sz w:val="18"/>
                <w:szCs w:val="21"/>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OTHER_ERROR</w:t>
            </w:r>
          </w:p>
        </w:tc>
        <w:tc>
          <w:tcPr>
            <w:tcW w:w="4766" w:type="dxa"/>
            <w:vAlign w:val="center"/>
          </w:tcPr>
          <w:p>
            <w:pPr>
              <w:jc w:val="left"/>
              <w:rPr>
                <w:sz w:val="18"/>
                <w:szCs w:val="21"/>
              </w:rPr>
            </w:pPr>
            <w:r>
              <w:rPr>
                <w:rFonts w:hint="eastAsia"/>
                <w:sz w:val="18"/>
                <w:szCs w:val="21"/>
              </w:rPr>
              <w:t>含义：其他错误</w:t>
            </w:r>
          </w:p>
          <w:p>
            <w:pPr>
              <w:jc w:val="left"/>
              <w:rPr>
                <w:sz w:val="18"/>
                <w:szCs w:val="21"/>
              </w:rPr>
            </w:pPr>
            <w:r>
              <w:rPr>
                <w:rFonts w:hint="eastAsia"/>
                <w:sz w:val="18"/>
                <w:szCs w:val="21"/>
              </w:rPr>
              <w:t>原因：参照result_desc描述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ILLEGAL_PAY_BUSINESS</w:t>
            </w:r>
          </w:p>
        </w:tc>
        <w:tc>
          <w:tcPr>
            <w:tcW w:w="4766" w:type="dxa"/>
            <w:vAlign w:val="center"/>
          </w:tcPr>
          <w:p>
            <w:pPr>
              <w:jc w:val="left"/>
              <w:rPr>
                <w:sz w:val="18"/>
                <w:szCs w:val="21"/>
              </w:rPr>
            </w:pPr>
            <w:r>
              <w:rPr>
                <w:rFonts w:hint="eastAsia"/>
                <w:sz w:val="18"/>
                <w:szCs w:val="21"/>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ILLEGAL_ORDERS_INFO</w:t>
            </w:r>
          </w:p>
        </w:tc>
        <w:tc>
          <w:tcPr>
            <w:tcW w:w="4766" w:type="dxa"/>
            <w:vAlign w:val="center"/>
          </w:tcPr>
          <w:p>
            <w:pPr>
              <w:jc w:val="left"/>
              <w:rPr>
                <w:sz w:val="18"/>
                <w:szCs w:val="21"/>
              </w:rPr>
            </w:pPr>
            <w:r>
              <w:rPr>
                <w:rFonts w:hint="eastAsia"/>
                <w:sz w:val="18"/>
                <w:szCs w:val="21"/>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ORDERNO_IS_ALREADY_EXISTS</w:t>
            </w:r>
          </w:p>
        </w:tc>
        <w:tc>
          <w:tcPr>
            <w:tcW w:w="4766" w:type="dxa"/>
            <w:vAlign w:val="center"/>
          </w:tcPr>
          <w:p>
            <w:pPr>
              <w:jc w:val="left"/>
              <w:rPr>
                <w:sz w:val="18"/>
                <w:szCs w:val="21"/>
              </w:rPr>
            </w:pPr>
            <w:r>
              <w:rPr>
                <w:rFonts w:hint="eastAsia"/>
                <w:sz w:val="18"/>
                <w:szCs w:val="21"/>
              </w:rPr>
              <w:t>订单已存在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ORDER_ID_COUNT_OVER_LIMIT</w:t>
            </w:r>
          </w:p>
        </w:tc>
        <w:tc>
          <w:tcPr>
            <w:tcW w:w="4766" w:type="dxa"/>
            <w:vAlign w:val="center"/>
          </w:tcPr>
          <w:p>
            <w:pPr>
              <w:jc w:val="left"/>
              <w:rPr>
                <w:sz w:val="18"/>
                <w:szCs w:val="21"/>
              </w:rPr>
            </w:pPr>
            <w:r>
              <w:rPr>
                <w:rFonts w:hint="eastAsia"/>
                <w:sz w:val="18"/>
                <w:szCs w:val="21"/>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ORDER_NO_DUPLICATE_SUBMIT</w:t>
            </w:r>
          </w:p>
        </w:tc>
        <w:tc>
          <w:tcPr>
            <w:tcW w:w="4766" w:type="dxa"/>
            <w:vAlign w:val="center"/>
          </w:tcPr>
          <w:p>
            <w:pPr>
              <w:jc w:val="left"/>
              <w:rPr>
                <w:sz w:val="18"/>
                <w:szCs w:val="21"/>
              </w:rPr>
            </w:pPr>
            <w:r>
              <w:rPr>
                <w:rFonts w:hint="eastAsia"/>
                <w:sz w:val="18"/>
                <w:szCs w:val="21"/>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CREATE_ORDER_FAILURE</w:t>
            </w:r>
          </w:p>
        </w:tc>
        <w:tc>
          <w:tcPr>
            <w:tcW w:w="4766" w:type="dxa"/>
            <w:vAlign w:val="center"/>
          </w:tcPr>
          <w:p>
            <w:pPr>
              <w:jc w:val="left"/>
              <w:rPr>
                <w:sz w:val="18"/>
                <w:szCs w:val="21"/>
              </w:rPr>
            </w:pPr>
            <w:r>
              <w:rPr>
                <w:rFonts w:hint="eastAsia"/>
                <w:sz w:val="18"/>
                <w:szCs w:val="21"/>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VIOLATE_DAY_MAXAMOUNT</w:t>
            </w:r>
          </w:p>
        </w:tc>
        <w:tc>
          <w:tcPr>
            <w:tcW w:w="4766" w:type="dxa"/>
            <w:vAlign w:val="center"/>
          </w:tcPr>
          <w:p>
            <w:pPr>
              <w:jc w:val="left"/>
              <w:rPr>
                <w:sz w:val="18"/>
                <w:szCs w:val="21"/>
              </w:rPr>
            </w:pPr>
            <w:r>
              <w:rPr>
                <w:rFonts w:hint="eastAsia"/>
                <w:sz w:val="18"/>
                <w:szCs w:val="21"/>
              </w:rPr>
              <w:t>违反风控规则：商家每日最大交易金额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VIOLATE_DAY_MAXCOUNT</w:t>
            </w:r>
          </w:p>
        </w:tc>
        <w:tc>
          <w:tcPr>
            <w:tcW w:w="4766" w:type="dxa"/>
            <w:vAlign w:val="center"/>
          </w:tcPr>
          <w:p>
            <w:pPr>
              <w:jc w:val="left"/>
              <w:rPr>
                <w:sz w:val="18"/>
                <w:szCs w:val="21"/>
              </w:rPr>
            </w:pPr>
            <w:r>
              <w:rPr>
                <w:rFonts w:hint="eastAsia"/>
                <w:sz w:val="18"/>
                <w:szCs w:val="21"/>
              </w:rPr>
              <w:t>违反风控规则：商家每日最大交易笔数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VIOLATE_MONTH_MAXCOUNT</w:t>
            </w:r>
          </w:p>
        </w:tc>
        <w:tc>
          <w:tcPr>
            <w:tcW w:w="4766" w:type="dxa"/>
            <w:vAlign w:val="center"/>
          </w:tcPr>
          <w:p>
            <w:pPr>
              <w:jc w:val="left"/>
              <w:rPr>
                <w:sz w:val="18"/>
                <w:szCs w:val="21"/>
              </w:rPr>
            </w:pPr>
            <w:r>
              <w:rPr>
                <w:rFonts w:hint="eastAsia"/>
                <w:sz w:val="18"/>
                <w:szCs w:val="21"/>
              </w:rPr>
              <w:t>违反风控规则：商家每月最大交易金额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VIOLATE_SING_MAXAMOUNT</w:t>
            </w:r>
          </w:p>
        </w:tc>
        <w:tc>
          <w:tcPr>
            <w:tcW w:w="4766" w:type="dxa"/>
            <w:vAlign w:val="center"/>
          </w:tcPr>
          <w:p>
            <w:pPr>
              <w:jc w:val="left"/>
              <w:rPr>
                <w:sz w:val="18"/>
                <w:szCs w:val="21"/>
              </w:rPr>
            </w:pPr>
            <w:r>
              <w:rPr>
                <w:rFonts w:hint="eastAsia"/>
                <w:sz w:val="18"/>
                <w:szCs w:val="21"/>
              </w:rPr>
              <w:t>违反风控规则：商家单笔最大金额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VIOLATE_WITHCARD_SINGLE_OVER</w:t>
            </w:r>
          </w:p>
        </w:tc>
        <w:tc>
          <w:tcPr>
            <w:tcW w:w="4766" w:type="dxa"/>
            <w:vAlign w:val="center"/>
          </w:tcPr>
          <w:p>
            <w:pPr>
              <w:jc w:val="left"/>
              <w:rPr>
                <w:sz w:val="18"/>
                <w:szCs w:val="21"/>
              </w:rPr>
            </w:pPr>
            <w:r>
              <w:rPr>
                <w:rFonts w:hint="eastAsia"/>
                <w:sz w:val="18"/>
                <w:szCs w:val="21"/>
              </w:rPr>
              <w:t>违反规则：同卡号单笔超过最大金额限制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VIOLATE_WITHCARD_DAY_COUNTTOTAL_OVER</w:t>
            </w:r>
          </w:p>
        </w:tc>
        <w:tc>
          <w:tcPr>
            <w:tcW w:w="4766" w:type="dxa"/>
            <w:vAlign w:val="center"/>
          </w:tcPr>
          <w:p>
            <w:pPr>
              <w:jc w:val="left"/>
              <w:rPr>
                <w:sz w:val="18"/>
                <w:szCs w:val="21"/>
              </w:rPr>
            </w:pPr>
            <w:r>
              <w:rPr>
                <w:rFonts w:hint="eastAsia"/>
                <w:sz w:val="18"/>
                <w:szCs w:val="21"/>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VIOLATE_WITHCARD_DEBIT_COUNTTOTAL_OVER</w:t>
            </w:r>
          </w:p>
        </w:tc>
        <w:tc>
          <w:tcPr>
            <w:tcW w:w="4766" w:type="dxa"/>
            <w:vAlign w:val="center"/>
          </w:tcPr>
          <w:p>
            <w:pPr>
              <w:jc w:val="left"/>
              <w:rPr>
                <w:sz w:val="18"/>
                <w:szCs w:val="21"/>
              </w:rPr>
            </w:pPr>
            <w:r>
              <w:rPr>
                <w:rFonts w:hint="eastAsia"/>
                <w:sz w:val="18"/>
                <w:szCs w:val="21"/>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PAYMENT_CODE_FAILED</w:t>
            </w:r>
          </w:p>
        </w:tc>
        <w:tc>
          <w:tcPr>
            <w:tcW w:w="4766" w:type="dxa"/>
            <w:vAlign w:val="center"/>
          </w:tcPr>
          <w:p>
            <w:pPr>
              <w:jc w:val="left"/>
              <w:rPr>
                <w:sz w:val="18"/>
                <w:szCs w:val="21"/>
              </w:rPr>
            </w:pPr>
            <w:r>
              <w:rPr>
                <w:rFonts w:hint="eastAsia"/>
                <w:sz w:val="18"/>
                <w:szCs w:val="21"/>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ILLEGAL_ORDER_TIME_FORMAT</w:t>
            </w:r>
          </w:p>
        </w:tc>
        <w:tc>
          <w:tcPr>
            <w:tcW w:w="4766" w:type="dxa"/>
            <w:vAlign w:val="center"/>
          </w:tcPr>
          <w:p>
            <w:pPr>
              <w:jc w:val="left"/>
              <w:rPr>
                <w:sz w:val="18"/>
                <w:szCs w:val="21"/>
              </w:rPr>
            </w:pPr>
            <w:r>
              <w:rPr>
                <w:rFonts w:hint="eastAsia"/>
                <w:sz w:val="18"/>
                <w:szCs w:val="21"/>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ILLEGAL_EXTEND_PARAM_FORMAT</w:t>
            </w:r>
          </w:p>
        </w:tc>
        <w:tc>
          <w:tcPr>
            <w:tcW w:w="4766" w:type="dxa"/>
            <w:vAlign w:val="center"/>
          </w:tcPr>
          <w:p>
            <w:pPr>
              <w:jc w:val="left"/>
              <w:rPr>
                <w:sz w:val="18"/>
                <w:szCs w:val="21"/>
              </w:rPr>
            </w:pPr>
            <w:r>
              <w:rPr>
                <w:rFonts w:hint="eastAsia"/>
                <w:sz w:val="18"/>
                <w:szCs w:val="21"/>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ILLEGAL_ACCESS_SERVICE</w:t>
            </w:r>
          </w:p>
        </w:tc>
        <w:tc>
          <w:tcPr>
            <w:tcW w:w="4766" w:type="dxa"/>
            <w:vAlign w:val="center"/>
          </w:tcPr>
          <w:p>
            <w:pPr>
              <w:jc w:val="left"/>
              <w:rPr>
                <w:sz w:val="18"/>
                <w:szCs w:val="21"/>
              </w:rPr>
            </w:pPr>
            <w:r>
              <w:rPr>
                <w:rFonts w:hint="eastAsia"/>
                <w:sz w:val="18"/>
                <w:szCs w:val="21"/>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GET_QRCODE_FAILED</w:t>
            </w:r>
          </w:p>
        </w:tc>
        <w:tc>
          <w:tcPr>
            <w:tcW w:w="4766" w:type="dxa"/>
            <w:vAlign w:val="center"/>
          </w:tcPr>
          <w:p>
            <w:pPr>
              <w:jc w:val="left"/>
              <w:rPr>
                <w:sz w:val="18"/>
                <w:szCs w:val="21"/>
              </w:rPr>
            </w:pPr>
            <w:r>
              <w:rPr>
                <w:rFonts w:hint="eastAsia"/>
                <w:sz w:val="18"/>
                <w:szCs w:val="21"/>
              </w:rPr>
              <w:t>获取二维码失败</w:t>
            </w:r>
          </w:p>
        </w:tc>
      </w:tr>
    </w:tbl>
    <w:p/>
    <w:sectPr>
      <w:headerReference r:id="rId3" w:type="default"/>
      <w:footerReference r:id="rId4" w:type="default"/>
      <w:pgSz w:w="11906" w:h="16838"/>
      <w:pgMar w:top="1134" w:right="1134" w:bottom="1134" w:left="1134" w:header="170" w:footer="17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BatangChe">
    <w:panose1 w:val="02030609000101010101"/>
    <w:charset w:val="81"/>
    <w:family w:val="modern"/>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13</w:t>
          </w:r>
          <w:r>
            <w:fldChar w:fldCharType="end"/>
          </w:r>
          <w:r>
            <w:rPr>
              <w:rFonts w:hint="eastAsia"/>
            </w:rPr>
            <w:t>页共</w:t>
          </w:r>
          <w:r>
            <w:fldChar w:fldCharType="begin"/>
          </w:r>
          <w:r>
            <w:instrText xml:space="preserve"> NUMPAGES </w:instrText>
          </w:r>
          <w:r>
            <w:fldChar w:fldCharType="separate"/>
          </w:r>
          <w:r>
            <w:t>13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4240"/>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9" w:hRule="atLeast"/>
      </w:trPr>
      <w:tc>
        <w:tcPr>
          <w:tcW w:w="1302" w:type="dxa"/>
          <w:vMerge w:val="restart"/>
          <w:vAlign w:val="center"/>
        </w:tcPr>
        <w:p>
          <w:pPr>
            <w:pStyle w:val="23"/>
            <w:pBdr>
              <w:bottom w:val="none" w:color="auto" w:sz="0" w:space="0"/>
            </w:pBdr>
            <w:jc w:val="both"/>
            <w:rPr>
              <w:b/>
              <w:bCs/>
              <w:sz w:val="24"/>
              <w:szCs w:val="24"/>
            </w:rPr>
          </w:pPr>
        </w:p>
      </w:tc>
      <w:tc>
        <w:tcPr>
          <w:tcW w:w="7005"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302" w:type="dxa"/>
          <w:vMerge w:val="continue"/>
        </w:tcPr>
        <w:p>
          <w:pPr>
            <w:pStyle w:val="23"/>
            <w:pBdr>
              <w:bottom w:val="none" w:color="auto" w:sz="0" w:space="0"/>
            </w:pBdr>
          </w:pPr>
        </w:p>
      </w:tc>
      <w:tc>
        <w:tcPr>
          <w:tcW w:w="4240" w:type="dxa"/>
          <w:vAlign w:val="center"/>
        </w:tcPr>
        <w:p>
          <w:pPr>
            <w:pStyle w:val="23"/>
            <w:pBdr>
              <w:bottom w:val="none" w:color="auto" w:sz="0" w:space="0"/>
            </w:pBdr>
          </w:pPr>
          <w:r>
            <w:rPr>
              <w:rFonts w:hint="eastAsia"/>
            </w:rPr>
            <w:t>扫码支付api接口规范</w:t>
          </w:r>
        </w:p>
      </w:tc>
      <w:tc>
        <w:tcPr>
          <w:tcW w:w="2765"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7"/>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6"/>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91"/>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4"/>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51B1"/>
    <w:rsid w:val="00064D48"/>
    <w:rsid w:val="0008090A"/>
    <w:rsid w:val="001639AA"/>
    <w:rsid w:val="00172A27"/>
    <w:rsid w:val="001807C3"/>
    <w:rsid w:val="001A2799"/>
    <w:rsid w:val="001A67DB"/>
    <w:rsid w:val="00251DA1"/>
    <w:rsid w:val="00256BA3"/>
    <w:rsid w:val="00277B99"/>
    <w:rsid w:val="003056DE"/>
    <w:rsid w:val="00392E4E"/>
    <w:rsid w:val="003E31A0"/>
    <w:rsid w:val="00404483"/>
    <w:rsid w:val="00417D7F"/>
    <w:rsid w:val="005058DD"/>
    <w:rsid w:val="00562BEB"/>
    <w:rsid w:val="005902C1"/>
    <w:rsid w:val="00667B0A"/>
    <w:rsid w:val="006B5179"/>
    <w:rsid w:val="00700B06"/>
    <w:rsid w:val="0071228A"/>
    <w:rsid w:val="00713D3A"/>
    <w:rsid w:val="007977FE"/>
    <w:rsid w:val="007A0066"/>
    <w:rsid w:val="007C0F6D"/>
    <w:rsid w:val="007D02F9"/>
    <w:rsid w:val="007D3978"/>
    <w:rsid w:val="007F3562"/>
    <w:rsid w:val="007F39C9"/>
    <w:rsid w:val="007F4D7D"/>
    <w:rsid w:val="008565D1"/>
    <w:rsid w:val="00876232"/>
    <w:rsid w:val="008C362E"/>
    <w:rsid w:val="00917EE0"/>
    <w:rsid w:val="009A4D74"/>
    <w:rsid w:val="009A7FA7"/>
    <w:rsid w:val="00A03414"/>
    <w:rsid w:val="00A10381"/>
    <w:rsid w:val="00A23162"/>
    <w:rsid w:val="00A375EB"/>
    <w:rsid w:val="00A54C61"/>
    <w:rsid w:val="00A92481"/>
    <w:rsid w:val="00AC455F"/>
    <w:rsid w:val="00AF701B"/>
    <w:rsid w:val="00B0399A"/>
    <w:rsid w:val="00B079AE"/>
    <w:rsid w:val="00B44514"/>
    <w:rsid w:val="00B47EB6"/>
    <w:rsid w:val="00BB51DA"/>
    <w:rsid w:val="00BE6682"/>
    <w:rsid w:val="00C319FA"/>
    <w:rsid w:val="00C81CB1"/>
    <w:rsid w:val="00CE46CC"/>
    <w:rsid w:val="00DB41E8"/>
    <w:rsid w:val="00E20164"/>
    <w:rsid w:val="00E53C34"/>
    <w:rsid w:val="00E9763D"/>
    <w:rsid w:val="00E97B04"/>
    <w:rsid w:val="00EC0290"/>
    <w:rsid w:val="00EC1018"/>
    <w:rsid w:val="00EE07A8"/>
    <w:rsid w:val="00EE5DE2"/>
    <w:rsid w:val="00F57D66"/>
    <w:rsid w:val="00F73E22"/>
    <w:rsid w:val="00F7790D"/>
    <w:rsid w:val="00F85149"/>
    <w:rsid w:val="00FE01A3"/>
    <w:rsid w:val="00FE6C23"/>
    <w:rsid w:val="01101876"/>
    <w:rsid w:val="011B4BA2"/>
    <w:rsid w:val="012D5BEA"/>
    <w:rsid w:val="016A29F5"/>
    <w:rsid w:val="016A4216"/>
    <w:rsid w:val="017113D0"/>
    <w:rsid w:val="01797795"/>
    <w:rsid w:val="0193773D"/>
    <w:rsid w:val="019F3C2D"/>
    <w:rsid w:val="01B13AE3"/>
    <w:rsid w:val="01B540B7"/>
    <w:rsid w:val="020554EB"/>
    <w:rsid w:val="02526282"/>
    <w:rsid w:val="025555EA"/>
    <w:rsid w:val="02565064"/>
    <w:rsid w:val="02722509"/>
    <w:rsid w:val="02781508"/>
    <w:rsid w:val="02842AD7"/>
    <w:rsid w:val="0293294A"/>
    <w:rsid w:val="0298354F"/>
    <w:rsid w:val="02A00307"/>
    <w:rsid w:val="02D673FB"/>
    <w:rsid w:val="02D73A6A"/>
    <w:rsid w:val="02DD5A27"/>
    <w:rsid w:val="02DF1744"/>
    <w:rsid w:val="0315639B"/>
    <w:rsid w:val="03182BA3"/>
    <w:rsid w:val="031E1229"/>
    <w:rsid w:val="035521D1"/>
    <w:rsid w:val="03552A56"/>
    <w:rsid w:val="035A73D2"/>
    <w:rsid w:val="0362566D"/>
    <w:rsid w:val="036E2788"/>
    <w:rsid w:val="037C2CFA"/>
    <w:rsid w:val="038753D5"/>
    <w:rsid w:val="038828F4"/>
    <w:rsid w:val="039870C2"/>
    <w:rsid w:val="03990876"/>
    <w:rsid w:val="03A53360"/>
    <w:rsid w:val="03BB54C7"/>
    <w:rsid w:val="03BE3331"/>
    <w:rsid w:val="03EB5FA6"/>
    <w:rsid w:val="03EE1D06"/>
    <w:rsid w:val="03F514E7"/>
    <w:rsid w:val="03FA5714"/>
    <w:rsid w:val="03FF577F"/>
    <w:rsid w:val="04052AB0"/>
    <w:rsid w:val="041C6F4E"/>
    <w:rsid w:val="042A7A54"/>
    <w:rsid w:val="042F3D39"/>
    <w:rsid w:val="04354FF3"/>
    <w:rsid w:val="04456A8D"/>
    <w:rsid w:val="046C21D0"/>
    <w:rsid w:val="04733F64"/>
    <w:rsid w:val="04846F9F"/>
    <w:rsid w:val="04A04914"/>
    <w:rsid w:val="04DB00C6"/>
    <w:rsid w:val="04E32D3D"/>
    <w:rsid w:val="04F37AFA"/>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7C5889"/>
    <w:rsid w:val="06882E38"/>
    <w:rsid w:val="06A500F6"/>
    <w:rsid w:val="06A9757C"/>
    <w:rsid w:val="06A9779F"/>
    <w:rsid w:val="06AC15C2"/>
    <w:rsid w:val="06F0149E"/>
    <w:rsid w:val="071071E6"/>
    <w:rsid w:val="071D6B28"/>
    <w:rsid w:val="073609EC"/>
    <w:rsid w:val="07395EC4"/>
    <w:rsid w:val="073C44D4"/>
    <w:rsid w:val="07514512"/>
    <w:rsid w:val="07557852"/>
    <w:rsid w:val="077324C8"/>
    <w:rsid w:val="077B7172"/>
    <w:rsid w:val="07824CE1"/>
    <w:rsid w:val="078B42EC"/>
    <w:rsid w:val="079C588B"/>
    <w:rsid w:val="07A30121"/>
    <w:rsid w:val="07F02549"/>
    <w:rsid w:val="081467CE"/>
    <w:rsid w:val="081E4B5F"/>
    <w:rsid w:val="08426B4D"/>
    <w:rsid w:val="0867500B"/>
    <w:rsid w:val="086A71DD"/>
    <w:rsid w:val="0871465D"/>
    <w:rsid w:val="087F1CCA"/>
    <w:rsid w:val="089A1817"/>
    <w:rsid w:val="08C21DEA"/>
    <w:rsid w:val="08CE31F1"/>
    <w:rsid w:val="08D54F35"/>
    <w:rsid w:val="08E65DCB"/>
    <w:rsid w:val="08F4176A"/>
    <w:rsid w:val="09357623"/>
    <w:rsid w:val="095C4BDA"/>
    <w:rsid w:val="096904E2"/>
    <w:rsid w:val="096C0084"/>
    <w:rsid w:val="09715351"/>
    <w:rsid w:val="097A53E3"/>
    <w:rsid w:val="09A24CDB"/>
    <w:rsid w:val="09B60367"/>
    <w:rsid w:val="09BF50BC"/>
    <w:rsid w:val="09CC0691"/>
    <w:rsid w:val="09D118CC"/>
    <w:rsid w:val="09DA06B8"/>
    <w:rsid w:val="09E27CC3"/>
    <w:rsid w:val="09E314D7"/>
    <w:rsid w:val="09F81E67"/>
    <w:rsid w:val="09FA2980"/>
    <w:rsid w:val="0A293CBB"/>
    <w:rsid w:val="0A2D3091"/>
    <w:rsid w:val="0A906B62"/>
    <w:rsid w:val="0A9B674A"/>
    <w:rsid w:val="0AB61319"/>
    <w:rsid w:val="0AD61855"/>
    <w:rsid w:val="0AD76DF1"/>
    <w:rsid w:val="0AF953F8"/>
    <w:rsid w:val="0B030BEE"/>
    <w:rsid w:val="0B036EA1"/>
    <w:rsid w:val="0B2B5B0C"/>
    <w:rsid w:val="0B3F79F1"/>
    <w:rsid w:val="0B434407"/>
    <w:rsid w:val="0B7F09E9"/>
    <w:rsid w:val="0BA94EB8"/>
    <w:rsid w:val="0BB9479E"/>
    <w:rsid w:val="0BC95965"/>
    <w:rsid w:val="0BEC4446"/>
    <w:rsid w:val="0BF959F6"/>
    <w:rsid w:val="0BFD00FD"/>
    <w:rsid w:val="0C005875"/>
    <w:rsid w:val="0C3205E9"/>
    <w:rsid w:val="0C482F1E"/>
    <w:rsid w:val="0C4A71B8"/>
    <w:rsid w:val="0C510D41"/>
    <w:rsid w:val="0C7F1C11"/>
    <w:rsid w:val="0C8E0BA6"/>
    <w:rsid w:val="0C9275AC"/>
    <w:rsid w:val="0CA02145"/>
    <w:rsid w:val="0CAA7792"/>
    <w:rsid w:val="0CAB43A2"/>
    <w:rsid w:val="0CEC7328"/>
    <w:rsid w:val="0CEF7946"/>
    <w:rsid w:val="0CF2414E"/>
    <w:rsid w:val="0D12337E"/>
    <w:rsid w:val="0D185287"/>
    <w:rsid w:val="0D4031D3"/>
    <w:rsid w:val="0D5B61BE"/>
    <w:rsid w:val="0D6E3A97"/>
    <w:rsid w:val="0D822010"/>
    <w:rsid w:val="0D8671B1"/>
    <w:rsid w:val="0D874A43"/>
    <w:rsid w:val="0D987FB8"/>
    <w:rsid w:val="0DA8217F"/>
    <w:rsid w:val="0DB95B73"/>
    <w:rsid w:val="0DE80DC5"/>
    <w:rsid w:val="0E055C0F"/>
    <w:rsid w:val="0E0C24F7"/>
    <w:rsid w:val="0E1856D4"/>
    <w:rsid w:val="0E2C734E"/>
    <w:rsid w:val="0E3137D5"/>
    <w:rsid w:val="0E3521DC"/>
    <w:rsid w:val="0E426223"/>
    <w:rsid w:val="0E53178C"/>
    <w:rsid w:val="0E546450"/>
    <w:rsid w:val="0E5C7E9D"/>
    <w:rsid w:val="0E5E34F5"/>
    <w:rsid w:val="0E6D2682"/>
    <w:rsid w:val="0EAD69A2"/>
    <w:rsid w:val="0EC344FD"/>
    <w:rsid w:val="0EC56247"/>
    <w:rsid w:val="0ED319A8"/>
    <w:rsid w:val="0EDD3A7A"/>
    <w:rsid w:val="0EE17BEF"/>
    <w:rsid w:val="0EEC3F08"/>
    <w:rsid w:val="0EF4232E"/>
    <w:rsid w:val="0EFA2ED4"/>
    <w:rsid w:val="0F116FF0"/>
    <w:rsid w:val="0F124148"/>
    <w:rsid w:val="0F220B5F"/>
    <w:rsid w:val="0F394FF1"/>
    <w:rsid w:val="0F46331D"/>
    <w:rsid w:val="0F54421E"/>
    <w:rsid w:val="0F5D1FAD"/>
    <w:rsid w:val="0F640762"/>
    <w:rsid w:val="0F7A6E3A"/>
    <w:rsid w:val="0F7C7F74"/>
    <w:rsid w:val="0F870D59"/>
    <w:rsid w:val="0F923429"/>
    <w:rsid w:val="0F965A39"/>
    <w:rsid w:val="0FF756C0"/>
    <w:rsid w:val="10121F76"/>
    <w:rsid w:val="101C207C"/>
    <w:rsid w:val="103B49F3"/>
    <w:rsid w:val="104D4DE5"/>
    <w:rsid w:val="10502288"/>
    <w:rsid w:val="106C7A4E"/>
    <w:rsid w:val="107F2121"/>
    <w:rsid w:val="10950A41"/>
    <w:rsid w:val="10A61FE0"/>
    <w:rsid w:val="10B512AD"/>
    <w:rsid w:val="10BC520D"/>
    <w:rsid w:val="10D97CB2"/>
    <w:rsid w:val="10DD1A0D"/>
    <w:rsid w:val="10E06A50"/>
    <w:rsid w:val="10EA39CE"/>
    <w:rsid w:val="11020CD3"/>
    <w:rsid w:val="1109114C"/>
    <w:rsid w:val="111A0C9A"/>
    <w:rsid w:val="11323E1F"/>
    <w:rsid w:val="113E3624"/>
    <w:rsid w:val="1142729E"/>
    <w:rsid w:val="114E14F4"/>
    <w:rsid w:val="1155307D"/>
    <w:rsid w:val="116D0759"/>
    <w:rsid w:val="11723170"/>
    <w:rsid w:val="11843180"/>
    <w:rsid w:val="11993F19"/>
    <w:rsid w:val="11995F40"/>
    <w:rsid w:val="11C4134A"/>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06163"/>
    <w:rsid w:val="12DE4F4C"/>
    <w:rsid w:val="12EA541B"/>
    <w:rsid w:val="130804C5"/>
    <w:rsid w:val="130E503B"/>
    <w:rsid w:val="131F260A"/>
    <w:rsid w:val="1328667E"/>
    <w:rsid w:val="13387B5F"/>
    <w:rsid w:val="136278DA"/>
    <w:rsid w:val="13732522"/>
    <w:rsid w:val="138A49E0"/>
    <w:rsid w:val="139D5101"/>
    <w:rsid w:val="13A44D25"/>
    <w:rsid w:val="13A81F37"/>
    <w:rsid w:val="13AA054F"/>
    <w:rsid w:val="13C05BD3"/>
    <w:rsid w:val="13E1369A"/>
    <w:rsid w:val="13F6014E"/>
    <w:rsid w:val="140219E2"/>
    <w:rsid w:val="14170683"/>
    <w:rsid w:val="141F7B79"/>
    <w:rsid w:val="14434022"/>
    <w:rsid w:val="14684678"/>
    <w:rsid w:val="1475649E"/>
    <w:rsid w:val="14773733"/>
    <w:rsid w:val="147C583C"/>
    <w:rsid w:val="14856C7F"/>
    <w:rsid w:val="149A0C5C"/>
    <w:rsid w:val="149B08DC"/>
    <w:rsid w:val="14D94BB3"/>
    <w:rsid w:val="14E21050"/>
    <w:rsid w:val="15085FF7"/>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8F6F45"/>
    <w:rsid w:val="169E29B6"/>
    <w:rsid w:val="16A85139"/>
    <w:rsid w:val="16A85534"/>
    <w:rsid w:val="16BC15AF"/>
    <w:rsid w:val="16BF0243"/>
    <w:rsid w:val="16BF5980"/>
    <w:rsid w:val="16CE5800"/>
    <w:rsid w:val="16FE00C6"/>
    <w:rsid w:val="16FE0CF2"/>
    <w:rsid w:val="170A2051"/>
    <w:rsid w:val="171F48C8"/>
    <w:rsid w:val="172D5B4F"/>
    <w:rsid w:val="17430E9F"/>
    <w:rsid w:val="174F49CD"/>
    <w:rsid w:val="174F6BCB"/>
    <w:rsid w:val="1750464D"/>
    <w:rsid w:val="177B5B99"/>
    <w:rsid w:val="17996C94"/>
    <w:rsid w:val="17C00D10"/>
    <w:rsid w:val="17DC7AB4"/>
    <w:rsid w:val="17E5090D"/>
    <w:rsid w:val="17FC013B"/>
    <w:rsid w:val="18092984"/>
    <w:rsid w:val="18211CCD"/>
    <w:rsid w:val="182A37AB"/>
    <w:rsid w:val="1870299F"/>
    <w:rsid w:val="189B0DEC"/>
    <w:rsid w:val="189C466F"/>
    <w:rsid w:val="18C3452E"/>
    <w:rsid w:val="18DB79D7"/>
    <w:rsid w:val="197A3D79"/>
    <w:rsid w:val="197E4C62"/>
    <w:rsid w:val="198A0A74"/>
    <w:rsid w:val="19AF0CB4"/>
    <w:rsid w:val="19BD27DD"/>
    <w:rsid w:val="19BE72C8"/>
    <w:rsid w:val="19C80559"/>
    <w:rsid w:val="19E13681"/>
    <w:rsid w:val="19E82DDD"/>
    <w:rsid w:val="19FD1638"/>
    <w:rsid w:val="1A050B37"/>
    <w:rsid w:val="1A2334C9"/>
    <w:rsid w:val="1A33046E"/>
    <w:rsid w:val="1A407FE3"/>
    <w:rsid w:val="1A487BAE"/>
    <w:rsid w:val="1A687CA3"/>
    <w:rsid w:val="1A710D72"/>
    <w:rsid w:val="1AA01727"/>
    <w:rsid w:val="1ABC19C0"/>
    <w:rsid w:val="1AC46459"/>
    <w:rsid w:val="1B076CE7"/>
    <w:rsid w:val="1B1320FE"/>
    <w:rsid w:val="1B1A7222"/>
    <w:rsid w:val="1B452D47"/>
    <w:rsid w:val="1B6F5412"/>
    <w:rsid w:val="1BAE4C38"/>
    <w:rsid w:val="1BB75806"/>
    <w:rsid w:val="1BBA3FC0"/>
    <w:rsid w:val="1BC86E7C"/>
    <w:rsid w:val="1BE5598B"/>
    <w:rsid w:val="1C2B755E"/>
    <w:rsid w:val="1C4F78D6"/>
    <w:rsid w:val="1C5569FB"/>
    <w:rsid w:val="1C592B90"/>
    <w:rsid w:val="1C9674BC"/>
    <w:rsid w:val="1CB26D23"/>
    <w:rsid w:val="1CB45418"/>
    <w:rsid w:val="1CC50374"/>
    <w:rsid w:val="1CD31D41"/>
    <w:rsid w:val="1CD33CCC"/>
    <w:rsid w:val="1D26729E"/>
    <w:rsid w:val="1D444093"/>
    <w:rsid w:val="1D5752B2"/>
    <w:rsid w:val="1D5E4025"/>
    <w:rsid w:val="1D6602AA"/>
    <w:rsid w:val="1D902534"/>
    <w:rsid w:val="1DB26629"/>
    <w:rsid w:val="1DBB7211"/>
    <w:rsid w:val="1DC50B85"/>
    <w:rsid w:val="1DD72935"/>
    <w:rsid w:val="1DE007B9"/>
    <w:rsid w:val="1E027949"/>
    <w:rsid w:val="1E2A308C"/>
    <w:rsid w:val="1E2F2492"/>
    <w:rsid w:val="1E5419B9"/>
    <w:rsid w:val="1E786864"/>
    <w:rsid w:val="1E793626"/>
    <w:rsid w:val="1E7C366F"/>
    <w:rsid w:val="1E9C42C4"/>
    <w:rsid w:val="1E9F5249"/>
    <w:rsid w:val="1EDA5025"/>
    <w:rsid w:val="1EE47722"/>
    <w:rsid w:val="1EF24FFC"/>
    <w:rsid w:val="1F0619CF"/>
    <w:rsid w:val="1F081FB8"/>
    <w:rsid w:val="1F101AED"/>
    <w:rsid w:val="1F102C4A"/>
    <w:rsid w:val="1F12422A"/>
    <w:rsid w:val="1F135208"/>
    <w:rsid w:val="1F253BBF"/>
    <w:rsid w:val="1F2E6B9D"/>
    <w:rsid w:val="1F4A0F65"/>
    <w:rsid w:val="1F6D241E"/>
    <w:rsid w:val="1F9978DD"/>
    <w:rsid w:val="1FC076A4"/>
    <w:rsid w:val="1FCC023A"/>
    <w:rsid w:val="1FD16A32"/>
    <w:rsid w:val="1FDA6A75"/>
    <w:rsid w:val="201C384B"/>
    <w:rsid w:val="20240653"/>
    <w:rsid w:val="20242AA4"/>
    <w:rsid w:val="204348D0"/>
    <w:rsid w:val="20455A88"/>
    <w:rsid w:val="204A3CE3"/>
    <w:rsid w:val="20536C72"/>
    <w:rsid w:val="20724EAB"/>
    <w:rsid w:val="20831F67"/>
    <w:rsid w:val="20956E2B"/>
    <w:rsid w:val="2099450F"/>
    <w:rsid w:val="209F4303"/>
    <w:rsid w:val="20A50F9A"/>
    <w:rsid w:val="20B15F2E"/>
    <w:rsid w:val="20CE5CD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4904A9"/>
    <w:rsid w:val="227C38D7"/>
    <w:rsid w:val="22820EC0"/>
    <w:rsid w:val="22AD24F0"/>
    <w:rsid w:val="22B1477A"/>
    <w:rsid w:val="22C019AB"/>
    <w:rsid w:val="22C16F92"/>
    <w:rsid w:val="22C6350A"/>
    <w:rsid w:val="22FB0AE5"/>
    <w:rsid w:val="2359040B"/>
    <w:rsid w:val="237038B3"/>
    <w:rsid w:val="237F2849"/>
    <w:rsid w:val="23CC20D6"/>
    <w:rsid w:val="241243B0"/>
    <w:rsid w:val="244F2010"/>
    <w:rsid w:val="24543408"/>
    <w:rsid w:val="2488638E"/>
    <w:rsid w:val="249C626B"/>
    <w:rsid w:val="24BC761A"/>
    <w:rsid w:val="24C11F5B"/>
    <w:rsid w:val="24C34E06"/>
    <w:rsid w:val="24EC6789"/>
    <w:rsid w:val="24FD70C7"/>
    <w:rsid w:val="25040D58"/>
    <w:rsid w:val="251F6A9E"/>
    <w:rsid w:val="252541FE"/>
    <w:rsid w:val="253C5086"/>
    <w:rsid w:val="254333B3"/>
    <w:rsid w:val="254C3104"/>
    <w:rsid w:val="254D3A7A"/>
    <w:rsid w:val="25650224"/>
    <w:rsid w:val="257E7BDC"/>
    <w:rsid w:val="258330C5"/>
    <w:rsid w:val="258559EE"/>
    <w:rsid w:val="25903BB8"/>
    <w:rsid w:val="25975498"/>
    <w:rsid w:val="25AC462F"/>
    <w:rsid w:val="25B800DA"/>
    <w:rsid w:val="25C00DD3"/>
    <w:rsid w:val="262650A6"/>
    <w:rsid w:val="26324EFB"/>
    <w:rsid w:val="26396649"/>
    <w:rsid w:val="263B5F44"/>
    <w:rsid w:val="264521BE"/>
    <w:rsid w:val="266E12DA"/>
    <w:rsid w:val="26727723"/>
    <w:rsid w:val="26815185"/>
    <w:rsid w:val="268B284C"/>
    <w:rsid w:val="268C78FA"/>
    <w:rsid w:val="26B87B82"/>
    <w:rsid w:val="26E746C7"/>
    <w:rsid w:val="270B0B90"/>
    <w:rsid w:val="27124062"/>
    <w:rsid w:val="271408E9"/>
    <w:rsid w:val="27253183"/>
    <w:rsid w:val="27325074"/>
    <w:rsid w:val="27402C09"/>
    <w:rsid w:val="27582E99"/>
    <w:rsid w:val="278278B3"/>
    <w:rsid w:val="27994F87"/>
    <w:rsid w:val="27BB3978"/>
    <w:rsid w:val="27C32548"/>
    <w:rsid w:val="27DF0DFD"/>
    <w:rsid w:val="28005C30"/>
    <w:rsid w:val="28120157"/>
    <w:rsid w:val="281265C6"/>
    <w:rsid w:val="28207140"/>
    <w:rsid w:val="282F6F15"/>
    <w:rsid w:val="28353EEC"/>
    <w:rsid w:val="28447822"/>
    <w:rsid w:val="2858176E"/>
    <w:rsid w:val="28646679"/>
    <w:rsid w:val="2868279F"/>
    <w:rsid w:val="287827FE"/>
    <w:rsid w:val="28C37C6F"/>
    <w:rsid w:val="28C43C51"/>
    <w:rsid w:val="28CA2C12"/>
    <w:rsid w:val="28E7529E"/>
    <w:rsid w:val="28E86394"/>
    <w:rsid w:val="28F226BF"/>
    <w:rsid w:val="2913127D"/>
    <w:rsid w:val="291B3DFF"/>
    <w:rsid w:val="292303CC"/>
    <w:rsid w:val="2935152D"/>
    <w:rsid w:val="29373CDC"/>
    <w:rsid w:val="293B09B5"/>
    <w:rsid w:val="29510A55"/>
    <w:rsid w:val="29757098"/>
    <w:rsid w:val="29F21A29"/>
    <w:rsid w:val="29F24EFC"/>
    <w:rsid w:val="29F45AF9"/>
    <w:rsid w:val="29F50CC8"/>
    <w:rsid w:val="2A140BB7"/>
    <w:rsid w:val="2A34234D"/>
    <w:rsid w:val="2A357DCE"/>
    <w:rsid w:val="2A3D23E4"/>
    <w:rsid w:val="2A3E07C3"/>
    <w:rsid w:val="2A552882"/>
    <w:rsid w:val="2A881DD7"/>
    <w:rsid w:val="2A893FD5"/>
    <w:rsid w:val="2A96215C"/>
    <w:rsid w:val="2AB15884"/>
    <w:rsid w:val="2AD329FD"/>
    <w:rsid w:val="2AD56653"/>
    <w:rsid w:val="2ADA47AC"/>
    <w:rsid w:val="2AE40E6C"/>
    <w:rsid w:val="2AF94E3E"/>
    <w:rsid w:val="2B097DA7"/>
    <w:rsid w:val="2B1B4C0B"/>
    <w:rsid w:val="2B210CD1"/>
    <w:rsid w:val="2B673558"/>
    <w:rsid w:val="2B835B5F"/>
    <w:rsid w:val="2B8E7D79"/>
    <w:rsid w:val="2B927D94"/>
    <w:rsid w:val="2B9A742E"/>
    <w:rsid w:val="2B9F3906"/>
    <w:rsid w:val="2BC81CA7"/>
    <w:rsid w:val="2BF24211"/>
    <w:rsid w:val="2BF33C39"/>
    <w:rsid w:val="2C0360DD"/>
    <w:rsid w:val="2C093F4C"/>
    <w:rsid w:val="2C095C24"/>
    <w:rsid w:val="2C0E44F9"/>
    <w:rsid w:val="2C1857F2"/>
    <w:rsid w:val="2C513736"/>
    <w:rsid w:val="2C541C48"/>
    <w:rsid w:val="2C825033"/>
    <w:rsid w:val="2C856399"/>
    <w:rsid w:val="2CA87853"/>
    <w:rsid w:val="2CAA243C"/>
    <w:rsid w:val="2CCB4D52"/>
    <w:rsid w:val="2CCC458F"/>
    <w:rsid w:val="2CD37161"/>
    <w:rsid w:val="2D002460"/>
    <w:rsid w:val="2D036C68"/>
    <w:rsid w:val="2D100E2F"/>
    <w:rsid w:val="2D170700"/>
    <w:rsid w:val="2D5F023F"/>
    <w:rsid w:val="2D660F0B"/>
    <w:rsid w:val="2D6771E5"/>
    <w:rsid w:val="2D6F0515"/>
    <w:rsid w:val="2DA811EC"/>
    <w:rsid w:val="2DB5393F"/>
    <w:rsid w:val="2DBC0615"/>
    <w:rsid w:val="2DBD7184"/>
    <w:rsid w:val="2DCA47E4"/>
    <w:rsid w:val="2DDD2CDD"/>
    <w:rsid w:val="2DE63220"/>
    <w:rsid w:val="2DE8691B"/>
    <w:rsid w:val="2E003688"/>
    <w:rsid w:val="2E1103BB"/>
    <w:rsid w:val="2E246D3F"/>
    <w:rsid w:val="2E320DE6"/>
    <w:rsid w:val="2E614626"/>
    <w:rsid w:val="2E633B84"/>
    <w:rsid w:val="2E887A71"/>
    <w:rsid w:val="2E8B79E8"/>
    <w:rsid w:val="2EAE7F23"/>
    <w:rsid w:val="2ECB6817"/>
    <w:rsid w:val="2EE4717D"/>
    <w:rsid w:val="2EF67A44"/>
    <w:rsid w:val="2F060F08"/>
    <w:rsid w:val="2F2F316D"/>
    <w:rsid w:val="2F5B7A06"/>
    <w:rsid w:val="2F681955"/>
    <w:rsid w:val="2FCB0375"/>
    <w:rsid w:val="2FD00080"/>
    <w:rsid w:val="2FE87CD4"/>
    <w:rsid w:val="2FFA6EC5"/>
    <w:rsid w:val="301D237D"/>
    <w:rsid w:val="302C2998"/>
    <w:rsid w:val="303655BA"/>
    <w:rsid w:val="30481F55"/>
    <w:rsid w:val="30752032"/>
    <w:rsid w:val="30793CBA"/>
    <w:rsid w:val="307D753B"/>
    <w:rsid w:val="30862AC6"/>
    <w:rsid w:val="30864B85"/>
    <w:rsid w:val="30C6595D"/>
    <w:rsid w:val="30DA5FB3"/>
    <w:rsid w:val="310E2F8A"/>
    <w:rsid w:val="3133755B"/>
    <w:rsid w:val="313414AB"/>
    <w:rsid w:val="3141301C"/>
    <w:rsid w:val="314B1C20"/>
    <w:rsid w:val="316C78C4"/>
    <w:rsid w:val="317177AC"/>
    <w:rsid w:val="319A59DE"/>
    <w:rsid w:val="31C66EB6"/>
    <w:rsid w:val="31FF1A71"/>
    <w:rsid w:val="32005D96"/>
    <w:rsid w:val="32110346"/>
    <w:rsid w:val="321524B8"/>
    <w:rsid w:val="3217037D"/>
    <w:rsid w:val="32453007"/>
    <w:rsid w:val="324A3F0E"/>
    <w:rsid w:val="325C36E7"/>
    <w:rsid w:val="325D3F31"/>
    <w:rsid w:val="326E33CC"/>
    <w:rsid w:val="32723B61"/>
    <w:rsid w:val="327A5D13"/>
    <w:rsid w:val="32841188"/>
    <w:rsid w:val="32CF5ADE"/>
    <w:rsid w:val="32D21ECA"/>
    <w:rsid w:val="32F36623"/>
    <w:rsid w:val="32F9638D"/>
    <w:rsid w:val="33005939"/>
    <w:rsid w:val="330A1ACB"/>
    <w:rsid w:val="330C5899"/>
    <w:rsid w:val="331E299C"/>
    <w:rsid w:val="33830490"/>
    <w:rsid w:val="3396357B"/>
    <w:rsid w:val="339A2757"/>
    <w:rsid w:val="33A367C7"/>
    <w:rsid w:val="33DF5495"/>
    <w:rsid w:val="33E45A11"/>
    <w:rsid w:val="33FE1B41"/>
    <w:rsid w:val="34160D04"/>
    <w:rsid w:val="34165481"/>
    <w:rsid w:val="34222947"/>
    <w:rsid w:val="3426571B"/>
    <w:rsid w:val="342D50A6"/>
    <w:rsid w:val="344062C5"/>
    <w:rsid w:val="344D0779"/>
    <w:rsid w:val="34607E7E"/>
    <w:rsid w:val="348935A3"/>
    <w:rsid w:val="348B2EC1"/>
    <w:rsid w:val="348C34AF"/>
    <w:rsid w:val="34961252"/>
    <w:rsid w:val="349B141F"/>
    <w:rsid w:val="34A06E29"/>
    <w:rsid w:val="34AD28B0"/>
    <w:rsid w:val="34CB752E"/>
    <w:rsid w:val="34DB10B1"/>
    <w:rsid w:val="34E46DD3"/>
    <w:rsid w:val="352630BF"/>
    <w:rsid w:val="352A1876"/>
    <w:rsid w:val="353B7968"/>
    <w:rsid w:val="353E0766"/>
    <w:rsid w:val="35557220"/>
    <w:rsid w:val="355E0C9B"/>
    <w:rsid w:val="355F1BEF"/>
    <w:rsid w:val="356309A6"/>
    <w:rsid w:val="35633A74"/>
    <w:rsid w:val="357B7956"/>
    <w:rsid w:val="359833FE"/>
    <w:rsid w:val="35B6178B"/>
    <w:rsid w:val="35C07A3B"/>
    <w:rsid w:val="35C2759F"/>
    <w:rsid w:val="35EC031A"/>
    <w:rsid w:val="35F55870"/>
    <w:rsid w:val="36020E5B"/>
    <w:rsid w:val="360B70A1"/>
    <w:rsid w:val="36122039"/>
    <w:rsid w:val="36227ADF"/>
    <w:rsid w:val="36643DCC"/>
    <w:rsid w:val="36843295"/>
    <w:rsid w:val="36851D82"/>
    <w:rsid w:val="36943B65"/>
    <w:rsid w:val="36AE76C3"/>
    <w:rsid w:val="36C729A7"/>
    <w:rsid w:val="36C75F2D"/>
    <w:rsid w:val="36DE6149"/>
    <w:rsid w:val="36FB3F3F"/>
    <w:rsid w:val="3715036C"/>
    <w:rsid w:val="373A2D53"/>
    <w:rsid w:val="373A7551"/>
    <w:rsid w:val="374C62C8"/>
    <w:rsid w:val="37850FE0"/>
    <w:rsid w:val="378D1F75"/>
    <w:rsid w:val="37D6753C"/>
    <w:rsid w:val="37DC23FA"/>
    <w:rsid w:val="37E93643"/>
    <w:rsid w:val="37FC066A"/>
    <w:rsid w:val="38105FA4"/>
    <w:rsid w:val="3814248D"/>
    <w:rsid w:val="38155924"/>
    <w:rsid w:val="385E5E8E"/>
    <w:rsid w:val="387E764D"/>
    <w:rsid w:val="38D227AD"/>
    <w:rsid w:val="39034314"/>
    <w:rsid w:val="39091AA1"/>
    <w:rsid w:val="39112B4A"/>
    <w:rsid w:val="39267D7C"/>
    <w:rsid w:val="39282356"/>
    <w:rsid w:val="3986570E"/>
    <w:rsid w:val="399F2182"/>
    <w:rsid w:val="39CF5FE7"/>
    <w:rsid w:val="3A0C4B06"/>
    <w:rsid w:val="3A347F09"/>
    <w:rsid w:val="3A397C14"/>
    <w:rsid w:val="3A5A2836"/>
    <w:rsid w:val="3A684EE0"/>
    <w:rsid w:val="3A895C33"/>
    <w:rsid w:val="3A8A1CFD"/>
    <w:rsid w:val="3A9A170E"/>
    <w:rsid w:val="3AA85DFE"/>
    <w:rsid w:val="3AAD2152"/>
    <w:rsid w:val="3AB82813"/>
    <w:rsid w:val="3ABE6646"/>
    <w:rsid w:val="3AC14675"/>
    <w:rsid w:val="3AD60D98"/>
    <w:rsid w:val="3AE402AE"/>
    <w:rsid w:val="3B072F9C"/>
    <w:rsid w:val="3B0C2F10"/>
    <w:rsid w:val="3B103F49"/>
    <w:rsid w:val="3B2A07C3"/>
    <w:rsid w:val="3B422645"/>
    <w:rsid w:val="3B493F4F"/>
    <w:rsid w:val="3B7467C8"/>
    <w:rsid w:val="3B7D7387"/>
    <w:rsid w:val="3B8160F8"/>
    <w:rsid w:val="3B9349CE"/>
    <w:rsid w:val="3BA221E9"/>
    <w:rsid w:val="3BA44C68"/>
    <w:rsid w:val="3BBD31C8"/>
    <w:rsid w:val="3C551FAB"/>
    <w:rsid w:val="3C5A02CB"/>
    <w:rsid w:val="3C634C3D"/>
    <w:rsid w:val="3C8153D2"/>
    <w:rsid w:val="3CA36D89"/>
    <w:rsid w:val="3CAF438D"/>
    <w:rsid w:val="3CDE44E5"/>
    <w:rsid w:val="3D0416A4"/>
    <w:rsid w:val="3D070E03"/>
    <w:rsid w:val="3D082AD4"/>
    <w:rsid w:val="3D2F221B"/>
    <w:rsid w:val="3D316B86"/>
    <w:rsid w:val="3D3D6B42"/>
    <w:rsid w:val="3D4702BA"/>
    <w:rsid w:val="3D577B32"/>
    <w:rsid w:val="3D587233"/>
    <w:rsid w:val="3D6E10C0"/>
    <w:rsid w:val="3D934D5E"/>
    <w:rsid w:val="3D9A3A9E"/>
    <w:rsid w:val="3D9A5209"/>
    <w:rsid w:val="3DC03D71"/>
    <w:rsid w:val="3DD54D1A"/>
    <w:rsid w:val="3DDF0D0F"/>
    <w:rsid w:val="3DE764FF"/>
    <w:rsid w:val="3DEA0466"/>
    <w:rsid w:val="3E5832CE"/>
    <w:rsid w:val="3E60118A"/>
    <w:rsid w:val="3E801754"/>
    <w:rsid w:val="3E81631A"/>
    <w:rsid w:val="3E864215"/>
    <w:rsid w:val="3EBB1E61"/>
    <w:rsid w:val="3EC91F92"/>
    <w:rsid w:val="3EDC0278"/>
    <w:rsid w:val="3EEF3691"/>
    <w:rsid w:val="3F1B6CA9"/>
    <w:rsid w:val="3F353B71"/>
    <w:rsid w:val="3F441C96"/>
    <w:rsid w:val="3F5C34C0"/>
    <w:rsid w:val="3F710AEB"/>
    <w:rsid w:val="3F8B2484"/>
    <w:rsid w:val="3F8E7410"/>
    <w:rsid w:val="3FD762BE"/>
    <w:rsid w:val="3FF5462B"/>
    <w:rsid w:val="3FF85BF1"/>
    <w:rsid w:val="402557F5"/>
    <w:rsid w:val="40256AE4"/>
    <w:rsid w:val="402C7719"/>
    <w:rsid w:val="40600C06"/>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5B4E53"/>
    <w:rsid w:val="42661F8B"/>
    <w:rsid w:val="426818D9"/>
    <w:rsid w:val="426C7B8A"/>
    <w:rsid w:val="42784A5B"/>
    <w:rsid w:val="42787540"/>
    <w:rsid w:val="42873AA0"/>
    <w:rsid w:val="428F5233"/>
    <w:rsid w:val="429F5636"/>
    <w:rsid w:val="42AE775A"/>
    <w:rsid w:val="42C924A2"/>
    <w:rsid w:val="42CF65A9"/>
    <w:rsid w:val="42E5654F"/>
    <w:rsid w:val="42F8344F"/>
    <w:rsid w:val="43190717"/>
    <w:rsid w:val="433B14DC"/>
    <w:rsid w:val="434A3CF5"/>
    <w:rsid w:val="434B5EF3"/>
    <w:rsid w:val="4359650D"/>
    <w:rsid w:val="435B778F"/>
    <w:rsid w:val="436832A5"/>
    <w:rsid w:val="4369767B"/>
    <w:rsid w:val="43713BB4"/>
    <w:rsid w:val="43785A2D"/>
    <w:rsid w:val="43A4136C"/>
    <w:rsid w:val="43C40C31"/>
    <w:rsid w:val="43C6399C"/>
    <w:rsid w:val="43DB57E2"/>
    <w:rsid w:val="43E936C3"/>
    <w:rsid w:val="43F94DEA"/>
    <w:rsid w:val="4401219E"/>
    <w:rsid w:val="44106E3C"/>
    <w:rsid w:val="441E3CCD"/>
    <w:rsid w:val="443E5A25"/>
    <w:rsid w:val="444A1B43"/>
    <w:rsid w:val="44623EFF"/>
    <w:rsid w:val="44777D2A"/>
    <w:rsid w:val="447D7569"/>
    <w:rsid w:val="44911AC9"/>
    <w:rsid w:val="44B21EED"/>
    <w:rsid w:val="44B70490"/>
    <w:rsid w:val="44BC21CB"/>
    <w:rsid w:val="44CD5FDF"/>
    <w:rsid w:val="44E55C94"/>
    <w:rsid w:val="44ED6924"/>
    <w:rsid w:val="45251F11"/>
    <w:rsid w:val="45423E2F"/>
    <w:rsid w:val="4556425E"/>
    <w:rsid w:val="45657C5C"/>
    <w:rsid w:val="45761FD3"/>
    <w:rsid w:val="45780A86"/>
    <w:rsid w:val="4585703B"/>
    <w:rsid w:val="4586581D"/>
    <w:rsid w:val="458F57C0"/>
    <w:rsid w:val="45950735"/>
    <w:rsid w:val="459A22C0"/>
    <w:rsid w:val="459C7A87"/>
    <w:rsid w:val="45A42860"/>
    <w:rsid w:val="45AD34DF"/>
    <w:rsid w:val="45C43104"/>
    <w:rsid w:val="45EC6CF1"/>
    <w:rsid w:val="45F33455"/>
    <w:rsid w:val="462E7806"/>
    <w:rsid w:val="46375641"/>
    <w:rsid w:val="463918ED"/>
    <w:rsid w:val="465202EC"/>
    <w:rsid w:val="465F71FD"/>
    <w:rsid w:val="4664105F"/>
    <w:rsid w:val="466515E5"/>
    <w:rsid w:val="467F1055"/>
    <w:rsid w:val="468269BA"/>
    <w:rsid w:val="46837042"/>
    <w:rsid w:val="46913D80"/>
    <w:rsid w:val="46916FD5"/>
    <w:rsid w:val="46CB5EB5"/>
    <w:rsid w:val="47181DF3"/>
    <w:rsid w:val="474A4205"/>
    <w:rsid w:val="475B4937"/>
    <w:rsid w:val="479167DA"/>
    <w:rsid w:val="479B4E27"/>
    <w:rsid w:val="479E040B"/>
    <w:rsid w:val="47A635BE"/>
    <w:rsid w:val="47B76DB7"/>
    <w:rsid w:val="47D17961"/>
    <w:rsid w:val="47D87579"/>
    <w:rsid w:val="47F0190D"/>
    <w:rsid w:val="48046B96"/>
    <w:rsid w:val="48157598"/>
    <w:rsid w:val="48325F54"/>
    <w:rsid w:val="484F603D"/>
    <w:rsid w:val="486C62A8"/>
    <w:rsid w:val="486D77DF"/>
    <w:rsid w:val="487B12A0"/>
    <w:rsid w:val="487E5303"/>
    <w:rsid w:val="48883CC2"/>
    <w:rsid w:val="48950991"/>
    <w:rsid w:val="48D2534C"/>
    <w:rsid w:val="48F63EC0"/>
    <w:rsid w:val="490B3896"/>
    <w:rsid w:val="492A3415"/>
    <w:rsid w:val="4936029A"/>
    <w:rsid w:val="495245DA"/>
    <w:rsid w:val="497133A2"/>
    <w:rsid w:val="49A14558"/>
    <w:rsid w:val="49B358F8"/>
    <w:rsid w:val="49BA1E9F"/>
    <w:rsid w:val="49D66DB1"/>
    <w:rsid w:val="49DC149E"/>
    <w:rsid w:val="4A3264F4"/>
    <w:rsid w:val="4A426ED5"/>
    <w:rsid w:val="4A43770E"/>
    <w:rsid w:val="4A6B50A6"/>
    <w:rsid w:val="4A6C4D26"/>
    <w:rsid w:val="4A822306"/>
    <w:rsid w:val="4A880974"/>
    <w:rsid w:val="4A88524C"/>
    <w:rsid w:val="4AAE13F3"/>
    <w:rsid w:val="4AF12D5D"/>
    <w:rsid w:val="4B0674FB"/>
    <w:rsid w:val="4B0E5873"/>
    <w:rsid w:val="4B1A55E7"/>
    <w:rsid w:val="4B3150C6"/>
    <w:rsid w:val="4B4E311B"/>
    <w:rsid w:val="4B515150"/>
    <w:rsid w:val="4B61117F"/>
    <w:rsid w:val="4B6C334C"/>
    <w:rsid w:val="4B766C35"/>
    <w:rsid w:val="4B8F7407"/>
    <w:rsid w:val="4B976F6D"/>
    <w:rsid w:val="4BAA6A9E"/>
    <w:rsid w:val="4BD258F2"/>
    <w:rsid w:val="4C014490"/>
    <w:rsid w:val="4C1D0F04"/>
    <w:rsid w:val="4C203473"/>
    <w:rsid w:val="4C70464A"/>
    <w:rsid w:val="4C721BF8"/>
    <w:rsid w:val="4C862E17"/>
    <w:rsid w:val="4D077EEE"/>
    <w:rsid w:val="4D295EA4"/>
    <w:rsid w:val="4D3E6273"/>
    <w:rsid w:val="4D6C64B0"/>
    <w:rsid w:val="4D7B5CAE"/>
    <w:rsid w:val="4D847251"/>
    <w:rsid w:val="4DAB4385"/>
    <w:rsid w:val="4DB33889"/>
    <w:rsid w:val="4DB95793"/>
    <w:rsid w:val="4DC13DEE"/>
    <w:rsid w:val="4DC3539E"/>
    <w:rsid w:val="4DDB2127"/>
    <w:rsid w:val="4DF30DF0"/>
    <w:rsid w:val="4DFB01BF"/>
    <w:rsid w:val="4DFF3D5C"/>
    <w:rsid w:val="4E101201"/>
    <w:rsid w:val="4E1D54B7"/>
    <w:rsid w:val="4E2C224E"/>
    <w:rsid w:val="4E416971"/>
    <w:rsid w:val="4E5900FE"/>
    <w:rsid w:val="4E7471C6"/>
    <w:rsid w:val="4E7650C5"/>
    <w:rsid w:val="4EE90083"/>
    <w:rsid w:val="4F681FB1"/>
    <w:rsid w:val="4F7E4886"/>
    <w:rsid w:val="4F90700C"/>
    <w:rsid w:val="4F9A6313"/>
    <w:rsid w:val="4F9B15EB"/>
    <w:rsid w:val="4FA32D35"/>
    <w:rsid w:val="4FE60326"/>
    <w:rsid w:val="4FEE6BD3"/>
    <w:rsid w:val="50104DC4"/>
    <w:rsid w:val="501320EF"/>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06C99"/>
    <w:rsid w:val="51785E01"/>
    <w:rsid w:val="51827D47"/>
    <w:rsid w:val="51840814"/>
    <w:rsid w:val="51956D68"/>
    <w:rsid w:val="51A20D36"/>
    <w:rsid w:val="51DF6E8D"/>
    <w:rsid w:val="51E93115"/>
    <w:rsid w:val="51F06391"/>
    <w:rsid w:val="522C275E"/>
    <w:rsid w:val="52566E26"/>
    <w:rsid w:val="527079D0"/>
    <w:rsid w:val="529F350D"/>
    <w:rsid w:val="52A24ACD"/>
    <w:rsid w:val="52B63352"/>
    <w:rsid w:val="52BE6FA5"/>
    <w:rsid w:val="52C703DE"/>
    <w:rsid w:val="52CA1363"/>
    <w:rsid w:val="52CC0FE3"/>
    <w:rsid w:val="52D0326C"/>
    <w:rsid w:val="52D078E7"/>
    <w:rsid w:val="52DF2084"/>
    <w:rsid w:val="531867B3"/>
    <w:rsid w:val="533026BF"/>
    <w:rsid w:val="53546E67"/>
    <w:rsid w:val="536423D1"/>
    <w:rsid w:val="536631CC"/>
    <w:rsid w:val="537A324A"/>
    <w:rsid w:val="53AD3B54"/>
    <w:rsid w:val="53B87967"/>
    <w:rsid w:val="53BA47CD"/>
    <w:rsid w:val="53CC29D0"/>
    <w:rsid w:val="53CE511C"/>
    <w:rsid w:val="53F4356E"/>
    <w:rsid w:val="53FD045B"/>
    <w:rsid w:val="54121CF5"/>
    <w:rsid w:val="541B19D0"/>
    <w:rsid w:val="542551CD"/>
    <w:rsid w:val="54325BDC"/>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60444E"/>
    <w:rsid w:val="557D7BAB"/>
    <w:rsid w:val="558127D5"/>
    <w:rsid w:val="558511DC"/>
    <w:rsid w:val="55862007"/>
    <w:rsid w:val="55974E45"/>
    <w:rsid w:val="5598103B"/>
    <w:rsid w:val="55A902D6"/>
    <w:rsid w:val="55D25D1B"/>
    <w:rsid w:val="55D849DF"/>
    <w:rsid w:val="55DC242D"/>
    <w:rsid w:val="560165A7"/>
    <w:rsid w:val="56096008"/>
    <w:rsid w:val="561455C8"/>
    <w:rsid w:val="561D0456"/>
    <w:rsid w:val="564358F6"/>
    <w:rsid w:val="56551F44"/>
    <w:rsid w:val="56893008"/>
    <w:rsid w:val="568C3F07"/>
    <w:rsid w:val="56C964D1"/>
    <w:rsid w:val="56CD409D"/>
    <w:rsid w:val="56D90809"/>
    <w:rsid w:val="57722F85"/>
    <w:rsid w:val="57746489"/>
    <w:rsid w:val="57792910"/>
    <w:rsid w:val="57891B96"/>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9A0B67"/>
    <w:rsid w:val="58C2612B"/>
    <w:rsid w:val="58CE25F9"/>
    <w:rsid w:val="58CF7F95"/>
    <w:rsid w:val="58DB4AD6"/>
    <w:rsid w:val="58E4750C"/>
    <w:rsid w:val="58E74E94"/>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9F018F"/>
    <w:rsid w:val="5AAB14CE"/>
    <w:rsid w:val="5ABE43ED"/>
    <w:rsid w:val="5AD1774F"/>
    <w:rsid w:val="5AD36AA2"/>
    <w:rsid w:val="5AFC7FD4"/>
    <w:rsid w:val="5B0B19FD"/>
    <w:rsid w:val="5B1D3322"/>
    <w:rsid w:val="5B2D162C"/>
    <w:rsid w:val="5B2E6224"/>
    <w:rsid w:val="5B715A14"/>
    <w:rsid w:val="5B761F26"/>
    <w:rsid w:val="5B780C22"/>
    <w:rsid w:val="5B782077"/>
    <w:rsid w:val="5B8C0021"/>
    <w:rsid w:val="5B930D69"/>
    <w:rsid w:val="5BA00AE1"/>
    <w:rsid w:val="5BE13782"/>
    <w:rsid w:val="5BF8379B"/>
    <w:rsid w:val="5BF86906"/>
    <w:rsid w:val="5BFB20F5"/>
    <w:rsid w:val="5C123673"/>
    <w:rsid w:val="5C1802AE"/>
    <w:rsid w:val="5C59248E"/>
    <w:rsid w:val="5C601583"/>
    <w:rsid w:val="5C667D0D"/>
    <w:rsid w:val="5C8B42B9"/>
    <w:rsid w:val="5C8C0F20"/>
    <w:rsid w:val="5C910A55"/>
    <w:rsid w:val="5CAB123B"/>
    <w:rsid w:val="5CFA2018"/>
    <w:rsid w:val="5D1D34D1"/>
    <w:rsid w:val="5D2850E5"/>
    <w:rsid w:val="5D3625C8"/>
    <w:rsid w:val="5D3B2A81"/>
    <w:rsid w:val="5D790367"/>
    <w:rsid w:val="5D903810"/>
    <w:rsid w:val="5D94351C"/>
    <w:rsid w:val="5DB217C6"/>
    <w:rsid w:val="5DB65C4E"/>
    <w:rsid w:val="5DB828B4"/>
    <w:rsid w:val="5DC60467"/>
    <w:rsid w:val="5DEF3BEF"/>
    <w:rsid w:val="5E045D4D"/>
    <w:rsid w:val="5E0869D6"/>
    <w:rsid w:val="5E2B1A45"/>
    <w:rsid w:val="5E3230B3"/>
    <w:rsid w:val="5E3A2E3F"/>
    <w:rsid w:val="5E3E4F7D"/>
    <w:rsid w:val="5E6E1B79"/>
    <w:rsid w:val="5E8774D3"/>
    <w:rsid w:val="5E9001A9"/>
    <w:rsid w:val="5EAE4B84"/>
    <w:rsid w:val="5EC04331"/>
    <w:rsid w:val="5EC8526C"/>
    <w:rsid w:val="5EF7405C"/>
    <w:rsid w:val="5EFC43C7"/>
    <w:rsid w:val="5F081D78"/>
    <w:rsid w:val="5F082263"/>
    <w:rsid w:val="5F140FE9"/>
    <w:rsid w:val="5F1D6925"/>
    <w:rsid w:val="5F351673"/>
    <w:rsid w:val="5F3E47D0"/>
    <w:rsid w:val="5F427F35"/>
    <w:rsid w:val="5F463DDB"/>
    <w:rsid w:val="5F564D79"/>
    <w:rsid w:val="5F5A7D10"/>
    <w:rsid w:val="5F6179E8"/>
    <w:rsid w:val="5F6D531F"/>
    <w:rsid w:val="5F7104A2"/>
    <w:rsid w:val="5F8B0477"/>
    <w:rsid w:val="5FF25578"/>
    <w:rsid w:val="601D4935"/>
    <w:rsid w:val="60204DC3"/>
    <w:rsid w:val="603956A7"/>
    <w:rsid w:val="60495F87"/>
    <w:rsid w:val="6056529D"/>
    <w:rsid w:val="60696343"/>
    <w:rsid w:val="6093187E"/>
    <w:rsid w:val="60D35B77"/>
    <w:rsid w:val="60E2707F"/>
    <w:rsid w:val="60FD0F2E"/>
    <w:rsid w:val="60FF4F7A"/>
    <w:rsid w:val="611D39E1"/>
    <w:rsid w:val="612A5275"/>
    <w:rsid w:val="616B372A"/>
    <w:rsid w:val="61870728"/>
    <w:rsid w:val="61B86320"/>
    <w:rsid w:val="61C136AB"/>
    <w:rsid w:val="61F3273F"/>
    <w:rsid w:val="61FC55CD"/>
    <w:rsid w:val="620624E1"/>
    <w:rsid w:val="62153F79"/>
    <w:rsid w:val="62294734"/>
    <w:rsid w:val="622C03EF"/>
    <w:rsid w:val="622F0E63"/>
    <w:rsid w:val="62333529"/>
    <w:rsid w:val="625008DB"/>
    <w:rsid w:val="62626E54"/>
    <w:rsid w:val="62724313"/>
    <w:rsid w:val="628C4EBC"/>
    <w:rsid w:val="62AE510A"/>
    <w:rsid w:val="62B405FF"/>
    <w:rsid w:val="62C566D2"/>
    <w:rsid w:val="62CA783A"/>
    <w:rsid w:val="62D91738"/>
    <w:rsid w:val="6302357A"/>
    <w:rsid w:val="63355430"/>
    <w:rsid w:val="63434E96"/>
    <w:rsid w:val="634B494A"/>
    <w:rsid w:val="635B5795"/>
    <w:rsid w:val="635F629C"/>
    <w:rsid w:val="6374742E"/>
    <w:rsid w:val="63AA400F"/>
    <w:rsid w:val="63E2739B"/>
    <w:rsid w:val="63E97730"/>
    <w:rsid w:val="63F828AC"/>
    <w:rsid w:val="6415145E"/>
    <w:rsid w:val="642B611E"/>
    <w:rsid w:val="642F3C2D"/>
    <w:rsid w:val="649E46E7"/>
    <w:rsid w:val="64A4332E"/>
    <w:rsid w:val="64B17D85"/>
    <w:rsid w:val="64C02D71"/>
    <w:rsid w:val="65235DFA"/>
    <w:rsid w:val="65282583"/>
    <w:rsid w:val="65351202"/>
    <w:rsid w:val="65387FB0"/>
    <w:rsid w:val="654C101A"/>
    <w:rsid w:val="654E508E"/>
    <w:rsid w:val="65795BEF"/>
    <w:rsid w:val="658541AC"/>
    <w:rsid w:val="65914E25"/>
    <w:rsid w:val="659261B8"/>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66CE8"/>
    <w:rsid w:val="672A3FD1"/>
    <w:rsid w:val="672E596A"/>
    <w:rsid w:val="678B6D32"/>
    <w:rsid w:val="67A27A02"/>
    <w:rsid w:val="67B50893"/>
    <w:rsid w:val="67CC15DC"/>
    <w:rsid w:val="67D46437"/>
    <w:rsid w:val="67DE72F8"/>
    <w:rsid w:val="67E06BE1"/>
    <w:rsid w:val="67E668F9"/>
    <w:rsid w:val="680125E3"/>
    <w:rsid w:val="68033CB4"/>
    <w:rsid w:val="681835C5"/>
    <w:rsid w:val="682343F6"/>
    <w:rsid w:val="68317E47"/>
    <w:rsid w:val="688A7A5A"/>
    <w:rsid w:val="68A4169C"/>
    <w:rsid w:val="68AB0151"/>
    <w:rsid w:val="68C72D25"/>
    <w:rsid w:val="68E56825"/>
    <w:rsid w:val="68F51BEB"/>
    <w:rsid w:val="691163BF"/>
    <w:rsid w:val="69471F3B"/>
    <w:rsid w:val="6956468D"/>
    <w:rsid w:val="695F5F2F"/>
    <w:rsid w:val="69642D8A"/>
    <w:rsid w:val="696844AB"/>
    <w:rsid w:val="696A4EC2"/>
    <w:rsid w:val="698663AF"/>
    <w:rsid w:val="69955344"/>
    <w:rsid w:val="69992959"/>
    <w:rsid w:val="699C3097"/>
    <w:rsid w:val="69A61F67"/>
    <w:rsid w:val="69A754E5"/>
    <w:rsid w:val="69C45E93"/>
    <w:rsid w:val="69CB1288"/>
    <w:rsid w:val="69E75770"/>
    <w:rsid w:val="69EB4000"/>
    <w:rsid w:val="69F640E4"/>
    <w:rsid w:val="6A191D88"/>
    <w:rsid w:val="6A370426"/>
    <w:rsid w:val="6A3F255B"/>
    <w:rsid w:val="6A491970"/>
    <w:rsid w:val="6A4C28F4"/>
    <w:rsid w:val="6A505A77"/>
    <w:rsid w:val="6A6F219B"/>
    <w:rsid w:val="6A7A1FDE"/>
    <w:rsid w:val="6A837831"/>
    <w:rsid w:val="6A8B7E5B"/>
    <w:rsid w:val="6AA277CD"/>
    <w:rsid w:val="6AAA0710"/>
    <w:rsid w:val="6AAD2A30"/>
    <w:rsid w:val="6AB61AF5"/>
    <w:rsid w:val="6AB824F9"/>
    <w:rsid w:val="6AC52B0E"/>
    <w:rsid w:val="6AC54D8A"/>
    <w:rsid w:val="6ACD4F7E"/>
    <w:rsid w:val="6AD5401E"/>
    <w:rsid w:val="6B0022A0"/>
    <w:rsid w:val="6B0F0434"/>
    <w:rsid w:val="6B203A66"/>
    <w:rsid w:val="6B23721F"/>
    <w:rsid w:val="6B3B255C"/>
    <w:rsid w:val="6B5142E2"/>
    <w:rsid w:val="6B663041"/>
    <w:rsid w:val="6B700F62"/>
    <w:rsid w:val="6B7610C4"/>
    <w:rsid w:val="6B796753"/>
    <w:rsid w:val="6B955532"/>
    <w:rsid w:val="6BB05367"/>
    <w:rsid w:val="6BE108BD"/>
    <w:rsid w:val="6BE82315"/>
    <w:rsid w:val="6BF8005E"/>
    <w:rsid w:val="6C390E1B"/>
    <w:rsid w:val="6C64734B"/>
    <w:rsid w:val="6C7C2B89"/>
    <w:rsid w:val="6C894709"/>
    <w:rsid w:val="6C930A19"/>
    <w:rsid w:val="6C9C5ABF"/>
    <w:rsid w:val="6CA9153B"/>
    <w:rsid w:val="6CBE48F7"/>
    <w:rsid w:val="6CD31999"/>
    <w:rsid w:val="6CF977CC"/>
    <w:rsid w:val="6D1301DD"/>
    <w:rsid w:val="6D193D0C"/>
    <w:rsid w:val="6D195F0B"/>
    <w:rsid w:val="6D302911"/>
    <w:rsid w:val="6D9B23A9"/>
    <w:rsid w:val="6DA72745"/>
    <w:rsid w:val="6DA75CBC"/>
    <w:rsid w:val="6DB5018E"/>
    <w:rsid w:val="6DB5531D"/>
    <w:rsid w:val="6DBA2E1A"/>
    <w:rsid w:val="6DFE5FA3"/>
    <w:rsid w:val="6E051FA1"/>
    <w:rsid w:val="6E2862EF"/>
    <w:rsid w:val="6E473701"/>
    <w:rsid w:val="6E513D52"/>
    <w:rsid w:val="6E9B5F03"/>
    <w:rsid w:val="6EB62533"/>
    <w:rsid w:val="6EBD65BB"/>
    <w:rsid w:val="6ECE20D9"/>
    <w:rsid w:val="6EF20214"/>
    <w:rsid w:val="6EF7505D"/>
    <w:rsid w:val="6F1624CD"/>
    <w:rsid w:val="6F623E70"/>
    <w:rsid w:val="6F706D2F"/>
    <w:rsid w:val="6F7C0F78"/>
    <w:rsid w:val="6F7F1EFD"/>
    <w:rsid w:val="6F930429"/>
    <w:rsid w:val="6F9320C1"/>
    <w:rsid w:val="6F944D6D"/>
    <w:rsid w:val="6FA64655"/>
    <w:rsid w:val="6FB25BCF"/>
    <w:rsid w:val="6FC83F3E"/>
    <w:rsid w:val="6FF86956"/>
    <w:rsid w:val="703C22B0"/>
    <w:rsid w:val="70547956"/>
    <w:rsid w:val="708F42B8"/>
    <w:rsid w:val="70936542"/>
    <w:rsid w:val="70952387"/>
    <w:rsid w:val="709D48D3"/>
    <w:rsid w:val="70AD3C12"/>
    <w:rsid w:val="70C76878"/>
    <w:rsid w:val="70CB1046"/>
    <w:rsid w:val="70F43502"/>
    <w:rsid w:val="711A66A3"/>
    <w:rsid w:val="711D4BF7"/>
    <w:rsid w:val="714D4EE8"/>
    <w:rsid w:val="715B7A32"/>
    <w:rsid w:val="716C4E54"/>
    <w:rsid w:val="71887BD8"/>
    <w:rsid w:val="718D0958"/>
    <w:rsid w:val="71924F02"/>
    <w:rsid w:val="71AE4A1F"/>
    <w:rsid w:val="71AF2191"/>
    <w:rsid w:val="71B2553B"/>
    <w:rsid w:val="71BC7B0E"/>
    <w:rsid w:val="71D3033E"/>
    <w:rsid w:val="71D92FD5"/>
    <w:rsid w:val="71FC181C"/>
    <w:rsid w:val="72000C97"/>
    <w:rsid w:val="723252CB"/>
    <w:rsid w:val="724D7251"/>
    <w:rsid w:val="72715E5A"/>
    <w:rsid w:val="72717053"/>
    <w:rsid w:val="728747BA"/>
    <w:rsid w:val="72915F5B"/>
    <w:rsid w:val="72AF1D34"/>
    <w:rsid w:val="72BA5B47"/>
    <w:rsid w:val="72C52C8D"/>
    <w:rsid w:val="72D82EF8"/>
    <w:rsid w:val="72F42C62"/>
    <w:rsid w:val="72FC556C"/>
    <w:rsid w:val="72FC7094"/>
    <w:rsid w:val="72FD01EB"/>
    <w:rsid w:val="73093EDC"/>
    <w:rsid w:val="732514A0"/>
    <w:rsid w:val="732706F9"/>
    <w:rsid w:val="7328521A"/>
    <w:rsid w:val="7333581A"/>
    <w:rsid w:val="7345352C"/>
    <w:rsid w:val="734F04F0"/>
    <w:rsid w:val="738866F4"/>
    <w:rsid w:val="73923B79"/>
    <w:rsid w:val="7394143C"/>
    <w:rsid w:val="73A13ABE"/>
    <w:rsid w:val="73BD4470"/>
    <w:rsid w:val="73BE3C89"/>
    <w:rsid w:val="73C64BCC"/>
    <w:rsid w:val="73DE6878"/>
    <w:rsid w:val="73FA4BB7"/>
    <w:rsid w:val="74082192"/>
    <w:rsid w:val="74392E53"/>
    <w:rsid w:val="745050DE"/>
    <w:rsid w:val="745C681B"/>
    <w:rsid w:val="746C4EEE"/>
    <w:rsid w:val="746F1D15"/>
    <w:rsid w:val="74741DEE"/>
    <w:rsid w:val="749B3C07"/>
    <w:rsid w:val="749E6FE1"/>
    <w:rsid w:val="74AF2AFE"/>
    <w:rsid w:val="74BE6EC3"/>
    <w:rsid w:val="74C932C7"/>
    <w:rsid w:val="74CA0CE2"/>
    <w:rsid w:val="74CA3328"/>
    <w:rsid w:val="74FC13E1"/>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F36A7"/>
    <w:rsid w:val="76484E1E"/>
    <w:rsid w:val="764B251F"/>
    <w:rsid w:val="76845568"/>
    <w:rsid w:val="7696585F"/>
    <w:rsid w:val="769A3828"/>
    <w:rsid w:val="76A032AE"/>
    <w:rsid w:val="76AE7E45"/>
    <w:rsid w:val="76C34768"/>
    <w:rsid w:val="76EC72DC"/>
    <w:rsid w:val="76F431BC"/>
    <w:rsid w:val="76FC5BC6"/>
    <w:rsid w:val="76FE369E"/>
    <w:rsid w:val="77106DDD"/>
    <w:rsid w:val="77161EB5"/>
    <w:rsid w:val="7721127E"/>
    <w:rsid w:val="77226A1A"/>
    <w:rsid w:val="77525902"/>
    <w:rsid w:val="77567FBC"/>
    <w:rsid w:val="775E33A0"/>
    <w:rsid w:val="776E137D"/>
    <w:rsid w:val="77791116"/>
    <w:rsid w:val="779C0BC8"/>
    <w:rsid w:val="779C582F"/>
    <w:rsid w:val="77CD347C"/>
    <w:rsid w:val="77E67D42"/>
    <w:rsid w:val="781813FF"/>
    <w:rsid w:val="781E54D1"/>
    <w:rsid w:val="782325A8"/>
    <w:rsid w:val="782B0837"/>
    <w:rsid w:val="782D2A60"/>
    <w:rsid w:val="78391DD9"/>
    <w:rsid w:val="7842045C"/>
    <w:rsid w:val="78484564"/>
    <w:rsid w:val="785A5E03"/>
    <w:rsid w:val="785B6FFF"/>
    <w:rsid w:val="786F5450"/>
    <w:rsid w:val="787C759B"/>
    <w:rsid w:val="789F781F"/>
    <w:rsid w:val="78A83684"/>
    <w:rsid w:val="78DF40E8"/>
    <w:rsid w:val="79264A78"/>
    <w:rsid w:val="79292874"/>
    <w:rsid w:val="79473DF1"/>
    <w:rsid w:val="79570A9A"/>
    <w:rsid w:val="79596D2B"/>
    <w:rsid w:val="796544BF"/>
    <w:rsid w:val="79666EFF"/>
    <w:rsid w:val="797265CF"/>
    <w:rsid w:val="79822FE7"/>
    <w:rsid w:val="79941BAD"/>
    <w:rsid w:val="799F0BBA"/>
    <w:rsid w:val="79AA45D0"/>
    <w:rsid w:val="79AA594A"/>
    <w:rsid w:val="79B83F2A"/>
    <w:rsid w:val="79BA1DCB"/>
    <w:rsid w:val="79CB2B7E"/>
    <w:rsid w:val="79D704F2"/>
    <w:rsid w:val="79E739BC"/>
    <w:rsid w:val="79EE0117"/>
    <w:rsid w:val="79F07144"/>
    <w:rsid w:val="79FF09EA"/>
    <w:rsid w:val="79FF52D9"/>
    <w:rsid w:val="7A076DE3"/>
    <w:rsid w:val="7A0B0F5D"/>
    <w:rsid w:val="7A6C79E5"/>
    <w:rsid w:val="7A6E1CEA"/>
    <w:rsid w:val="7A7057C3"/>
    <w:rsid w:val="7A8B4B48"/>
    <w:rsid w:val="7A937777"/>
    <w:rsid w:val="7A9905B0"/>
    <w:rsid w:val="7AC7400F"/>
    <w:rsid w:val="7ADD2E12"/>
    <w:rsid w:val="7AE57C24"/>
    <w:rsid w:val="7AFA26F3"/>
    <w:rsid w:val="7B0537A7"/>
    <w:rsid w:val="7B2C269B"/>
    <w:rsid w:val="7B321671"/>
    <w:rsid w:val="7B363C68"/>
    <w:rsid w:val="7B5D15F3"/>
    <w:rsid w:val="7B5E426D"/>
    <w:rsid w:val="7B881176"/>
    <w:rsid w:val="7BAD32C2"/>
    <w:rsid w:val="7BB56E7C"/>
    <w:rsid w:val="7BBB5210"/>
    <w:rsid w:val="7BC55B1F"/>
    <w:rsid w:val="7BC57D1D"/>
    <w:rsid w:val="7BC57E1C"/>
    <w:rsid w:val="7BCB7C89"/>
    <w:rsid w:val="7BD060AF"/>
    <w:rsid w:val="7BE27FBD"/>
    <w:rsid w:val="7C000DFC"/>
    <w:rsid w:val="7C3E66E2"/>
    <w:rsid w:val="7C401BE6"/>
    <w:rsid w:val="7C4E2200"/>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176162"/>
    <w:rsid w:val="7E2C493A"/>
    <w:rsid w:val="7E3C17D0"/>
    <w:rsid w:val="7E3C3FAA"/>
    <w:rsid w:val="7E557376"/>
    <w:rsid w:val="7E7967F7"/>
    <w:rsid w:val="7E814B8F"/>
    <w:rsid w:val="7E9A2CA6"/>
    <w:rsid w:val="7EB9703F"/>
    <w:rsid w:val="7EF92874"/>
    <w:rsid w:val="7F001769"/>
    <w:rsid w:val="7F126040"/>
    <w:rsid w:val="7F434A2F"/>
    <w:rsid w:val="7F447F0C"/>
    <w:rsid w:val="7F525CF0"/>
    <w:rsid w:val="7F7324F0"/>
    <w:rsid w:val="7F890BB4"/>
    <w:rsid w:val="7F94215E"/>
    <w:rsid w:val="7FB643FF"/>
    <w:rsid w:val="7FF43388"/>
    <w:rsid w:val="7FFE599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9"/>
    <w:qFormat/>
    <w:uiPriority w:val="0"/>
    <w:pPr>
      <w:keepNext/>
      <w:numPr>
        <w:ilvl w:val="0"/>
        <w:numId w:val="1"/>
      </w:numPr>
      <w:outlineLvl w:val="0"/>
    </w:pPr>
    <w:rPr>
      <w:rFonts w:ascii="Times New Roman" w:hAnsi="Times New Roman"/>
      <w:b/>
      <w:snapToGrid w:val="0"/>
      <w:kern w:val="0"/>
      <w:sz w:val="36"/>
      <w:szCs w:val="20"/>
    </w:rPr>
  </w:style>
  <w:style w:type="paragraph" w:styleId="3">
    <w:name w:val="heading 2"/>
    <w:basedOn w:val="2"/>
    <w:next w:val="1"/>
    <w:link w:val="40"/>
    <w:qFormat/>
    <w:uiPriority w:val="0"/>
    <w:pPr>
      <w:numPr>
        <w:ilvl w:val="1"/>
      </w:numPr>
      <w:spacing w:before="240" w:after="240" w:line="240" w:lineRule="auto"/>
      <w:outlineLvl w:val="1"/>
    </w:pPr>
    <w:rPr>
      <w:sz w:val="30"/>
    </w:rPr>
  </w:style>
  <w:style w:type="paragraph" w:styleId="4">
    <w:name w:val="heading 3"/>
    <w:next w:val="1"/>
    <w:link w:val="41"/>
    <w:qFormat/>
    <w:uiPriority w:val="0"/>
    <w:pPr>
      <w:numPr>
        <w:ilvl w:val="2"/>
        <w:numId w:val="1"/>
      </w:numPr>
      <w:spacing w:before="240" w:after="240"/>
      <w:outlineLvl w:val="2"/>
    </w:pPr>
    <w:rPr>
      <w:rFonts w:ascii="Verdana" w:hAnsi="Verdana" w:eastAsia="宋体" w:cs="Times New Roman"/>
      <w:b/>
      <w:sz w:val="28"/>
      <w:lang w:val="en-US" w:eastAsia="zh-CN" w:bidi="ar-SA"/>
    </w:rPr>
  </w:style>
  <w:style w:type="paragraph" w:styleId="5">
    <w:name w:val="heading 4"/>
    <w:basedOn w:val="1"/>
    <w:next w:val="1"/>
    <w:link w:val="44"/>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5"/>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6"/>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7"/>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8"/>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9"/>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30">
    <w:name w:val="Default Paragraph Font"/>
    <w:semiHidden/>
    <w:unhideWhenUsed/>
    <w:qFormat/>
    <w:uiPriority w:val="1"/>
  </w:style>
  <w:style w:type="table" w:default="1" w:styleId="35">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7"/>
    <w:qFormat/>
    <w:uiPriority w:val="0"/>
    <w:rPr>
      <w:b/>
      <w:bCs/>
    </w:rPr>
  </w:style>
  <w:style w:type="paragraph" w:styleId="12">
    <w:name w:val="annotation text"/>
    <w:basedOn w:val="1"/>
    <w:link w:val="86"/>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2"/>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8"/>
    <w:qFormat/>
    <w:uiPriority w:val="0"/>
    <w:pPr>
      <w:spacing w:line="240" w:lineRule="auto"/>
      <w:ind w:firstLine="420" w:firstLineChars="200"/>
    </w:pPr>
    <w:rPr>
      <w:rFonts w:asciiTheme="minorHAnsi" w:hAnsiTheme="minorHAnsi" w:cstheme="minorBidi"/>
    </w:rPr>
  </w:style>
  <w:style w:type="paragraph" w:styleId="16">
    <w:name w:val="Document Map"/>
    <w:basedOn w:val="1"/>
    <w:link w:val="43"/>
    <w:unhideWhenUsed/>
    <w:qFormat/>
    <w:uiPriority w:val="0"/>
    <w:rPr>
      <w:rFonts w:ascii="宋体"/>
      <w:sz w:val="18"/>
      <w:szCs w:val="18"/>
    </w:rPr>
  </w:style>
  <w:style w:type="paragraph" w:styleId="17">
    <w:name w:val="Body Text"/>
    <w:basedOn w:val="1"/>
    <w:link w:val="160"/>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6"/>
    <w:qFormat/>
    <w:uiPriority w:val="0"/>
    <w:pPr>
      <w:spacing w:line="240" w:lineRule="auto"/>
    </w:pPr>
    <w:rPr>
      <w:rFonts w:ascii="Calibri" w:hAnsi="Calibri"/>
      <w:sz w:val="18"/>
      <w:szCs w:val="18"/>
    </w:rPr>
  </w:style>
  <w:style w:type="paragraph" w:styleId="22">
    <w:name w:val="footer"/>
    <w:basedOn w:val="1"/>
    <w:link w:val="38"/>
    <w:unhideWhenUsed/>
    <w:qFormat/>
    <w:uiPriority w:val="0"/>
    <w:pPr>
      <w:tabs>
        <w:tab w:val="center" w:pos="4153"/>
        <w:tab w:val="right" w:pos="8306"/>
      </w:tabs>
      <w:snapToGrid w:val="0"/>
      <w:jc w:val="left"/>
    </w:pPr>
    <w:rPr>
      <w:sz w:val="18"/>
      <w:szCs w:val="18"/>
    </w:rPr>
  </w:style>
  <w:style w:type="paragraph" w:styleId="23">
    <w:name w:val="header"/>
    <w:basedOn w:val="1"/>
    <w:link w:val="37"/>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paragraph" w:styleId="2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character" w:styleId="31">
    <w:name w:val="Strong"/>
    <w:basedOn w:val="30"/>
    <w:qFormat/>
    <w:uiPriority w:val="22"/>
    <w:rPr>
      <w:b/>
      <w:bCs/>
    </w:rPr>
  </w:style>
  <w:style w:type="character" w:styleId="32">
    <w:name w:val="page number"/>
    <w:basedOn w:val="30"/>
    <w:qFormat/>
    <w:uiPriority w:val="0"/>
  </w:style>
  <w:style w:type="character" w:styleId="33">
    <w:name w:val="Hyperlink"/>
    <w:qFormat/>
    <w:uiPriority w:val="99"/>
    <w:rPr>
      <w:color w:val="0000FF"/>
      <w:u w:val="single"/>
    </w:rPr>
  </w:style>
  <w:style w:type="character" w:styleId="34">
    <w:name w:val="annotation reference"/>
    <w:qFormat/>
    <w:uiPriority w:val="0"/>
    <w:rPr>
      <w:sz w:val="21"/>
      <w:szCs w:val="21"/>
    </w:rPr>
  </w:style>
  <w:style w:type="table" w:styleId="36">
    <w:name w:val="Table Grid"/>
    <w:basedOn w:val="3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7">
    <w:name w:val="页眉 Char"/>
    <w:basedOn w:val="30"/>
    <w:link w:val="23"/>
    <w:semiHidden/>
    <w:qFormat/>
    <w:uiPriority w:val="99"/>
    <w:rPr>
      <w:sz w:val="18"/>
      <w:szCs w:val="18"/>
    </w:rPr>
  </w:style>
  <w:style w:type="character" w:customStyle="1" w:styleId="38">
    <w:name w:val="页脚 Char"/>
    <w:basedOn w:val="30"/>
    <w:link w:val="22"/>
    <w:semiHidden/>
    <w:qFormat/>
    <w:uiPriority w:val="99"/>
    <w:rPr>
      <w:sz w:val="18"/>
      <w:szCs w:val="18"/>
    </w:rPr>
  </w:style>
  <w:style w:type="character" w:customStyle="1" w:styleId="39">
    <w:name w:val="标题 1 Char"/>
    <w:basedOn w:val="30"/>
    <w:link w:val="2"/>
    <w:qFormat/>
    <w:uiPriority w:val="0"/>
    <w:rPr>
      <w:rFonts w:ascii="Times New Roman" w:hAnsi="Times New Roman" w:eastAsia="宋体" w:cs="Times New Roman"/>
      <w:b/>
      <w:snapToGrid w:val="0"/>
      <w:kern w:val="0"/>
      <w:sz w:val="36"/>
      <w:szCs w:val="20"/>
    </w:rPr>
  </w:style>
  <w:style w:type="character" w:customStyle="1" w:styleId="40">
    <w:name w:val="标题 2 Char"/>
    <w:basedOn w:val="30"/>
    <w:link w:val="3"/>
    <w:qFormat/>
    <w:uiPriority w:val="0"/>
    <w:rPr>
      <w:rFonts w:ascii="Times New Roman" w:hAnsi="Times New Roman" w:eastAsia="宋体" w:cs="Times New Roman"/>
      <w:b/>
      <w:snapToGrid w:val="0"/>
      <w:kern w:val="0"/>
      <w:sz w:val="30"/>
      <w:szCs w:val="20"/>
    </w:rPr>
  </w:style>
  <w:style w:type="character" w:customStyle="1" w:styleId="41">
    <w:name w:val="标题 3 Char"/>
    <w:basedOn w:val="30"/>
    <w:link w:val="4"/>
    <w:qFormat/>
    <w:uiPriority w:val="0"/>
    <w:rPr>
      <w:rFonts w:ascii="Verdana" w:hAnsi="Verdana" w:eastAsia="宋体" w:cs="Times New Roman"/>
      <w:b/>
      <w:kern w:val="0"/>
      <w:sz w:val="28"/>
      <w:szCs w:val="20"/>
    </w:rPr>
  </w:style>
  <w:style w:type="paragraph" w:customStyle="1" w:styleId="42">
    <w:name w:val="Default"/>
    <w:qFormat/>
    <w:uiPriority w:val="0"/>
    <w:pPr>
      <w:widowControl w:val="0"/>
      <w:autoSpaceDE w:val="0"/>
      <w:autoSpaceDN w:val="0"/>
      <w:adjustRightInd w:val="0"/>
    </w:pPr>
    <w:rPr>
      <w:rFonts w:ascii="Courier New" w:hAnsi="Courier New" w:eastAsia="宋体" w:cs="Courier New"/>
      <w:color w:val="000000"/>
      <w:sz w:val="24"/>
      <w:szCs w:val="24"/>
      <w:lang w:val="en-US" w:eastAsia="zh-CN" w:bidi="ar-SA"/>
    </w:rPr>
  </w:style>
  <w:style w:type="character" w:customStyle="1" w:styleId="43">
    <w:name w:val="文档结构图 Char"/>
    <w:basedOn w:val="30"/>
    <w:link w:val="16"/>
    <w:semiHidden/>
    <w:qFormat/>
    <w:uiPriority w:val="99"/>
    <w:rPr>
      <w:rFonts w:ascii="宋体" w:hAnsi="Verdana" w:eastAsia="宋体" w:cs="Times New Roman"/>
      <w:sz w:val="18"/>
      <w:szCs w:val="18"/>
    </w:rPr>
  </w:style>
  <w:style w:type="character" w:customStyle="1" w:styleId="44">
    <w:name w:val="标题 4 Char"/>
    <w:basedOn w:val="30"/>
    <w:link w:val="5"/>
    <w:qFormat/>
    <w:uiPriority w:val="0"/>
    <w:rPr>
      <w:rFonts w:ascii="Cambria" w:hAnsi="Cambria" w:eastAsia="宋体" w:cs="Times New Roman"/>
      <w:b/>
      <w:bCs/>
      <w:sz w:val="28"/>
      <w:szCs w:val="28"/>
    </w:rPr>
  </w:style>
  <w:style w:type="character" w:customStyle="1" w:styleId="45">
    <w:name w:val="标题 5 Char"/>
    <w:basedOn w:val="30"/>
    <w:link w:val="6"/>
    <w:qFormat/>
    <w:uiPriority w:val="0"/>
    <w:rPr>
      <w:rFonts w:ascii="Calibri" w:hAnsi="Calibri" w:eastAsia="宋体" w:cs="Times New Roman"/>
      <w:b/>
      <w:bCs/>
      <w:sz w:val="28"/>
      <w:szCs w:val="28"/>
    </w:rPr>
  </w:style>
  <w:style w:type="character" w:customStyle="1" w:styleId="46">
    <w:name w:val="标题 6 Char"/>
    <w:basedOn w:val="30"/>
    <w:link w:val="7"/>
    <w:qFormat/>
    <w:uiPriority w:val="0"/>
    <w:rPr>
      <w:rFonts w:ascii="Arial" w:hAnsi="Arial" w:eastAsia="黑体" w:cs="Times New Roman"/>
      <w:b/>
      <w:bCs/>
      <w:sz w:val="24"/>
      <w:szCs w:val="24"/>
    </w:rPr>
  </w:style>
  <w:style w:type="character" w:customStyle="1" w:styleId="47">
    <w:name w:val="标题 7 Char"/>
    <w:basedOn w:val="30"/>
    <w:link w:val="8"/>
    <w:qFormat/>
    <w:uiPriority w:val="0"/>
    <w:rPr>
      <w:rFonts w:ascii="Arial" w:hAnsi="Arial" w:eastAsia="黑体" w:cs="Times New Roman"/>
      <w:kern w:val="0"/>
      <w:szCs w:val="21"/>
    </w:rPr>
  </w:style>
  <w:style w:type="character" w:customStyle="1" w:styleId="48">
    <w:name w:val="标题 8 Char"/>
    <w:basedOn w:val="30"/>
    <w:link w:val="9"/>
    <w:qFormat/>
    <w:uiPriority w:val="0"/>
    <w:rPr>
      <w:rFonts w:ascii="Arial" w:hAnsi="Arial" w:eastAsia="黑体" w:cs="Times New Roman"/>
      <w:kern w:val="0"/>
      <w:sz w:val="24"/>
      <w:szCs w:val="20"/>
    </w:rPr>
  </w:style>
  <w:style w:type="character" w:customStyle="1" w:styleId="49">
    <w:name w:val="标题 9 Char"/>
    <w:basedOn w:val="30"/>
    <w:link w:val="10"/>
    <w:qFormat/>
    <w:uiPriority w:val="0"/>
    <w:rPr>
      <w:rFonts w:ascii="Arial" w:hAnsi="Arial" w:eastAsia="黑体" w:cs="Times New Roman"/>
      <w:kern w:val="0"/>
      <w:szCs w:val="20"/>
    </w:rPr>
  </w:style>
  <w:style w:type="character" w:customStyle="1" w:styleId="50">
    <w:name w:val="已访问的超链接1"/>
    <w:qFormat/>
    <w:uiPriority w:val="0"/>
    <w:rPr>
      <w:color w:val="800080"/>
      <w:u w:val="single"/>
    </w:rPr>
  </w:style>
  <w:style w:type="character" w:customStyle="1" w:styleId="51">
    <w:name w:val="页眉 Char Char"/>
    <w:link w:val="52"/>
    <w:qFormat/>
    <w:uiPriority w:val="0"/>
    <w:rPr>
      <w:sz w:val="18"/>
      <w:szCs w:val="18"/>
    </w:rPr>
  </w:style>
  <w:style w:type="paragraph" w:customStyle="1" w:styleId="52">
    <w:name w:val="页眉1"/>
    <w:basedOn w:val="1"/>
    <w:link w:val="51"/>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3">
    <w:name w:val="word"/>
    <w:basedOn w:val="30"/>
    <w:qFormat/>
    <w:uiPriority w:val="0"/>
  </w:style>
  <w:style w:type="character" w:customStyle="1" w:styleId="54">
    <w:name w:val="访问过的超链接1"/>
    <w:qFormat/>
    <w:uiPriority w:val="0"/>
    <w:rPr>
      <w:color w:val="800080"/>
      <w:u w:val="single"/>
    </w:rPr>
  </w:style>
  <w:style w:type="character" w:customStyle="1" w:styleId="55">
    <w:name w:val="正文文本 Char Char"/>
    <w:link w:val="56"/>
    <w:qFormat/>
    <w:uiPriority w:val="0"/>
    <w:rPr>
      <w:snapToGrid w:val="0"/>
      <w:sz w:val="24"/>
      <w:szCs w:val="24"/>
      <w:lang w:eastAsia="en-US"/>
    </w:rPr>
  </w:style>
  <w:style w:type="paragraph" w:customStyle="1" w:styleId="56">
    <w:name w:val="正文文本1"/>
    <w:basedOn w:val="1"/>
    <w:link w:val="55"/>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7">
    <w:name w:val="标题2"/>
    <w:qFormat/>
    <w:uiPriority w:val="0"/>
    <w:rPr>
      <w:rFonts w:ascii="宋体" w:hAnsi="Tahoma" w:eastAsia="宋体"/>
      <w:b/>
      <w:kern w:val="2"/>
      <w:sz w:val="30"/>
      <w:szCs w:val="21"/>
      <w:lang w:val="en-US" w:eastAsia="zh-CN" w:bidi="ar-SA"/>
    </w:rPr>
  </w:style>
  <w:style w:type="character" w:customStyle="1" w:styleId="58">
    <w:name w:val="文档结构图 Char Char"/>
    <w:link w:val="59"/>
    <w:qFormat/>
    <w:uiPriority w:val="0"/>
    <w:rPr>
      <w:rFonts w:ascii="宋体"/>
      <w:sz w:val="18"/>
      <w:szCs w:val="18"/>
    </w:rPr>
  </w:style>
  <w:style w:type="paragraph" w:customStyle="1" w:styleId="59">
    <w:name w:val="文档结构图1"/>
    <w:basedOn w:val="1"/>
    <w:link w:val="58"/>
    <w:qFormat/>
    <w:uiPriority w:val="0"/>
    <w:pPr>
      <w:spacing w:line="240" w:lineRule="auto"/>
    </w:pPr>
    <w:rPr>
      <w:rFonts w:ascii="宋体" w:hAnsiTheme="minorHAnsi" w:eastAsiaTheme="minorEastAsia" w:cstheme="minorBidi"/>
      <w:sz w:val="18"/>
      <w:szCs w:val="18"/>
    </w:rPr>
  </w:style>
  <w:style w:type="character" w:customStyle="1" w:styleId="60">
    <w:name w:val="不明显强调1"/>
    <w:qFormat/>
    <w:uiPriority w:val="0"/>
    <w:rPr>
      <w:rFonts w:eastAsia="宋体" w:cs="Times New Roman"/>
      <w:i/>
      <w:iCs/>
      <w:color w:val="808080"/>
      <w:szCs w:val="22"/>
      <w:lang w:val="en-US"/>
    </w:rPr>
  </w:style>
  <w:style w:type="character" w:customStyle="1" w:styleId="61">
    <w:name w:val="short_text"/>
    <w:basedOn w:val="30"/>
    <w:qFormat/>
    <w:uiPriority w:val="0"/>
  </w:style>
  <w:style w:type="character" w:customStyle="1" w:styleId="62">
    <w:name w:val="页脚 Char Char"/>
    <w:link w:val="63"/>
    <w:qFormat/>
    <w:uiPriority w:val="0"/>
    <w:rPr>
      <w:sz w:val="18"/>
      <w:szCs w:val="18"/>
    </w:rPr>
  </w:style>
  <w:style w:type="paragraph" w:customStyle="1" w:styleId="63">
    <w:name w:val="页脚1"/>
    <w:basedOn w:val="1"/>
    <w:link w:val="62"/>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4">
    <w:name w:val="批注框文本 Char Char"/>
    <w:link w:val="65"/>
    <w:qFormat/>
    <w:uiPriority w:val="0"/>
    <w:rPr>
      <w:sz w:val="18"/>
      <w:szCs w:val="18"/>
    </w:rPr>
  </w:style>
  <w:style w:type="paragraph" w:customStyle="1" w:styleId="65">
    <w:name w:val="批注框文本1"/>
    <w:basedOn w:val="1"/>
    <w:link w:val="64"/>
    <w:qFormat/>
    <w:uiPriority w:val="0"/>
    <w:pPr>
      <w:spacing w:line="240" w:lineRule="auto"/>
    </w:pPr>
    <w:rPr>
      <w:rFonts w:asciiTheme="minorHAnsi" w:hAnsiTheme="minorHAnsi" w:eastAsiaTheme="minorEastAsia" w:cstheme="minorBidi"/>
      <w:sz w:val="18"/>
      <w:szCs w:val="18"/>
    </w:rPr>
  </w:style>
  <w:style w:type="character" w:customStyle="1" w:styleId="66">
    <w:name w:val="无间隔 Char"/>
    <w:link w:val="67"/>
    <w:qFormat/>
    <w:uiPriority w:val="0"/>
    <w:rPr>
      <w:rFonts w:ascii="Calibri" w:hAnsi="Calibri" w:eastAsia="Times New Roman"/>
      <w:sz w:val="22"/>
    </w:rPr>
  </w:style>
  <w:style w:type="paragraph" w:customStyle="1" w:styleId="67">
    <w:name w:val="无间隔1"/>
    <w:link w:val="66"/>
    <w:qFormat/>
    <w:uiPriority w:val="0"/>
    <w:rPr>
      <w:rFonts w:ascii="Calibri" w:hAnsi="Calibri" w:eastAsia="Times New Roman" w:cstheme="minorBidi"/>
      <w:kern w:val="2"/>
      <w:sz w:val="22"/>
      <w:szCs w:val="22"/>
      <w:lang w:val="en-US" w:eastAsia="zh-CN" w:bidi="ar-SA"/>
    </w:rPr>
  </w:style>
  <w:style w:type="character" w:customStyle="1" w:styleId="68">
    <w:name w:val="正文缩进 Char"/>
    <w:link w:val="15"/>
    <w:qFormat/>
    <w:uiPriority w:val="0"/>
    <w:rPr>
      <w:rFonts w:eastAsia="宋体"/>
      <w:szCs w:val="24"/>
    </w:rPr>
  </w:style>
  <w:style w:type="paragraph" w:customStyle="1" w:styleId="69">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2">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3">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4">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7">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8">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9">
    <w:name w:val="正文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0">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3">
    <w:name w:val="p0"/>
    <w:basedOn w:val="1"/>
    <w:qFormat/>
    <w:uiPriority w:val="0"/>
    <w:pPr>
      <w:widowControl/>
      <w:spacing w:line="240" w:lineRule="auto"/>
    </w:pPr>
    <w:rPr>
      <w:rFonts w:ascii="Calibri" w:hAnsi="Calibri" w:cs="宋体"/>
      <w:kern w:val="0"/>
      <w:szCs w:val="21"/>
    </w:rPr>
  </w:style>
  <w:style w:type="paragraph" w:customStyle="1" w:styleId="84">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5">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86">
    <w:name w:val="批注文字 Char"/>
    <w:basedOn w:val="30"/>
    <w:link w:val="12"/>
    <w:qFormat/>
    <w:uiPriority w:val="0"/>
    <w:rPr>
      <w:rFonts w:ascii="Calibri" w:hAnsi="Calibri" w:eastAsia="宋体" w:cs="Times New Roman"/>
    </w:rPr>
  </w:style>
  <w:style w:type="paragraph" w:customStyle="1" w:styleId="87">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8">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9">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90">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2">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5">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6">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8">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9">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0">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1">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2">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3">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4">
    <w:name w:val="列出段落1"/>
    <w:basedOn w:val="1"/>
    <w:qFormat/>
    <w:uiPriority w:val="0"/>
    <w:pPr>
      <w:spacing w:line="240" w:lineRule="auto"/>
      <w:ind w:firstLine="420" w:firstLineChars="200"/>
    </w:pPr>
    <w:rPr>
      <w:rFonts w:ascii="Calibri" w:hAnsi="Calibri"/>
      <w:szCs w:val="22"/>
    </w:rPr>
  </w:style>
  <w:style w:type="paragraph" w:customStyle="1" w:styleId="105">
    <w:name w:val="p15"/>
    <w:basedOn w:val="1"/>
    <w:qFormat/>
    <w:uiPriority w:val="0"/>
    <w:pPr>
      <w:widowControl/>
      <w:ind w:firstLine="420"/>
    </w:pPr>
    <w:rPr>
      <w:rFonts w:ascii="宋体" w:hAnsi="宋体" w:cs="宋体"/>
      <w:kern w:val="0"/>
      <w:szCs w:val="21"/>
      <w:lang w:bidi="th-TH"/>
    </w:rPr>
  </w:style>
  <w:style w:type="paragraph" w:customStyle="1" w:styleId="106">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7">
    <w:name w:val="批注主题 Char"/>
    <w:basedOn w:val="86"/>
    <w:link w:val="11"/>
    <w:qFormat/>
    <w:uiPriority w:val="0"/>
    <w:rPr>
      <w:b/>
      <w:bCs/>
    </w:rPr>
  </w:style>
  <w:style w:type="paragraph" w:customStyle="1" w:styleId="108">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9">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0">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1">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3">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4">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5">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6">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7">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8">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9">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21">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2">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3">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4">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5">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6">
    <w:name w:val="批注框文本 Char"/>
    <w:basedOn w:val="30"/>
    <w:link w:val="21"/>
    <w:qFormat/>
    <w:uiPriority w:val="0"/>
    <w:rPr>
      <w:rFonts w:ascii="Calibri" w:hAnsi="Calibri" w:eastAsia="宋体" w:cs="Times New Roman"/>
      <w:sz w:val="18"/>
      <w:szCs w:val="18"/>
    </w:rPr>
  </w:style>
  <w:style w:type="paragraph" w:customStyle="1" w:styleId="127">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7">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4">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5">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6">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7">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8">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9">
    <w:name w:val="正文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160">
    <w:name w:val="正文文本 Char"/>
    <w:basedOn w:val="30"/>
    <w:link w:val="17"/>
    <w:qFormat/>
    <w:uiPriority w:val="0"/>
    <w:rPr>
      <w:rFonts w:ascii="Calibri" w:hAnsi="Calibri" w:eastAsia="宋体" w:cs="Times New Roman"/>
    </w:rPr>
  </w:style>
  <w:style w:type="paragraph" w:customStyle="1" w:styleId="161">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4">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5">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6">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7">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8">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9">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0">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1">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2">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3">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4">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5">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7">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8">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0">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1">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2">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3">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9">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1">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3">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6">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7">
    <w:name w:val="正文首行缩进 New New New New New New"/>
    <w:basedOn w:val="70"/>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8">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9">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0">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201">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2">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3">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4">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5">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6">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8">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10">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1">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2">
    <w:name w:val="正文首行缩进 Char"/>
    <w:basedOn w:val="160"/>
    <w:link w:val="14"/>
    <w:qFormat/>
    <w:uiPriority w:val="0"/>
    <w:rPr>
      <w:rFonts w:ascii="Arial" w:hAnsi="Arial"/>
      <w:kern w:val="0"/>
      <w:szCs w:val="21"/>
    </w:rPr>
  </w:style>
  <w:style w:type="paragraph" w:customStyle="1" w:styleId="213">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4">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6">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7">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3">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4">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5">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6">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9">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0">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1">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2">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3">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5">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7">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9">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40">
    <w:name w:val="列出段落2"/>
    <w:basedOn w:val="1"/>
    <w:qFormat/>
    <w:uiPriority w:val="34"/>
    <w:pPr>
      <w:spacing w:line="240" w:lineRule="auto"/>
      <w:ind w:firstLine="420" w:firstLineChars="200"/>
    </w:pPr>
    <w:rPr>
      <w:rFonts w:ascii="Calibri" w:hAnsi="Calibri"/>
      <w:szCs w:val="22"/>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2">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3">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4">
    <w:name w:val="TOC 标题1"/>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color w:val="366091"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1564</Words>
  <Characters>8921</Characters>
  <Lines>74</Lines>
  <Paragraphs>20</Paragraphs>
  <TotalTime>16</TotalTime>
  <ScaleCrop>false</ScaleCrop>
  <LinksUpToDate>false</LinksUpToDate>
  <CharactersWithSpaces>10465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蔡理苗</cp:lastModifiedBy>
  <dcterms:modified xsi:type="dcterms:W3CDTF">2018-07-02T08:01:50Z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