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</w:p>
    <w:p/>
    <w:p/>
    <w:p/>
    <w:p/>
    <w:p/>
    <w:p/>
    <w:p>
      <w:pPr>
        <w:pStyle w:val="2"/>
        <w:ind w:firstLine="964"/>
      </w:pPr>
      <w:r>
        <w:rPr>
          <w:rFonts w:hint="eastAsia"/>
          <w:lang w:val="en-US" w:eastAsia="zh-CN"/>
        </w:rPr>
        <w:t>福汇通</w:t>
      </w:r>
      <w:r>
        <w:rPr>
          <w:rFonts w:hint="eastAsia"/>
        </w:rPr>
        <w:t>接口文档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0" w:firstLineChars="0"/>
      </w:pPr>
    </w:p>
    <w:p>
      <w:pPr>
        <w:pStyle w:val="3"/>
      </w:pPr>
      <w:r>
        <w:rPr>
          <w:rFonts w:hint="eastAsia"/>
        </w:rPr>
        <w:t>1.接口规则</w:t>
      </w:r>
    </w:p>
    <w:p>
      <w:pPr>
        <w:pStyle w:val="3"/>
      </w:pPr>
      <w:r>
        <w:rPr>
          <w:rFonts w:hint="eastAsia"/>
        </w:rPr>
        <w:t>1.1 安全规范</w:t>
      </w:r>
    </w:p>
    <w:p>
      <w:r>
        <w:rPr>
          <w:rFonts w:hint="eastAsia"/>
        </w:rPr>
        <w:t>为了保证数据传输过程中的数据真实性和完整性，我们需要对数据进行数字签名，在接收签名数据之后进行签名校验。</w:t>
      </w:r>
    </w:p>
    <w:p>
      <w:r>
        <w:rPr>
          <w:rFonts w:hint="eastAsia"/>
        </w:rPr>
        <w:t>数字签名有两个步骤，先按一定规则拼接要签名的原始串，再选择具体的算法和密钥计算出签名结果。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签名原始串：</w:t>
      </w:r>
    </w:p>
    <w:p>
      <w:r>
        <w:rPr>
          <w:rFonts w:hint="eastAsia"/>
        </w:rPr>
        <w:t>无论是请求还是应答，签名原始串按以下方式组装成字符串：</w:t>
      </w:r>
    </w:p>
    <w:p>
      <w:pPr>
        <w:ind w:firstLine="0" w:firstLineChars="0"/>
      </w:pPr>
      <w:r>
        <w:rPr>
          <w:rFonts w:hint="eastAsia"/>
        </w:rPr>
        <w:t>1.除sign字段外，所有参数按照字段名的ascii码从小到大排序后使用QueryString的格式（即key1=value1&amp;key2=value2…）拼接而成，空值不传递，不参与签名组串。</w:t>
      </w:r>
      <w:r>
        <w:rPr>
          <w:rFonts w:hint="eastAsia"/>
          <w:color w:val="FF0000"/>
        </w:rPr>
        <w:t>最后在签名组串后面</w:t>
      </w:r>
      <w:r>
        <w:rPr>
          <w:rFonts w:hint="eastAsia"/>
          <w:color w:val="FF0000"/>
          <w:lang w:val="en-US" w:eastAsia="zh-CN"/>
        </w:rPr>
        <w:t>直接</w:t>
      </w:r>
      <w:r>
        <w:rPr>
          <w:rFonts w:hint="eastAsia"/>
          <w:color w:val="FF0000"/>
        </w:rPr>
        <w:t>加上商户密钥即为完整的签名字符串</w:t>
      </w:r>
      <w:r>
        <w:rPr>
          <w:rFonts w:hint="eastAsia"/>
        </w:rPr>
        <w:t>。</w:t>
      </w:r>
    </w:p>
    <w:p>
      <w:pPr>
        <w:ind w:firstLine="0" w:firstLineChars="0"/>
      </w:pPr>
      <w:r>
        <w:rPr>
          <w:rFonts w:hint="eastAsia"/>
        </w:rPr>
        <w:t>2.签名原始串中，字段名和字段值都采用原始值，不进行URL Encode。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3.平台返回的应答或通知消息可能会由于升级增加参数，请验证应答签名时注意允许这种情况。</w:t>
      </w:r>
    </w:p>
    <w:p>
      <w:pPr>
        <w:ind w:firstLine="0" w:firstLineChars="0"/>
        <w:rPr>
          <w:rFonts w:hint="eastAsia"/>
          <w:color w:val="FF0000"/>
          <w:highlight w:val="none"/>
        </w:rPr>
      </w:pPr>
      <w:r>
        <w:rPr>
          <w:rFonts w:hint="eastAsia"/>
          <w:b/>
          <w:bCs/>
          <w:color w:val="FF0000"/>
          <w:highlight w:val="none"/>
        </w:rPr>
        <w:t>MD5签名计算公式：sign = Md5(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签名字</w:t>
      </w:r>
      <w:r>
        <w:rPr>
          <w:rFonts w:hint="eastAsia"/>
          <w:b/>
          <w:bCs/>
          <w:color w:val="FF0000"/>
          <w:highlight w:val="none"/>
        </w:rPr>
        <w:t>符串直接拼接商户密钥)</w:t>
      </w:r>
    </w:p>
    <w:p>
      <w:pPr>
        <w:pStyle w:val="3"/>
      </w:pPr>
      <w:r>
        <w:rPr>
          <w:rFonts w:hint="eastAsia"/>
        </w:rPr>
        <w:t>2.统一下单接口</w:t>
      </w:r>
    </w:p>
    <w:p>
      <w:pPr>
        <w:pStyle w:val="4"/>
      </w:pPr>
      <w:r>
        <w:rPr>
          <w:rFonts w:hint="eastAsia"/>
        </w:rPr>
        <w:t>2.1 请求接口地址</w:t>
      </w:r>
    </w:p>
    <w:p>
      <w:r>
        <w:rPr>
          <w:rFonts w:hint="eastAsia"/>
        </w:rPr>
        <w:t>http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://ddxpay.com/trans</w:t>
      </w:r>
      <w:r>
        <w:t>/gateway/webTrans</w:t>
      </w:r>
    </w:p>
    <w:p>
      <w:pPr>
        <w:pStyle w:val="4"/>
      </w:pPr>
      <w:r>
        <w:rPr>
          <w:rFonts w:hint="eastAsia"/>
        </w:rPr>
        <w:t>2.2 请求参数</w:t>
      </w:r>
    </w:p>
    <w:tbl>
      <w:tblPr>
        <w:tblStyle w:val="12"/>
        <w:tblW w:w="93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2409"/>
        <w:gridCol w:w="4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4987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merCode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商户编号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ascii="宋体" w:hAnsi="宋体" w:cs="宋体"/>
                <w:kern w:val="0"/>
                <w:szCs w:val="21"/>
              </w:rPr>
              <w:t>我方平台注册或申请获得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tranNo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使用uuid生成订单号以免重复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t>tranType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扫码(电脑端)：00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网银(电脑端): 01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快捷(电脑端/手机端)：02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H5(手机端)：03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t>tranAmt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collectWay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支付</w:t>
            </w:r>
            <w:r>
              <w:rPr>
                <w:rFonts w:hint="eastAsia" w:ascii="宋体" w:hAnsi="宋体" w:cs="宋体"/>
                <w:kern w:val="0"/>
                <w:szCs w:val="21"/>
              </w:rPr>
              <w:t>方式</w:t>
            </w:r>
          </w:p>
        </w:tc>
        <w:tc>
          <w:tcPr>
            <w:tcW w:w="4987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电脑端微信(微信扫码)：WXZF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电脑端支付宝(支付宝扫码)：ZFBZF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电脑端QQ支付(QQ扫码)：</w:t>
            </w:r>
            <w:r>
              <w:rPr>
                <w:rFonts w:ascii="宋体" w:hAnsi="宋体" w:cs="宋体"/>
                <w:kern w:val="0"/>
                <w:szCs w:val="21"/>
              </w:rPr>
              <w:t>QQZF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电脑端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京东</w:t>
            </w:r>
            <w:r>
              <w:rPr>
                <w:rFonts w:hint="eastAsia" w:ascii="宋体" w:hAnsi="宋体" w:cs="宋体"/>
                <w:kern w:val="0"/>
                <w:szCs w:val="21"/>
              </w:rPr>
              <w:t>支付(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京东</w:t>
            </w:r>
            <w:r>
              <w:rPr>
                <w:rFonts w:hint="eastAsia" w:ascii="宋体" w:hAnsi="宋体" w:cs="宋体"/>
                <w:kern w:val="0"/>
                <w:szCs w:val="21"/>
              </w:rPr>
              <w:t>扫码)：JDZF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电脑端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银联</w:t>
            </w:r>
            <w:r>
              <w:rPr>
                <w:rFonts w:hint="eastAsia" w:ascii="宋体" w:hAnsi="宋体" w:cs="宋体"/>
                <w:kern w:val="0"/>
                <w:szCs w:val="21"/>
              </w:rPr>
              <w:t>支付(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银联</w:t>
            </w:r>
            <w:r>
              <w:rPr>
                <w:rFonts w:hint="eastAsia" w:ascii="宋体" w:hAnsi="宋体" w:cs="宋体"/>
                <w:kern w:val="0"/>
                <w:szCs w:val="21"/>
              </w:rPr>
              <w:t>扫码)：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UP</w:t>
            </w:r>
            <w:r>
              <w:rPr>
                <w:rFonts w:hint="eastAsia" w:ascii="宋体" w:hAnsi="宋体" w:cs="宋体"/>
                <w:kern w:val="0"/>
                <w:szCs w:val="21"/>
              </w:rPr>
              <w:t>ZF</w:t>
            </w:r>
          </w:p>
          <w:p>
            <w:pPr>
              <w:ind w:firstLine="0" w:firstLineChars="0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电脑端网银：WEB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手机端微信(微信H5)：</w:t>
            </w:r>
            <w:r>
              <w:rPr>
                <w:rFonts w:ascii="宋体" w:hAnsi="宋体" w:cs="宋体"/>
                <w:kern w:val="0"/>
                <w:szCs w:val="21"/>
              </w:rPr>
              <w:t>WXH5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手机端支付宝(支付宝H5)：</w:t>
            </w:r>
            <w:r>
              <w:rPr>
                <w:rFonts w:ascii="宋体" w:hAnsi="宋体" w:cs="宋体"/>
                <w:kern w:val="0"/>
                <w:szCs w:val="21"/>
              </w:rPr>
              <w:t>ZFBH5</w:t>
            </w:r>
          </w:p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手机端QQ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支付</w:t>
            </w:r>
            <w:r>
              <w:rPr>
                <w:rFonts w:hint="eastAsia" w:ascii="宋体" w:hAnsi="宋体" w:cs="宋体"/>
                <w:kern w:val="0"/>
                <w:szCs w:val="21"/>
              </w:rPr>
              <w:t>(QQH5)：</w:t>
            </w:r>
            <w:r>
              <w:rPr>
                <w:rFonts w:ascii="宋体" w:hAnsi="宋体" w:cs="宋体"/>
                <w:kern w:val="0"/>
                <w:szCs w:val="21"/>
              </w:rPr>
              <w:t>QQZF5</w:t>
            </w:r>
          </w:p>
          <w:p>
            <w:pPr>
              <w:ind w:firstLine="0" w:firstLineChars="0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手机端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京东支付</w:t>
            </w:r>
            <w:r>
              <w:rPr>
                <w:rFonts w:hint="eastAsia"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京东H5</w:t>
            </w:r>
            <w:r>
              <w:rPr>
                <w:rFonts w:hint="eastAsia" w:ascii="宋体" w:hAnsi="宋体" w:cs="宋体"/>
                <w:kern w:val="0"/>
                <w:szCs w:val="21"/>
              </w:rPr>
              <w:t>)：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JDH5</w:t>
            </w:r>
          </w:p>
          <w:p>
            <w:pPr>
              <w:ind w:firstLine="0" w:firstLineChars="0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手机端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银联支付</w:t>
            </w:r>
            <w:r>
              <w:rPr>
                <w:rFonts w:hint="eastAsia"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银联</w:t>
            </w:r>
            <w:r>
              <w:rPr>
                <w:rFonts w:hint="eastAsia" w:ascii="宋体" w:hAnsi="宋体" w:cs="宋体"/>
                <w:kern w:val="0"/>
                <w:szCs w:val="21"/>
              </w:rPr>
              <w:t>H5)：UPH5</w:t>
            </w:r>
          </w:p>
          <w:p>
            <w:pPr>
              <w:ind w:firstLine="0" w:firstLineChars="0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手机端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快捷支付</w:t>
            </w:r>
            <w:r>
              <w:rPr>
                <w:rFonts w:hint="eastAsia"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快捷</w:t>
            </w:r>
            <w:r>
              <w:rPr>
                <w:rFonts w:hint="eastAsia" w:ascii="宋体" w:hAnsi="宋体" w:cs="宋体"/>
                <w:kern w:val="0"/>
                <w:szCs w:val="21"/>
              </w:rPr>
              <w:t>H5)：QUICKH5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tranTime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交易时间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格式：yyyy</w:t>
            </w:r>
            <w:r>
              <w:rPr>
                <w:rFonts w:ascii="宋体" w:hAnsi="宋体" w:cs="宋体"/>
                <w:kern w:val="0"/>
                <w:szCs w:val="21"/>
              </w:rPr>
              <w:t>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b</w:t>
            </w:r>
            <w:r>
              <w:t>ankCode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银行编码(ICBC)</w:t>
            </w:r>
          </w:p>
        </w:tc>
        <w:tc>
          <w:tcPr>
            <w:tcW w:w="4987" w:type="dxa"/>
          </w:tcPr>
          <w:p>
            <w:pPr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网银支付时必填(附录一)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noticeUrl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回调地址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支付结果的通知地址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orderDesc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订单描述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签名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详见1.1安全规范</w:t>
            </w:r>
          </w:p>
        </w:tc>
      </w:tr>
    </w:tbl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请求地址拼接：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hint="eastAsia" w:ascii="Courier New" w:hAnsi="Courier New" w:cs="Courier New"/>
          <w:sz w:val="20"/>
          <w:szCs w:val="20"/>
          <w:highlight w:val="cyan"/>
        </w:rPr>
        <w:t>http</w:t>
      </w:r>
      <w:r>
        <w:rPr>
          <w:rFonts w:hint="eastAsia" w:ascii="Courier New" w:hAnsi="Courier New" w:cs="Courier New"/>
          <w:sz w:val="20"/>
          <w:szCs w:val="20"/>
          <w:highlight w:val="cyan"/>
          <w:lang w:val="en-US" w:eastAsia="zh-CN"/>
        </w:rPr>
        <w:t>s</w:t>
      </w:r>
      <w:r>
        <w:rPr>
          <w:rFonts w:hint="eastAsia" w:ascii="Courier New" w:hAnsi="Courier New" w:cs="Courier New"/>
          <w:sz w:val="20"/>
          <w:szCs w:val="20"/>
          <w:highlight w:val="cyan"/>
        </w:rPr>
        <w:t>://ddxpay.com/trans</w:t>
      </w:r>
      <w:r>
        <w:rPr>
          <w:rFonts w:ascii="Courier New" w:hAnsi="Courier New" w:cs="Courier New"/>
          <w:sz w:val="20"/>
          <w:szCs w:val="20"/>
          <w:highlight w:val="cyan"/>
        </w:rPr>
        <w:t>/gateway/webTrans?collectWay=ZFBZF&amp;merCode=8660592201700007&amp;noticeUrl=http://shydale.com/trans/gateway/testNotice&amp;orderDesc=orderDesc&amp;sign=758783b59725fcafa1cab07943b8fb88&amp;tranAmt=1000&amp;tranNo=20180613142112&amp;tranTime=20180613142112&amp;tranType=00</w:t>
      </w:r>
    </w:p>
    <w:p>
      <w:pPr>
        <w:autoSpaceDE w:val="0"/>
        <w:autoSpaceDN w:val="0"/>
        <w:adjustRightInd w:val="0"/>
        <w:spacing w:line="240" w:lineRule="auto"/>
        <w:ind w:firstLine="0" w:firstLineChars="0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在浏览器或者程序中直接访问该地址即可。</w:t>
      </w:r>
    </w:p>
    <w:p>
      <w:pPr>
        <w:pStyle w:val="4"/>
      </w:pPr>
      <w:r>
        <w:rPr>
          <w:rFonts w:hint="eastAsia"/>
        </w:rPr>
        <w:t>2.3 支付结果异步通知</w:t>
      </w:r>
    </w:p>
    <w:p>
      <w:r>
        <w:rPr>
          <w:rFonts w:hint="eastAsia"/>
        </w:rPr>
        <w:t>系统将</w:t>
      </w:r>
      <w:r>
        <w:rPr>
          <w:rFonts w:hint="eastAsia"/>
          <w:lang w:val="en-US" w:eastAsia="zh-CN"/>
        </w:rPr>
        <w:t>以post形式</w:t>
      </w:r>
      <w:r>
        <w:rPr>
          <w:rFonts w:hint="eastAsia"/>
        </w:rPr>
        <w:t>往notice</w:t>
      </w:r>
      <w:r>
        <w:t>Url</w:t>
      </w:r>
      <w:r>
        <w:rPr>
          <w:rFonts w:hint="eastAsia"/>
        </w:rPr>
        <w:t>发送交易结果通知</w:t>
      </w:r>
      <w:r>
        <w:rPr>
          <w:rFonts w:hint="eastAsia"/>
          <w:lang w:val="en-US" w:eastAsia="zh-CN"/>
        </w:rPr>
        <w:t>json</w:t>
      </w:r>
      <w:r>
        <w:rPr>
          <w:rFonts w:hint="eastAsia"/>
        </w:rPr>
        <w:t>，即订单是否支付，通知参数：</w:t>
      </w:r>
    </w:p>
    <w:tbl>
      <w:tblPr>
        <w:tblStyle w:val="12"/>
        <w:tblW w:w="93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889"/>
        <w:gridCol w:w="54"/>
        <w:gridCol w:w="5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943" w:type="dxa"/>
            <w:gridSpan w:val="2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568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tranNo</w:t>
            </w:r>
          </w:p>
        </w:tc>
        <w:tc>
          <w:tcPr>
            <w:tcW w:w="1943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之前请求时的订单号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respCode</w:t>
            </w:r>
          </w:p>
        </w:tc>
        <w:tc>
          <w:tcPr>
            <w:tcW w:w="1943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  <w:r>
              <w:rPr>
                <w:rFonts w:hint="eastAsia" w:ascii="宋体" w:hAnsi="宋体"/>
                <w:szCs w:val="21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8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5739" w:type="dxa"/>
            <w:gridSpan w:val="2"/>
          </w:tcPr>
          <w:p>
            <w:pPr>
              <w:ind w:firstLine="0" w:firstLineChars="0"/>
            </w:pPr>
            <w:r>
              <w:rPr>
                <w:rFonts w:hint="eastAsia" w:ascii="宋体" w:hAnsi="宋体"/>
                <w:szCs w:val="21"/>
              </w:rPr>
              <w:t>0:支付成功 1:支付失败 2:未付款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respMsg</w:t>
            </w:r>
          </w:p>
        </w:tc>
        <w:tc>
          <w:tcPr>
            <w:tcW w:w="1943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应答信息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tranAmt</w:t>
            </w:r>
          </w:p>
        </w:tc>
        <w:tc>
          <w:tcPr>
            <w:tcW w:w="1943" w:type="dxa"/>
            <w:gridSpan w:val="2"/>
          </w:tcPr>
          <w:p>
            <w:pPr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交易金额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settleDate</w:t>
            </w:r>
          </w:p>
        </w:tc>
        <w:tc>
          <w:tcPr>
            <w:tcW w:w="1943" w:type="dxa"/>
            <w:gridSpan w:val="2"/>
          </w:tcPr>
          <w:p>
            <w:pPr>
              <w:ind w:firstLine="0" w:firstLineChars="0"/>
            </w:pPr>
            <w:r>
              <w:rPr>
                <w:rFonts w:hint="eastAsia" w:ascii="宋体" w:hAnsi="宋体"/>
                <w:szCs w:val="21"/>
              </w:rPr>
              <w:t>清算日期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collectWay</w:t>
            </w:r>
          </w:p>
        </w:tc>
        <w:tc>
          <w:tcPr>
            <w:tcW w:w="1943" w:type="dxa"/>
            <w:gridSpan w:val="2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结算方式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1943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签名</w:t>
            </w:r>
          </w:p>
        </w:tc>
        <w:tc>
          <w:tcPr>
            <w:tcW w:w="5685" w:type="dxa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详见1.1安全规范</w:t>
            </w:r>
          </w:p>
        </w:tc>
      </w:tr>
    </w:tbl>
    <w:p>
      <w:pPr>
        <w:ind w:firstLine="0" w:firstLineChars="0"/>
        <w:rPr>
          <w:rFonts w:hint="eastAsia"/>
        </w:rPr>
      </w:pPr>
      <w:r>
        <w:rPr>
          <w:rFonts w:hint="eastAsia"/>
        </w:rPr>
        <w:t>注：收到异步通知后返回000000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3.订单查询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采用POST方法提交</w:t>
      </w:r>
      <w:r>
        <w:rPr>
          <w:rFonts w:hint="eastAsia"/>
          <w:lang w:eastAsia="zh-CN"/>
        </w:rPr>
        <w:t>，</w:t>
      </w:r>
      <w:r>
        <w:rPr>
          <w:rFonts w:hint="eastAsia"/>
        </w:rPr>
        <w:t>提交和返回数据都为json格式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</w:rPr>
        <w:t>http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://ddxpay.com/trans</w:t>
      </w:r>
      <w:r>
        <w:rPr>
          <w:rFonts w:hint="eastAsia"/>
          <w:lang w:val="en-US" w:eastAsia="zh-CN"/>
        </w:rPr>
        <w:t>/gateway/tran/tranQuery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请求参数</w:t>
      </w:r>
    </w:p>
    <w:tbl>
      <w:tblPr>
        <w:tblStyle w:val="12"/>
        <w:tblW w:w="93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2409"/>
        <w:gridCol w:w="4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4987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merCode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商户编号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ascii="宋体" w:hAnsi="宋体" w:cs="宋体"/>
                <w:kern w:val="0"/>
                <w:szCs w:val="21"/>
              </w:rPr>
              <w:t>我方平台注册或申请获得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tranNo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交易流水号</w:t>
            </w:r>
          </w:p>
        </w:tc>
        <w:tc>
          <w:tcPr>
            <w:tcW w:w="498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使用uuid生成订单号以免重复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tranTime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4987" w:type="dxa"/>
          </w:tcPr>
          <w:p>
            <w:pPr>
              <w:ind w:firstLine="0" w:firstLineChars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查询时的时间(格式：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yyyyMMddHHmmss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4987" w:type="dxa"/>
          </w:tcPr>
          <w:p>
            <w:pPr>
              <w:ind w:firstLine="0" w:firstLineChars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要查询的订单号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</w:tcPr>
          <w:p>
            <w:pPr>
              <w:ind w:firstLine="0" w:firstLineChars="0"/>
            </w:pPr>
            <w:bookmarkStart w:id="0" w:name="_GoBack" w:colFirst="1" w:colLast="2"/>
            <w:r>
              <w:rPr>
                <w:rFonts w:hint="eastAsia"/>
              </w:rPr>
              <w:t>sign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签名</w:t>
            </w:r>
          </w:p>
        </w:tc>
        <w:tc>
          <w:tcPr>
            <w:tcW w:w="4987" w:type="dxa"/>
          </w:tcPr>
          <w:p>
            <w:pPr>
              <w:ind w:firstLine="0" w:firstLineChars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详见1.1安全规范</w:t>
            </w:r>
          </w:p>
        </w:tc>
      </w:tr>
      <w:bookmarkEnd w:id="0"/>
    </w:tbl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请求参数范例：</w:t>
      </w:r>
    </w:p>
    <w:p>
      <w:pPr>
        <w:ind w:firstLine="0" w:firstLineChars="0"/>
        <w:rPr>
          <w:rFonts w:hint="eastAsia" w:ascii="Courier New" w:hAnsi="Courier New"/>
          <w:color w:val="000000" w:themeColor="text1"/>
          <w:sz w:val="20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cyan"/>
          <w14:textFill>
            <w14:solidFill>
              <w14:schemeClr w14:val="tx1"/>
            </w14:solidFill>
          </w14:textFill>
        </w:rPr>
        <w:t>{"merCode":"8660592201700007","orderId":"</w:t>
      </w:r>
      <w:r>
        <w:rPr>
          <w:rFonts w:hint="eastAsia" w:ascii="Courier New" w:hAnsi="Courier New"/>
          <w:color w:val="000000" w:themeColor="text1"/>
          <w:sz w:val="20"/>
          <w:highlight w:val="cya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Courier New" w:hAnsi="Courier New"/>
          <w:color w:val="000000" w:themeColor="text1"/>
          <w:sz w:val="20"/>
          <w:highlight w:val="cyan"/>
          <w14:textFill>
            <w14:solidFill>
              <w14:schemeClr w14:val="tx1"/>
            </w14:solidFill>
          </w14:textFill>
        </w:rPr>
        <w:instrText xml:space="preserve"> HYPERLINK "http://shydale.com/trans/a/collect/collectOrder/form?id=18518d4ace8c41a1bda23953ae200100" </w:instrText>
      </w:r>
      <w:r>
        <w:rPr>
          <w:rFonts w:hint="eastAsia" w:ascii="Courier New" w:hAnsi="Courier New"/>
          <w:color w:val="000000" w:themeColor="text1"/>
          <w:sz w:val="20"/>
          <w:highlight w:val="cya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Courier New" w:hAnsi="Courier New"/>
          <w:color w:val="000000" w:themeColor="text1"/>
          <w:sz w:val="20"/>
          <w:highlight w:val="cyan"/>
          <w14:textFill>
            <w14:solidFill>
              <w14:schemeClr w14:val="tx1"/>
            </w14:solidFill>
          </w14:textFill>
        </w:rPr>
        <w:t>20180706122009</w:t>
      </w:r>
      <w:r>
        <w:rPr>
          <w:rFonts w:hint="eastAsia" w:ascii="Courier New" w:hAnsi="Courier New"/>
          <w:color w:val="000000" w:themeColor="text1"/>
          <w:sz w:val="20"/>
          <w:highlight w:val="cya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urier New" w:hAnsi="Courier New"/>
          <w:color w:val="000000" w:themeColor="text1"/>
          <w:sz w:val="20"/>
          <w:highlight w:val="cyan"/>
          <w14:textFill>
            <w14:solidFill>
              <w14:schemeClr w14:val="tx1"/>
            </w14:solidFill>
          </w14:textFill>
        </w:rPr>
        <w:t>","sign":"0208e9aaa575fa25b27a7198dd037988","tranNo":"f55caa5ab3be44e291d571614c76ab30","tranTime":"20180708165225"}</w:t>
      </w:r>
    </w:p>
    <w:p>
      <w:pPr>
        <w:pStyle w:val="4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响应参数</w:t>
      </w:r>
    </w:p>
    <w:tbl>
      <w:tblPr>
        <w:tblStyle w:val="12"/>
        <w:tblW w:w="93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725"/>
        <w:gridCol w:w="5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4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2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5831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1725" w:type="dxa"/>
          </w:tcPr>
          <w:p>
            <w:pPr>
              <w:ind w:firstLine="0" w:firstLineChars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5831" w:type="dxa"/>
          </w:tcPr>
          <w:p>
            <w:pPr>
              <w:ind w:firstLine="0" w:firstLineChars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要查询的订单号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respCode</w:t>
            </w:r>
          </w:p>
        </w:tc>
        <w:tc>
          <w:tcPr>
            <w:tcW w:w="172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5831" w:type="dxa"/>
          </w:tcPr>
          <w:p>
            <w:pPr>
              <w:widowControl/>
              <w:ind w:firstLine="0" w:firstLineChars="0"/>
              <w:jc w:val="left"/>
            </w:pPr>
            <w:r>
              <w:rPr>
                <w:rFonts w:hint="eastAsia" w:ascii="宋体" w:hAnsi="宋体"/>
                <w:szCs w:val="21"/>
              </w:rPr>
              <w:t>0:成功 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72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5831" w:type="dxa"/>
          </w:tcPr>
          <w:p>
            <w:pPr>
              <w:ind w:firstLine="0" w:firstLineChars="0"/>
            </w:pPr>
            <w:r>
              <w:rPr>
                <w:rFonts w:hint="eastAsia" w:ascii="宋体" w:hAnsi="宋体"/>
                <w:szCs w:val="21"/>
              </w:rPr>
              <w:t>0:支付成功 1:支付失败 2:未付款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respMsg</w:t>
            </w:r>
          </w:p>
        </w:tc>
        <w:tc>
          <w:tcPr>
            <w:tcW w:w="172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应答信息</w:t>
            </w:r>
          </w:p>
        </w:tc>
        <w:tc>
          <w:tcPr>
            <w:tcW w:w="5831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tranAmt</w:t>
            </w:r>
          </w:p>
        </w:tc>
        <w:tc>
          <w:tcPr>
            <w:tcW w:w="172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5831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tranNo</w:t>
            </w:r>
          </w:p>
        </w:tc>
        <w:tc>
          <w:tcPr>
            <w:tcW w:w="1725" w:type="dxa"/>
          </w:tcPr>
          <w:p>
            <w:pPr>
              <w:ind w:firstLine="0" w:firstLineChars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交易流水号</w:t>
            </w:r>
          </w:p>
        </w:tc>
        <w:tc>
          <w:tcPr>
            <w:tcW w:w="5831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tranTime</w:t>
            </w:r>
          </w:p>
        </w:tc>
        <w:tc>
          <w:tcPr>
            <w:tcW w:w="172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5831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172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签名</w:t>
            </w:r>
          </w:p>
        </w:tc>
        <w:tc>
          <w:tcPr>
            <w:tcW w:w="5831" w:type="dxa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详见1.1安全规范</w:t>
            </w:r>
          </w:p>
        </w:tc>
      </w:tr>
    </w:tbl>
    <w:p>
      <w:pPr>
        <w:ind w:firstLine="0" w:firstLineChars="0"/>
      </w:pPr>
      <w:r>
        <w:rPr>
          <w:rFonts w:hint="eastAsia"/>
        </w:rPr>
        <w:t>响应参数</w:t>
      </w:r>
      <w:r>
        <w:rPr>
          <w:rFonts w:hint="eastAsia"/>
          <w:lang w:val="en-US" w:eastAsia="zh-CN"/>
        </w:rPr>
        <w:t>范例</w:t>
      </w:r>
      <w:r>
        <w:rPr>
          <w:rFonts w:hint="eastAsia"/>
        </w:rPr>
        <w:t>：</w:t>
      </w:r>
    </w:p>
    <w:p>
      <w:pPr>
        <w:ind w:firstLine="0" w:firstLineChars="0"/>
        <w:rPr>
          <w:rFonts w:hint="eastAsia" w:ascii="Courier New" w:hAnsi="Courier New"/>
          <w:color w:val="000000" w:themeColor="text1"/>
          <w:sz w:val="20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cyan"/>
          <w14:textFill>
            <w14:solidFill>
              <w14:schemeClr w14:val="tx1"/>
            </w14:solidFill>
          </w14:textFill>
        </w:rPr>
        <w:t>{"orderId":"20180706122009","respCode":"0","respMsg":"交易成功","sign":"34658bcfee70df27f1cc6542b90c48ed","status":"0","tranAmt":"1000","tranNo":"77a60170e9b049cabde9a43651179771","tranTime":"2018-07-06 12:20:09"}</w:t>
      </w:r>
    </w:p>
    <w:p>
      <w:pPr>
        <w:ind w:firstLine="0" w:firstLineChars="0"/>
      </w:pPr>
    </w:p>
    <w:p>
      <w:pPr>
        <w:ind w:firstLine="0" w:firstLineChars="0"/>
        <w:rPr>
          <w:rFonts w:hint="eastAsia"/>
          <w:b/>
          <w:sz w:val="32"/>
        </w:rPr>
      </w:pPr>
    </w:p>
    <w:p>
      <w:pPr>
        <w:ind w:firstLine="0" w:firstLineChars="0"/>
        <w:rPr>
          <w:rFonts w:hint="eastAsia"/>
          <w:b/>
          <w:sz w:val="32"/>
        </w:rPr>
      </w:pPr>
    </w:p>
    <w:p>
      <w:pPr>
        <w:ind w:firstLine="0" w:firstLineChars="0"/>
        <w:rPr>
          <w:rFonts w:hint="eastAsia"/>
          <w:b/>
          <w:sz w:val="32"/>
        </w:rPr>
      </w:pPr>
    </w:p>
    <w:p>
      <w:pPr>
        <w:ind w:firstLine="0" w:firstLineChars="0"/>
        <w:rPr>
          <w:b/>
          <w:sz w:val="32"/>
        </w:rPr>
      </w:pPr>
      <w:r>
        <w:rPr>
          <w:rFonts w:hint="eastAsia"/>
          <w:b/>
          <w:sz w:val="32"/>
        </w:rPr>
        <w:t>附录一</w:t>
      </w:r>
      <w:r>
        <w:rPr>
          <w:rFonts w:hint="eastAsia"/>
          <w:b/>
          <w:sz w:val="32"/>
          <w:lang w:eastAsia="zh-CN"/>
        </w:rPr>
        <w:t>：</w:t>
      </w:r>
      <w:r>
        <w:rPr>
          <w:rFonts w:hint="eastAsia"/>
          <w:b/>
          <w:sz w:val="32"/>
        </w:rPr>
        <w:t>银行编码</w:t>
      </w:r>
    </w:p>
    <w:p>
      <w:pPr>
        <w:ind w:firstLine="0" w:firstLineChars="0"/>
        <w:rPr>
          <w:b/>
          <w:sz w:val="32"/>
        </w:rPr>
      </w:pPr>
    </w:p>
    <w:tbl>
      <w:tblPr>
        <w:tblStyle w:val="12"/>
        <w:tblW w:w="6436" w:type="dxa"/>
        <w:jc w:val="center"/>
        <w:tblInd w:w="-1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3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250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银行名称</w:t>
            </w:r>
          </w:p>
        </w:tc>
        <w:tc>
          <w:tcPr>
            <w:tcW w:w="3186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中国邮政储蓄银行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PSBC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中国工商银行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中国农业银行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中国建设银行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交通银行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BOCOM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中信银行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中国光大银行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华夏银行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HXB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中国民生银行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广东发展银行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平安银行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招商银行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兴业银行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上海浦东发展银行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渤海银行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CBHB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北京银行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深圳发展银行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50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北京农村商业银行</w:t>
            </w:r>
          </w:p>
        </w:tc>
        <w:tc>
          <w:tcPr>
            <w:tcW w:w="3186" w:type="dxa"/>
            <w:vAlign w:val="center"/>
          </w:tcPr>
          <w:p>
            <w:pPr>
              <w:ind w:firstLine="44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BRCB</w:t>
            </w:r>
          </w:p>
        </w:tc>
      </w:tr>
    </w:tbl>
    <w:p>
      <w:pPr>
        <w:ind w:firstLine="0" w:firstLineChars="0"/>
        <w:rPr>
          <w:b/>
          <w:sz w:val="32"/>
        </w:rPr>
      </w:pPr>
    </w:p>
    <w:p>
      <w:pPr>
        <w:ind w:firstLine="0" w:firstLineChars="0"/>
        <w:rPr>
          <w:b/>
          <w:sz w:val="32"/>
        </w:rPr>
      </w:pPr>
    </w:p>
    <w:p>
      <w:pPr>
        <w:ind w:firstLine="0" w:firstLineChars="0"/>
        <w:rPr>
          <w:b/>
          <w:sz w:val="32"/>
        </w:rPr>
      </w:pPr>
    </w:p>
    <w:p>
      <w:pPr>
        <w:ind w:firstLine="0" w:firstLineChars="0"/>
        <w:rPr>
          <w:b/>
          <w:sz w:val="3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F32"/>
    <w:rsid w:val="00096E53"/>
    <w:rsid w:val="000D0A3E"/>
    <w:rsid w:val="000D1EDE"/>
    <w:rsid w:val="00172A27"/>
    <w:rsid w:val="001F7417"/>
    <w:rsid w:val="00204D7F"/>
    <w:rsid w:val="00261846"/>
    <w:rsid w:val="002C076C"/>
    <w:rsid w:val="002F1747"/>
    <w:rsid w:val="003570FA"/>
    <w:rsid w:val="00435E2A"/>
    <w:rsid w:val="00436D70"/>
    <w:rsid w:val="004575D4"/>
    <w:rsid w:val="004C3A51"/>
    <w:rsid w:val="005D2853"/>
    <w:rsid w:val="00637129"/>
    <w:rsid w:val="00645867"/>
    <w:rsid w:val="00647596"/>
    <w:rsid w:val="00665EB8"/>
    <w:rsid w:val="007634B7"/>
    <w:rsid w:val="007F2C55"/>
    <w:rsid w:val="00837B27"/>
    <w:rsid w:val="0086282D"/>
    <w:rsid w:val="0089342A"/>
    <w:rsid w:val="008A6B15"/>
    <w:rsid w:val="0091307F"/>
    <w:rsid w:val="009D7D0A"/>
    <w:rsid w:val="00A0284F"/>
    <w:rsid w:val="00A259B7"/>
    <w:rsid w:val="00A4746B"/>
    <w:rsid w:val="00A64F36"/>
    <w:rsid w:val="00AF116E"/>
    <w:rsid w:val="00B20DE6"/>
    <w:rsid w:val="00B77B0A"/>
    <w:rsid w:val="00BB6086"/>
    <w:rsid w:val="00BE73C3"/>
    <w:rsid w:val="00C8118D"/>
    <w:rsid w:val="00C94416"/>
    <w:rsid w:val="00D02340"/>
    <w:rsid w:val="00D46D90"/>
    <w:rsid w:val="00D61E17"/>
    <w:rsid w:val="00E674CA"/>
    <w:rsid w:val="00E738E7"/>
    <w:rsid w:val="00E85342"/>
    <w:rsid w:val="00F161BB"/>
    <w:rsid w:val="00FD79D6"/>
    <w:rsid w:val="020E6371"/>
    <w:rsid w:val="039E288B"/>
    <w:rsid w:val="0422428A"/>
    <w:rsid w:val="053E7190"/>
    <w:rsid w:val="058266FD"/>
    <w:rsid w:val="084233D6"/>
    <w:rsid w:val="08865B0C"/>
    <w:rsid w:val="0A7E5582"/>
    <w:rsid w:val="0A821137"/>
    <w:rsid w:val="0EE12FFA"/>
    <w:rsid w:val="12D075FA"/>
    <w:rsid w:val="14F678D3"/>
    <w:rsid w:val="16C55602"/>
    <w:rsid w:val="180939D1"/>
    <w:rsid w:val="1B9F5A7F"/>
    <w:rsid w:val="1C3A58AC"/>
    <w:rsid w:val="1EDE7BD1"/>
    <w:rsid w:val="209731E6"/>
    <w:rsid w:val="22190127"/>
    <w:rsid w:val="2B874C94"/>
    <w:rsid w:val="2EBD6B8D"/>
    <w:rsid w:val="322E0A56"/>
    <w:rsid w:val="364F21F2"/>
    <w:rsid w:val="36C5276A"/>
    <w:rsid w:val="3CE36441"/>
    <w:rsid w:val="3D75558C"/>
    <w:rsid w:val="3E1A2938"/>
    <w:rsid w:val="41E85DA2"/>
    <w:rsid w:val="44152D57"/>
    <w:rsid w:val="468767DA"/>
    <w:rsid w:val="4A2D6C06"/>
    <w:rsid w:val="4CF33D62"/>
    <w:rsid w:val="57CC7BA1"/>
    <w:rsid w:val="59FE2B09"/>
    <w:rsid w:val="5CE01C77"/>
    <w:rsid w:val="5FD42301"/>
    <w:rsid w:val="632649AC"/>
    <w:rsid w:val="6B451E79"/>
    <w:rsid w:val="6BBA0B3D"/>
    <w:rsid w:val="6CD0114E"/>
    <w:rsid w:val="6D535020"/>
    <w:rsid w:val="6F2976DD"/>
    <w:rsid w:val="6F3313D6"/>
    <w:rsid w:val="6F3A6370"/>
    <w:rsid w:val="6F4170BF"/>
    <w:rsid w:val="742C396F"/>
    <w:rsid w:val="765E2204"/>
    <w:rsid w:val="7D451DCA"/>
    <w:rsid w:val="7F78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560" w:firstLineChars="200"/>
      <w:jc w:val="both"/>
    </w:pPr>
    <w:rPr>
      <w:rFonts w:eastAsia="楷体" w:asciiTheme="minorHAnsi" w:hAnsiTheme="minorHAns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ascii="楷体" w:hAnsi="楷体" w:cs="楷体"/>
      <w:b/>
      <w:color w:val="000000" w:themeColor="text1"/>
      <w:kern w:val="44"/>
      <w:sz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ind w:firstLine="0" w:firstLineChars="0"/>
      <w:outlineLvl w:val="1"/>
    </w:pPr>
    <w:rPr>
      <w:rFonts w:ascii="楷体" w:hAnsi="楷体" w:cs="楷体"/>
      <w:b/>
      <w:color w:val="000000" w:themeColor="text1"/>
      <w:sz w:val="3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ind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Hyperlink"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7"/>
    <w:qFormat/>
    <w:uiPriority w:val="0"/>
    <w:rPr>
      <w:rFonts w:eastAsia="楷体" w:asciiTheme="minorHAnsi" w:hAnsiTheme="minorHAnsi" w:cstheme="minorBidi"/>
      <w:kern w:val="2"/>
      <w:sz w:val="18"/>
      <w:szCs w:val="18"/>
    </w:rPr>
  </w:style>
  <w:style w:type="character" w:customStyle="1" w:styleId="14">
    <w:name w:val="页脚 Char"/>
    <w:basedOn w:val="9"/>
    <w:link w:val="6"/>
    <w:qFormat/>
    <w:uiPriority w:val="0"/>
    <w:rPr>
      <w:rFonts w:eastAsia="楷体" w:asciiTheme="minorHAnsi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250</Words>
  <Characters>1427</Characters>
  <Lines>11</Lines>
  <Paragraphs>3</Paragraphs>
  <TotalTime>1</TotalTime>
  <ScaleCrop>false</ScaleCrop>
  <LinksUpToDate>false</LinksUpToDate>
  <CharactersWithSpaces>1674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2018-04-24T11:09:00Z</dcterms:created>
  <dc:creator>或许、也许</dc:creator>
  <cp:lastModifiedBy>admin</cp:lastModifiedBy>
  <dcterms:modified xsi:type="dcterms:W3CDTF">2018-07-26T13:54:37Z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