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未找到通道，请检查金额与网关</w:t>
      </w:r>
    </w:p>
    <w:p>
      <w:pPr>
        <w:numPr>
          <w:numId w:val="0"/>
        </w:numPr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可参考每日通道表，下单的金额和网关是否在正常的限额范围内。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商户未审核!</w:t>
      </w:r>
    </w:p>
    <w:p>
      <w:pPr>
        <w:numPr>
          <w:numId w:val="0"/>
        </w:numPr>
        <w:ind w:right="0" w:rightChars="0" w:firstLine="420" w:firstLineChars="0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商户号未审核通过，通过了方可下单，请联系您的商务经理或代理商！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暂未开通该支付方式！</w:t>
      </w:r>
    </w:p>
    <w:p>
      <w:pPr>
        <w:numPr>
          <w:ilvl w:val="0"/>
          <w:numId w:val="0"/>
        </w:numPr>
        <w:ind w:right="0" w:rightChars="0" w:firstLine="420" w:firstLineChars="0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商户号未开通对应的支付方式，开通了方可下单，请联系您的商务经理或代理商！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服务繁忙</w:t>
      </w:r>
    </w:p>
    <w:p>
      <w:pPr>
        <w:numPr>
          <w:numId w:val="0"/>
        </w:numPr>
        <w:ind w:right="0" w:rightChars="0" w:firstLine="420" w:firstLineChars="0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出现该提示可以重复下单，如还是提示，请联系官方工作人员。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签名错误</w:t>
      </w:r>
    </w:p>
    <w:p>
      <w:pPr>
        <w:numPr>
          <w:numId w:val="0"/>
        </w:numPr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接口签名方式为参数名称</w:t>
      </w:r>
      <w:r>
        <w:rPr>
          <w:rFonts w:hint="eastAsia" w:asciiTheme="minorEastAsia" w:hAnsiTheme="minorEastAsia" w:cstheme="minorEastAsia"/>
          <w:b w:val="0"/>
          <w:bCs w:val="0"/>
          <w:color w:val="FF0000"/>
          <w:lang w:val="en-US" w:eastAsia="zh-CN"/>
        </w:rPr>
        <w:t>字母升序组合成JSON串加上密钥进行MD5加密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。请求方与接收方，签名值不一致将会提示该错误。</w:t>
      </w:r>
    </w:p>
    <w:p>
      <w:pPr>
        <w:numPr>
          <w:ilvl w:val="0"/>
          <w:numId w:val="2"/>
        </w:numPr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签名值必须大写</w:t>
      </w:r>
    </w:p>
    <w:p>
      <w:pPr>
        <w:numPr>
          <w:ilvl w:val="0"/>
          <w:numId w:val="2"/>
        </w:numPr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检查MD5秘钥是否对应该商户MD5秘钥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证书解密错误</w:t>
      </w:r>
    </w:p>
    <w:p>
      <w:pPr>
        <w:numPr>
          <w:numId w:val="0"/>
        </w:numPr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接口加密方式为RSA公钥加密。接收方解密错误将会提示该错误</w:t>
      </w:r>
    </w:p>
    <w:p>
      <w:pPr>
        <w:numPr>
          <w:ilvl w:val="0"/>
          <w:numId w:val="3"/>
        </w:numPr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检查RSA秘钥是否对应该商户RSA公钥，支付接口用RSA支付公钥，代付接口使用RSA代付公钥</w:t>
      </w:r>
    </w:p>
    <w:p>
      <w:pPr>
        <w:numPr>
          <w:ilvl w:val="0"/>
          <w:numId w:val="3"/>
        </w:numPr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加密串是否进行</w:t>
      </w:r>
      <w:r>
        <w:rPr>
          <w:rFonts w:hint="eastAsia" w:ascii="Helvetica Neue Light" w:hAnsi="Helvetica Neue Light" w:eastAsia="Arial Unicode MS" w:cs="Arial Unicode MS"/>
          <w:color w:val="FF0000"/>
          <w:sz w:val="24"/>
          <w:szCs w:val="24"/>
          <w:lang w:val="en-US" w:eastAsia="zh-CN" w:bidi="ar-SA"/>
        </w:rPr>
        <w:t xml:space="preserve"> URLEncoder.encode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URL编码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打开秘钥错误</w:t>
      </w:r>
    </w:p>
    <w:p>
      <w:pPr>
        <w:numPr>
          <w:numId w:val="0"/>
        </w:numPr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这是由于PHP版本导致的，RSA加载失败。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"F:\\Session\\QQ\\3483975688\\Image\\Group\\Image1\\4@GVL({W66_0LO{F30[3AY4.png"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29300" cy="962025"/>
            <wp:effectExtent l="0" t="0" r="0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"-----BEGIN PRIVATE KEY-----\r\n";"-----END PRIVATE KEY-----"; 把红圈的换成这两个就行了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数据多出反斜杠(PHP)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处理方式：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"D:\\QQ\\3432722818\\Image\\Group\\7967ENZ66@J9}V_@QL`P768.png"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67100" cy="43815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原因：</w:t>
      </w:r>
    </w:p>
    <w:p>
      <w:pPr>
        <w:numPr>
          <w:numId w:val="0"/>
        </w:numPr>
        <w:ind w:right="0" w:rightChars="0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drawing>
          <wp:inline distT="0" distB="0" distL="114300" distR="114300">
            <wp:extent cx="5171440" cy="2723515"/>
            <wp:effectExtent l="0" t="0" r="1016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WAP手机端跳转方式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建议不要使用form，如遇到弹窗会出现XML格式错误</w:t>
      </w:r>
    </w:p>
    <w:p>
      <w:pPr>
        <w:numPr>
          <w:numId w:val="0"/>
        </w:numPr>
        <w:ind w:right="0" w:rightChars="0" w:firstLine="420" w:firstLineChars="0"/>
      </w:pPr>
      <w:r>
        <w:drawing>
          <wp:inline distT="0" distB="0" distL="114300" distR="114300">
            <wp:extent cx="3634740" cy="868680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right="0" w:rightChars="0" w:firstLine="420" w:firstLineChars="0"/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写个js获取返回的支付链接，直接跳转就可以、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&lt;script type="text/javascript"&gt;location.href="http://h5.tnbpay.com/mwebplus.php";&lt;/script&gt;</w:t>
      </w:r>
    </w:p>
    <w:p>
      <w:pPr>
        <w:numPr>
          <w:numId w:val="0"/>
        </w:numPr>
        <w:ind w:right="0" w:righ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其他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2AFF" w:usb1="C000247B" w:usb2="00000009" w:usb3="00000000" w:csb0="200001FF" w:csb1="00000000"/>
  </w:font>
  <w:font w:name="Noto Sans Mono CJK JP Regular">
    <w:altName w:val="Segoe Print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Noto Sans CJK JP Regular">
    <w:altName w:val="Segoe Print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Georgia">
    <w:panose1 w:val="02040502050405020303"/>
    <w:charset w:val="00"/>
    <w:family w:val="decorative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modern"/>
    <w:pitch w:val="default"/>
    <w:sig w:usb0="0000028F" w:usb1="00000000" w:usb2="00000000" w:usb3="00000000" w:csb0="2000009F" w:csb1="4701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Noto Sans Mono CJK JP Regular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Noto Sans CJK JP Regular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swiss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Noto Sans Mono CJK JP Regular">
    <w:altName w:val="Segoe Print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Noto Sans CJK JP Regular">
    <w:altName w:val="Segoe Print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Georgia">
    <w:panose1 w:val="02040502050405020303"/>
    <w:charset w:val="00"/>
    <w:family w:val="modern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roman"/>
    <w:pitch w:val="default"/>
    <w:sig w:usb0="E0002AFF" w:usb1="C000247B" w:usb2="00000009" w:usb3="00000000" w:csb0="200001FF" w:csb1="00000000"/>
  </w:font>
  <w:font w:name="Noto Sans Mono CJK JP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JP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Georgia">
    <w:panose1 w:val="02040502050405020303"/>
    <w:charset w:val="00"/>
    <w:family w:val="swiss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Arial Unicode MS">
    <w:panose1 w:val="020B0604020202020204"/>
    <w:charset w:val="4E"/>
    <w:family w:val="auto"/>
    <w:pitch w:val="default"/>
    <w:sig w:usb0="FFFFFFFF" w:usb1="E9FFFFFF" w:usb2="0000003F" w:usb3="00000000" w:csb0="603F01FF" w:csb1="FFFF0000"/>
  </w:font>
  <w:font w:name="Helvetica Neue Light">
    <w:altName w:val="Yu Gothic UI Semilight"/>
    <w:panose1 w:val="02000403000000020004"/>
    <w:charset w:val="00"/>
    <w:family w:val="auto"/>
    <w:pitch w:val="default"/>
    <w:sig w:usb0="00000000" w:usb1="00000000" w:usb2="00000002" w:usb3="00000000" w:csb0="00000007" w:csb1="00000000"/>
  </w:font>
  <w:font w:name="Helvetica Neue Medium">
    <w:altName w:val="Segoe Print"/>
    <w:panose1 w:val="020B0604020202020204"/>
    <w:charset w:val="00"/>
    <w:family w:val="auto"/>
    <w:pitch w:val="default"/>
    <w:sig w:usb0="00000000" w:usb1="00000000" w:usb2="00000002" w:usb3="00000000" w:csb0="0000009B" w:csb1="00000000"/>
  </w:font>
  <w:font w:name="Helvetica Neue UltraLight">
    <w:altName w:val="Yu Gothic UI Light"/>
    <w:panose1 w:val="02000206000000020004"/>
    <w:charset w:val="00"/>
    <w:family w:val="auto"/>
    <w:pitch w:val="default"/>
    <w:sig w:usb0="00000000" w:usb1="00000000" w:usb2="00000002" w:usb3="00000000" w:csb0="00000001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Black">
    <w:panose1 w:val="020B0A04020102020204"/>
    <w:charset w:val="00"/>
    <w:family w:val="decorative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swiss"/>
    <w:pitch w:val="default"/>
    <w:sig w:usb0="E00006FF" w:usb1="0000FCFF" w:usb2="00000001" w:usb3="00000000" w:csb0="6000019F" w:csb1="DFD7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roman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decorative"/>
    <w:pitch w:val="default"/>
    <w:sig w:usb0="E00006FF" w:usb1="0000FCFF" w:usb2="00000001" w:usb3="00000000" w:csb0="6000019F" w:csb1="DFD70000"/>
  </w:font>
  <w:font w:name="Arial Black">
    <w:panose1 w:val="020B0A04020102020204"/>
    <w:charset w:val="00"/>
    <w:family w:val="modern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roman"/>
    <w:pitch w:val="default"/>
    <w:sig w:usb0="E00006FF" w:usb1="0000FCFF" w:usb2="00000001" w:usb3="00000000" w:csb0="600001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Kozuka Mincho Pro EL">
    <w:altName w:val="Yu Gothic UI Light"/>
    <w:panose1 w:val="02020200000000000000"/>
    <w:charset w:val="80"/>
    <w:family w:val="auto"/>
    <w:pitch w:val="default"/>
    <w:sig w:usb0="00000000" w:usb1="00000000" w:usb2="00000012" w:usb3="00000000" w:csb0="20020005" w:csb1="00000000"/>
  </w:font>
  <w:font w:name="Arial">
    <w:panose1 w:val="020B0604020202020204"/>
    <w:charset w:val="4E"/>
    <w:family w:val="auto"/>
    <w:pitch w:val="default"/>
    <w:sig w:usb0="E0002EFF" w:usb1="C0007843" w:usb2="00000009" w:usb3="00000000" w:csb0="400001FF" w:csb1="FFFF0000"/>
  </w:font>
  <w:font w:name="Kozuka Mincho Pro R">
    <w:altName w:val="Yu Gothic UI Semilight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Kozuka Gothic Pr6N R">
    <w:altName w:val="Yu Gothic UI Semilight"/>
    <w:panose1 w:val="020B0400000000000000"/>
    <w:charset w:val="80"/>
    <w:family w:val="auto"/>
    <w:pitch w:val="default"/>
    <w:sig w:usb0="00000000" w:usb1="00000000" w:usb2="00000012" w:usb3="00000000" w:csb0="2002009F" w:csb1="00000000"/>
  </w:font>
  <w:font w:name="Charlemagne Std">
    <w:altName w:val="Colonna MT"/>
    <w:panose1 w:val="04020705060702020204"/>
    <w:charset w:val="00"/>
    <w:family w:val="auto"/>
    <w:pitch w:val="default"/>
    <w:sig w:usb0="00000000" w:usb1="00000000" w:usb2="00000000" w:usb3="00000000" w:csb0="2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Kozuka Mincho Pro EL">
    <w:altName w:val="Sitka Text"/>
    <w:panose1 w:val="02020200000000000000"/>
    <w:charset w:val="00"/>
    <w:family w:val="auto"/>
    <w:pitch w:val="default"/>
    <w:sig w:usb0="00000000" w:usb1="00000000" w:usb2="00000012" w:usb3="00000000" w:csb0="20020005" w:csb1="00000000"/>
  </w:font>
  <w:font w:name="Kozuka Mincho Pro R">
    <w:altName w:val="Sitka Text"/>
    <w:panose1 w:val="02020400000000000000"/>
    <w:charset w:val="00"/>
    <w:family w:val="auto"/>
    <w:pitch w:val="default"/>
    <w:sig w:usb0="00000000" w:usb1="00000000" w:usb2="00000012" w:usb3="00000000" w:csb0="20020005" w:csb1="00000000"/>
  </w:font>
  <w:font w:name="hakuyoxingshu7000">
    <w:altName w:val="Arial Unicode MS"/>
    <w:panose1 w:val="02000600000000000000"/>
    <w:charset w:val="00"/>
    <w:family w:val="auto"/>
    <w:pitch w:val="default"/>
    <w:sig w:usb0="00000000" w:usb1="00000000" w:usb2="0000003F" w:usb3="00000000" w:csb0="603F00FF" w:csb1="FFFF0000"/>
  </w:font>
  <w:font w:name="Kozuka Gothic Pr6N R">
    <w:altName w:val="Eras Light ITC"/>
    <w:panose1 w:val="020B0400000000000000"/>
    <w:charset w:val="00"/>
    <w:family w:val="auto"/>
    <w:pitch w:val="default"/>
    <w:sig w:usb0="00000000" w:usb1="00000000" w:usb2="00000012" w:usb3="00000000" w:csb0="2002009F" w:csb1="00000000"/>
  </w:font>
  <w:font w:name="CordiaUPC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Kozuka Gothic Pro R">
    <w:altName w:val="Eras Light ITC"/>
    <w:panose1 w:val="020B0400000000000000"/>
    <w:charset w:val="00"/>
    <w:family w:val="auto"/>
    <w:pitch w:val="default"/>
    <w:sig w:usb0="00000000" w:usb1="00000000" w:usb2="00000012" w:usb3="00000000" w:csb0="20020005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4554593">
    <w:nsid w:val="5ADEDB61"/>
    <w:multiLevelType w:val="singleLevel"/>
    <w:tmpl w:val="5ADEDB61"/>
    <w:lvl w:ilvl="0" w:tentative="1">
      <w:start w:val="1"/>
      <w:numFmt w:val="decimal"/>
      <w:suff w:val="nothing"/>
      <w:lvlText w:val="(%1)"/>
      <w:lvlJc w:val="left"/>
    </w:lvl>
  </w:abstractNum>
  <w:abstractNum w:abstractNumId="1524551884">
    <w:nsid w:val="5ADED0CC"/>
    <w:multiLevelType w:val="singleLevel"/>
    <w:tmpl w:val="5ADED0CC"/>
    <w:lvl w:ilvl="0" w:tentative="1">
      <w:start w:val="1"/>
      <w:numFmt w:val="decimal"/>
      <w:suff w:val="nothing"/>
      <w:lvlText w:val="%1、"/>
      <w:lvlJc w:val="left"/>
    </w:lvl>
  </w:abstractNum>
  <w:abstractNum w:abstractNumId="1524553202">
    <w:nsid w:val="5ADED5F2"/>
    <w:multiLevelType w:val="singleLevel"/>
    <w:tmpl w:val="5ADED5F2"/>
    <w:lvl w:ilvl="0" w:tentative="1">
      <w:start w:val="1"/>
      <w:numFmt w:val="decimal"/>
      <w:suff w:val="nothing"/>
      <w:lvlText w:val="(%1)"/>
      <w:lvlJc w:val="left"/>
    </w:lvl>
  </w:abstractNum>
  <w:num w:numId="1">
    <w:abstractNumId w:val="1524551884"/>
  </w:num>
  <w:num w:numId="2">
    <w:abstractNumId w:val="1524553202"/>
  </w:num>
  <w:num w:numId="3">
    <w:abstractNumId w:val="15245545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2877340"/>
    <w:rsid w:val="7D7304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Noto Sans CJK JP Regular" w:hAnsi="Noto Sans CJK JP Regular" w:cs="宋体" w:eastAsiaTheme="minorEastAsia"/>
      <w:sz w:val="28"/>
      <w:szCs w:val="28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F:\Session\QQ\3483975688\Image\Group\Image1\4@GVL({W66_0LO{F30[3AY4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Lenovo</cp:lastModifiedBy>
  <dcterms:modified xsi:type="dcterms:W3CDTF">2018-04-24T07:21:58Z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