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 w:line="240" w:lineRule="auto"/>
        <w:ind w:left="1500" w:right="1500" w:firstLine="0"/>
        <w:jc w:val="center"/>
        <w:rPr>
          <w:highlight w:val="white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20"/>
          <w:highlight w:val="white"/>
          <w:lang w:val="en-US" w:eastAsia="zh-CN"/>
        </w:rPr>
        <w:t>数据</w:t>
      </w:r>
      <w:r>
        <w:rPr>
          <w:rFonts w:hint="eastAsia" w:asciiTheme="majorEastAsia" w:hAnsiTheme="majorEastAsia" w:eastAsiaTheme="majorEastAsia" w:cstheme="majorEastAsia"/>
          <w:b/>
          <w:sz w:val="36"/>
          <w:szCs w:val="20"/>
          <w:highlight w:val="white"/>
        </w:rPr>
        <w:t>接口请求签名校验说明</w:t>
      </w:r>
      <w:r>
        <w:rPr>
          <w:b/>
          <w:sz w:val="45"/>
          <w:highlight w:val="white"/>
        </w:rPr>
        <w:t xml:space="preserve"> </w:t>
      </w: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签名算法：HmacSHA1</w:t>
      </w: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签名编码：UTF-8</w:t>
      </w: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  <w:lang w:val="en-US" w:eastAsia="zh-CN"/>
        </w:rPr>
      </w:pPr>
    </w:p>
    <w:p>
      <w:pPr>
        <w:pStyle w:val="4"/>
        <w:spacing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签名规则：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240" w:lineRule="auto"/>
        <w:ind w:left="707" w:hanging="283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取当前时间戳（13位）加入到请求参数中timestamp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  <w:lang w:val="en-US" w:eastAsia="zh-CN"/>
        </w:rPr>
        <w:t>系统会校验请求有效期，系统允许时间误差在5000毫秒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240" w:lineRule="auto"/>
        <w:ind w:left="707" w:hanging="283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按照参数首字母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-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排序，并将参数值进行URLEncode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240" w:lineRule="auto"/>
        <w:ind w:left="707" w:hanging="283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参数内容用密钥进行加签，然后拼接上签名值</w:t>
      </w: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例如（密钥：123456）：</w:t>
      </w: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签名前参数：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merchantId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=100001&amp;times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tamp=1488598312001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&amp;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tradeNo=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20180607160135297711166107147046&amp;notifyUrl=https://www.alipay.com/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&amp;totalAmount=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100&amp;subject=微信支付&amp;body=girl</w:t>
      </w: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排序并URL转码后参数：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body=girl&amp;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merchantId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=100001&amp;notifyUrl=https://www.alipay.com/&amp;subject=微信支付&amp;times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tamp=1488598312001&amp;totalAmount=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100&amp;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tradeNo=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20180607160135297711166107147046</w:t>
      </w: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spacing w:before="0" w:after="0"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</w:rPr>
        <w:t>签名后参数：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rPr>
          <w:rFonts w:hint="eastAsia" w:ascii="微软雅黑" w:hAnsi="微软雅黑" w:eastAsia="微软雅黑" w:cs="微软雅黑"/>
          <w:color w:val="333333"/>
          <w:sz w:val="24"/>
          <w:szCs w:val="24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body=girl&amp;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merchantId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=100001&amp;notifyUrl=https://www.alipay.com/&amp;subject=微信支付&amp;times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tamp=1488598312001&amp;totalAmount=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100&amp;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tradeNo=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  <w:lang w:val="en-US" w:eastAsia="zh-CN"/>
        </w:rPr>
        <w:t>20180607160135297711166107147046&amp;signature=8418c239492257fe6ddb75944744541e4299363c</w:t>
      </w:r>
      <w:bookmarkStart w:id="0" w:name="_GoBack"/>
      <w:bookmarkEnd w:id="0"/>
    </w:p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rPr>
          <w:rFonts w:hint="eastAsia" w:ascii="微软雅黑" w:hAnsi="微软雅黑" w:eastAsia="微软雅黑" w:cs="微软雅黑"/>
          <w:color w:val="333333"/>
          <w:highlight w:val="white"/>
        </w:rPr>
      </w:pPr>
    </w:p>
    <w:p>
      <w:pPr>
        <w:pStyle w:val="4"/>
        <w:spacing w:before="0" w:after="283" w:line="24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EmojiOne 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1134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11E3331"/>
    <w:rsid w:val="011E3A67"/>
    <w:rsid w:val="02D02284"/>
    <w:rsid w:val="02E77DAF"/>
    <w:rsid w:val="032A5226"/>
    <w:rsid w:val="037E3897"/>
    <w:rsid w:val="04521B54"/>
    <w:rsid w:val="054B726E"/>
    <w:rsid w:val="06FF3BCD"/>
    <w:rsid w:val="080D1C20"/>
    <w:rsid w:val="08F17EE3"/>
    <w:rsid w:val="0A1967E7"/>
    <w:rsid w:val="0BC054D8"/>
    <w:rsid w:val="0BFE56C1"/>
    <w:rsid w:val="0D2738CD"/>
    <w:rsid w:val="0E074024"/>
    <w:rsid w:val="0F4C3B34"/>
    <w:rsid w:val="11685549"/>
    <w:rsid w:val="11881028"/>
    <w:rsid w:val="123A11BA"/>
    <w:rsid w:val="12FC658E"/>
    <w:rsid w:val="13487590"/>
    <w:rsid w:val="136A0667"/>
    <w:rsid w:val="15566BA6"/>
    <w:rsid w:val="16046732"/>
    <w:rsid w:val="1A563749"/>
    <w:rsid w:val="1BA04C16"/>
    <w:rsid w:val="1C0E42C3"/>
    <w:rsid w:val="1C2B08B7"/>
    <w:rsid w:val="1D3C513C"/>
    <w:rsid w:val="1D6964AC"/>
    <w:rsid w:val="1DF42E7B"/>
    <w:rsid w:val="1F1410AD"/>
    <w:rsid w:val="1F6F2931"/>
    <w:rsid w:val="1F702EC0"/>
    <w:rsid w:val="1FA90C8A"/>
    <w:rsid w:val="203F0042"/>
    <w:rsid w:val="21C05F0F"/>
    <w:rsid w:val="22E836C4"/>
    <w:rsid w:val="23274831"/>
    <w:rsid w:val="23CB26D1"/>
    <w:rsid w:val="246D06A8"/>
    <w:rsid w:val="24DB14DC"/>
    <w:rsid w:val="25862ADD"/>
    <w:rsid w:val="25DF790C"/>
    <w:rsid w:val="25DF7CBC"/>
    <w:rsid w:val="27AD6750"/>
    <w:rsid w:val="29501AA0"/>
    <w:rsid w:val="295542D2"/>
    <w:rsid w:val="2A675C4C"/>
    <w:rsid w:val="2C9C1776"/>
    <w:rsid w:val="2E746541"/>
    <w:rsid w:val="312E02D8"/>
    <w:rsid w:val="313868F8"/>
    <w:rsid w:val="31862062"/>
    <w:rsid w:val="369225C6"/>
    <w:rsid w:val="370E07FB"/>
    <w:rsid w:val="374A24E4"/>
    <w:rsid w:val="39702BD9"/>
    <w:rsid w:val="397C06CB"/>
    <w:rsid w:val="398E6320"/>
    <w:rsid w:val="3BD626FE"/>
    <w:rsid w:val="3CFC50E4"/>
    <w:rsid w:val="3F705A28"/>
    <w:rsid w:val="40571F79"/>
    <w:rsid w:val="42E85CD6"/>
    <w:rsid w:val="436C1FA3"/>
    <w:rsid w:val="457F73EE"/>
    <w:rsid w:val="45E41A55"/>
    <w:rsid w:val="46C909AE"/>
    <w:rsid w:val="481D6AA0"/>
    <w:rsid w:val="4A13204A"/>
    <w:rsid w:val="4E5F052D"/>
    <w:rsid w:val="4FDF6116"/>
    <w:rsid w:val="505D6782"/>
    <w:rsid w:val="50A23EAB"/>
    <w:rsid w:val="51340001"/>
    <w:rsid w:val="514E55AA"/>
    <w:rsid w:val="52BC7E27"/>
    <w:rsid w:val="55133DFF"/>
    <w:rsid w:val="55B84E1E"/>
    <w:rsid w:val="55D47789"/>
    <w:rsid w:val="577C0AF0"/>
    <w:rsid w:val="59981807"/>
    <w:rsid w:val="5B8F1C7A"/>
    <w:rsid w:val="5CFD66F0"/>
    <w:rsid w:val="5D23769B"/>
    <w:rsid w:val="5D385FFE"/>
    <w:rsid w:val="5E2304CB"/>
    <w:rsid w:val="5EEC26E9"/>
    <w:rsid w:val="60855992"/>
    <w:rsid w:val="608F247A"/>
    <w:rsid w:val="61C51C87"/>
    <w:rsid w:val="62184204"/>
    <w:rsid w:val="628D3984"/>
    <w:rsid w:val="630A790A"/>
    <w:rsid w:val="634F5D92"/>
    <w:rsid w:val="639912DD"/>
    <w:rsid w:val="63B574FA"/>
    <w:rsid w:val="64495C8F"/>
    <w:rsid w:val="64E22C1F"/>
    <w:rsid w:val="67CF3AEA"/>
    <w:rsid w:val="68A95321"/>
    <w:rsid w:val="696276A8"/>
    <w:rsid w:val="6B2A7490"/>
    <w:rsid w:val="6DDF7192"/>
    <w:rsid w:val="6E491578"/>
    <w:rsid w:val="6E7E2E08"/>
    <w:rsid w:val="70EE23EC"/>
    <w:rsid w:val="72B04747"/>
    <w:rsid w:val="785C2328"/>
    <w:rsid w:val="7B7464A1"/>
    <w:rsid w:val="7D1C59A3"/>
    <w:rsid w:val="7E5E355B"/>
    <w:rsid w:val="7F084C93"/>
    <w:rsid w:val="7F7E300E"/>
    <w:rsid w:val="7FAD64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宋体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宋体" w:cs="EmojiOne Color"/>
      <w:b/>
      <w:bCs/>
      <w:sz w:val="24"/>
      <w:szCs w:val="24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EmojiOne Color"/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uiPriority w:val="0"/>
    <w:rPr>
      <w:i/>
    </w:rPr>
  </w:style>
  <w:style w:type="paragraph" w:styleId="10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  <w:rPr>
      <w:rFonts w:cs="EmojiOne Color"/>
    </w:rPr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Numbering Symbols"/>
    <w:qFormat/>
    <w:uiPriority w:val="0"/>
  </w:style>
  <w:style w:type="paragraph" w:customStyle="1" w:styleId="18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19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0">
    <w:name w:val="Index"/>
    <w:basedOn w:val="1"/>
    <w:qFormat/>
    <w:uiPriority w:val="0"/>
    <w:pPr>
      <w:suppressLineNumbers/>
    </w:pPr>
    <w:rPr>
      <w:rFonts w:cs="EmojiOne Color"/>
    </w:rPr>
  </w:style>
  <w:style w:type="paragraph" w:customStyle="1" w:styleId="21">
    <w:name w:val="Table Heading"/>
    <w:basedOn w:val="19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2018-04-23T11:14:00Z</dcterms:created>
  <dc:creator>YiKe</dc:creator>
  <cp:lastModifiedBy>阿江哥</cp:lastModifiedBy>
  <dcterms:modified xsi:type="dcterms:W3CDTF">2018-10-14T05:07:51Z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