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3"/>
        <w:tblW w:w="0" w:type="auto"/>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0"/>
        <w:gridCol w:w="197"/>
        <w:gridCol w:w="818"/>
        <w:gridCol w:w="894"/>
        <w:gridCol w:w="507"/>
        <w:gridCol w:w="573"/>
        <w:gridCol w:w="518"/>
        <w:gridCol w:w="1380"/>
        <w:gridCol w:w="703"/>
        <w:gridCol w:w="546"/>
        <w:gridCol w:w="128"/>
        <w:gridCol w:w="405"/>
        <w:gridCol w:w="270"/>
        <w:gridCol w:w="620"/>
        <w:gridCol w:w="1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center"/>
              <w:rPr>
                <w:rFonts w:hint="default" w:ascii="Times New Roman" w:hAnsi="Times New Roman" w:cs="Times New Roman"/>
                <w:kern w:val="2"/>
                <w:sz w:val="21"/>
                <w:szCs w:val="21"/>
              </w:rPr>
            </w:pPr>
            <w:r>
              <w:rPr>
                <w:rFonts w:hint="eastAsia"/>
                <w:b/>
                <w:bCs/>
                <w:color w:val="000000"/>
                <w:szCs w:val="21"/>
              </w:rPr>
              <w:t>客户名称(签章)</w:t>
            </w:r>
          </w:p>
        </w:tc>
        <w:tc>
          <w:tcPr>
            <w:tcW w:w="5393" w:type="dxa"/>
            <w:gridSpan w:val="7"/>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仪陇县古一物业管理有限公司</w:t>
            </w:r>
          </w:p>
        </w:tc>
        <w:tc>
          <w:tcPr>
            <w:tcW w:w="107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pacing w:val="-20"/>
              </w:rPr>
              <w:t>注 册 号</w:t>
            </w:r>
          </w:p>
        </w:tc>
        <w:tc>
          <w:tcPr>
            <w:tcW w:w="2192"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Q:2580 E:2581 S:2582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地　　址</w:t>
            </w:r>
          </w:p>
        </w:tc>
        <w:tc>
          <w:tcPr>
            <w:tcW w:w="8664" w:type="dxa"/>
            <w:gridSpan w:val="1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zCs w:val="21"/>
              </w:rPr>
              <w:fldChar w:fldCharType="begin"/>
            </w:r>
            <w:r>
              <w:rPr>
                <w:rFonts w:hint="eastAsia" w:ascii="宋体" w:hAnsi="宋体" w:eastAsia="宋体" w:cs="宋体"/>
                <w:b w:val="0"/>
                <w:bCs/>
                <w:szCs w:val="21"/>
              </w:rPr>
              <w:instrText xml:space="preserve"> MERGEFIELD 企业地址 </w:instrText>
            </w:r>
            <w:r>
              <w:rPr>
                <w:rFonts w:hint="eastAsia" w:ascii="宋体" w:hAnsi="宋体" w:eastAsia="宋体" w:cs="宋体"/>
                <w:b w:val="0"/>
                <w:bCs/>
                <w:szCs w:val="21"/>
              </w:rPr>
              <w:fldChar w:fldCharType="separate"/>
            </w:r>
            <w:r>
              <w:rPr>
                <w:rFonts w:hint="eastAsia" w:ascii="宋体" w:hAnsi="宋体" w:eastAsia="宋体" w:cs="宋体"/>
                <w:b w:val="0"/>
                <w:bCs/>
                <w:kern w:val="2"/>
                <w:sz w:val="21"/>
                <w:szCs w:val="21"/>
                <w:lang w:val="en-US" w:eastAsia="zh-CN"/>
              </w:rPr>
              <w:t>注册地址:仪陇县新政镇仁和街五段221号 办公地址:南充市仪陇县新政镇首座小区春晖路12号附12号门面 通讯地址:南充市仪陇县新政镇首座小区春晖路12号附12号门面</w:t>
            </w:r>
            <w:r>
              <w:rPr>
                <w:rFonts w:hint="eastAsia" w:ascii="宋体" w:hAnsi="宋体" w:eastAsia="宋体" w:cs="宋体"/>
                <w:b w:val="0"/>
                <w:bCs/>
                <w:szCs w:val="21"/>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联 系 人</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景佩芝</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电　话</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18281761505</w:t>
            </w:r>
          </w:p>
        </w:tc>
        <w:tc>
          <w:tcPr>
            <w:tcW w:w="803"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传真</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Email</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审核日期</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2021-01-23 08:30:00</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auto"/>
                <w:szCs w:val="21"/>
              </w:rPr>
              <w:fldChar w:fldCharType="begin"/>
            </w:r>
            <w:r>
              <w:rPr>
                <w:rFonts w:hint="eastAsia" w:ascii="宋体" w:hAnsi="宋体" w:eastAsia="宋体" w:cs="宋体"/>
                <w:b w:val="0"/>
                <w:bCs/>
                <w:color w:val="auto"/>
                <w:szCs w:val="21"/>
              </w:rPr>
              <w:instrText xml:space="preserve"> MERGEFIELD "计划结束时间" </w:instrText>
            </w:r>
            <w:r>
              <w:rPr>
                <w:rFonts w:hint="eastAsia" w:ascii="宋体" w:hAnsi="宋体" w:eastAsia="宋体" w:cs="宋体"/>
                <w:b w:val="0"/>
                <w:bCs/>
                <w:color w:val="auto"/>
                <w:szCs w:val="21"/>
              </w:rPr>
              <w:fldChar w:fldCharType="separate"/>
            </w:r>
            <w:r>
              <w:rPr>
                <w:rFonts w:hint="eastAsia" w:ascii="宋体" w:hAnsi="宋体" w:eastAsia="宋体" w:cs="宋体"/>
                <w:b w:val="0"/>
                <w:bCs/>
                <w:kern w:val="2"/>
                <w:sz w:val="21"/>
                <w:szCs w:val="21"/>
                <w:lang w:val="en-US" w:eastAsia="zh-CN"/>
              </w:rPr>
              <w:t>2021-01-25 12:30:00</w:t>
            </w:r>
            <w:r>
              <w:rPr>
                <w:rFonts w:hint="eastAsia" w:ascii="宋体" w:hAnsi="宋体" w:eastAsia="宋体" w:cs="宋体"/>
                <w:b w:val="0"/>
                <w:bCs/>
                <w:color w:val="auto"/>
                <w:szCs w:val="21"/>
              </w:rPr>
              <w:fldChar w:fldCharType="end"/>
            </w:r>
          </w:p>
        </w:tc>
        <w:tc>
          <w:tcPr>
            <w:tcW w:w="803" w:type="dxa"/>
            <w:gridSpan w:val="3"/>
            <w:tcBorders>
              <w:top w:val="single" w:color="auto" w:sz="4" w:space="0"/>
              <w:left w:val="nil"/>
              <w:bottom w:val="single" w:color="auto" w:sz="4" w:space="0"/>
              <w:right w:val="single" w:color="auto" w:sz="4" w:space="0"/>
            </w:tcBorders>
            <w:noWrap w:val="0"/>
            <w:vAlign w:val="top"/>
          </w:tcPr>
          <w:p>
            <w:pPr>
              <w:widowControl/>
              <w:jc w:val="left"/>
              <w:rPr>
                <w:rFonts w:hint="eastAsia" w:ascii="宋体" w:hAnsi="宋体" w:eastAsia="宋体" w:cs="宋体"/>
                <w:b w:val="0"/>
                <w:bCs/>
                <w:color w:val="000000"/>
                <w:szCs w:val="21"/>
              </w:rPr>
            </w:pPr>
            <w:r>
              <w:rPr>
                <w:rFonts w:hint="eastAsia" w:ascii="宋体" w:hAnsi="宋体" w:eastAsia="宋体" w:cs="宋体"/>
                <w:b w:val="0"/>
                <w:bCs/>
                <w:color w:val="000000"/>
                <w:szCs w:val="21"/>
              </w:rPr>
              <w:t>现场</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时间</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2.5</w:t>
            </w:r>
            <w:r>
              <w:rPr>
                <w:rFonts w:hint="eastAsia" w:ascii="宋体" w:hAnsi="宋体" w:eastAsia="宋体" w:cs="宋体"/>
                <w:b w:val="0"/>
                <w:bCs/>
                <w:szCs w:val="21"/>
              </w:rPr>
              <w:t>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snapToGrid w:val="0"/>
              <w:jc w:val="left"/>
              <w:rPr>
                <w:szCs w:val="21"/>
              </w:rPr>
            </w:pPr>
            <w:r>
              <w:rPr>
                <w:rFonts w:hint="eastAsia"/>
                <w:b/>
                <w:bCs/>
                <w:color w:val="1F497D"/>
                <w:szCs w:val="21"/>
              </w:rPr>
              <w:t xml:space="preserve">各体系现场人日（多体系时填写）：  </w:t>
            </w:r>
            <w:r>
              <w:rPr>
                <w:rFonts w:hint="eastAsia" w:ascii="宋体" w:hAnsi="宋体" w:eastAsia="宋体" w:cs="宋体"/>
                <w:b w:val="0"/>
                <w:bCs/>
                <w:kern w:val="2"/>
                <w:sz w:val="21"/>
                <w:szCs w:val="21"/>
                <w:lang w:val="en-US" w:eastAsia="zh-CN"/>
              </w:rPr>
              <w:t>Q:5.0 E:5.0 S:5.0</w:t>
            </w:r>
            <w:r>
              <w:rPr>
                <w:rFonts w:hint="eastAsia"/>
                <w:szCs w:val="21"/>
              </w:rPr>
              <w:t>；</w:t>
            </w:r>
          </w:p>
          <w:p>
            <w:pPr>
              <w:widowControl/>
              <w:snapToGrid w:val="0"/>
              <w:ind w:left="0" w:leftChars="0" w:right="0" w:rightChars="0"/>
              <w:jc w:val="left"/>
              <w:rPr>
                <w:rFonts w:hint="default" w:ascii="Times New Roman" w:hAnsi="Times New Roman" w:eastAsia="宋体" w:cs="Times New Roman"/>
                <w:color w:val="000000"/>
                <w:kern w:val="2"/>
                <w:sz w:val="21"/>
                <w:szCs w:val="21"/>
              </w:rPr>
            </w:pPr>
            <w:r>
              <w:rPr>
                <w:rFonts w:hint="eastAsia"/>
                <w:b/>
                <w:bCs/>
                <w:color w:val="1F497D"/>
                <w:szCs w:val="21"/>
              </w:rPr>
              <w:t>提示：审核组在编写和实施审核计划时，应确保各体系审核时间按上述人日合理分配。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7"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tabs>
                <w:tab w:val="left" w:pos="10348"/>
              </w:tabs>
              <w:jc w:val="left"/>
              <w:rPr>
                <w:b/>
                <w:bCs/>
                <w:color w:val="000000"/>
                <w:szCs w:val="21"/>
              </w:rPr>
            </w:pPr>
            <w:r>
              <w:rPr>
                <w:rFonts w:hint="eastAsia"/>
                <w:b/>
                <w:bCs/>
                <w:color w:val="000000"/>
                <w:szCs w:val="21"/>
              </w:rPr>
              <w:t>审核类型</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 xml:space="preserve">初审第二阶段      </w:t>
            </w: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年度监督第</w:t>
            </w:r>
            <w:r>
              <w:rPr>
                <w:rFonts w:hint="eastAsia" w:ascii="宋体" w:hAnsi="宋体"/>
                <w:u w:val="single"/>
              </w:rPr>
              <w:t xml:space="preserve">　   </w:t>
            </w:r>
            <w:r>
              <w:rPr>
                <w:rFonts w:hint="eastAsia" w:ascii="宋体" w:hAnsi="宋体"/>
              </w:rPr>
              <w:t xml:space="preserve">次　   </w:t>
            </w: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 xml:space="preserve">再认证第 </w:t>
            </w:r>
            <w:r>
              <w:rPr>
                <w:rFonts w:hint="eastAsia" w:ascii="宋体" w:hAnsi="宋体"/>
                <w:u w:val="single"/>
              </w:rPr>
              <w:t xml:space="preserve">      </w:t>
            </w:r>
            <w:r>
              <w:rPr>
                <w:rFonts w:hint="eastAsia" w:ascii="宋体" w:hAnsi="宋体"/>
              </w:rPr>
              <w:t xml:space="preserve">次    </w:t>
            </w:r>
          </w:p>
          <w:p>
            <w:pPr>
              <w:widowControl/>
              <w:jc w:val="left"/>
              <w:rPr>
                <w:rFonts w:ascii="宋体" w:hAnsi="宋体"/>
                <w:color w:val="000000"/>
              </w:rPr>
            </w:pPr>
            <w:r>
              <w:rPr>
                <w:rFonts w:hint="eastAsia" w:ascii="宋体" w:hAnsi="宋体"/>
                <w:color w:val="000000"/>
              </w:rPr>
              <w:t>□</w:t>
            </w:r>
            <w:r>
              <w:rPr>
                <w:rFonts w:hint="eastAsia" w:ascii="宋体" w:hAnsi="宋体"/>
              </w:rPr>
              <w:t>特殊审核</w:t>
            </w:r>
            <w:r>
              <w:rPr>
                <w:rFonts w:hint="eastAsia" w:ascii="宋体" w:hAnsi="宋体"/>
                <w:color w:val="000000"/>
              </w:rPr>
              <w:t>：○扩大范围　 ○缩小范围　○非例行稽查或审核  ○恢复认证审核  ○标准转换审核　</w:t>
            </w:r>
          </w:p>
          <w:p>
            <w:pPr>
              <w:widowControl/>
              <w:ind w:left="0" w:leftChars="0" w:right="0" w:rightChars="0"/>
              <w:jc w:val="left"/>
              <w:rPr>
                <w:rFonts w:hint="default" w:ascii="Times New Roman" w:hAnsi="Times New Roman" w:cs="Times New Roman"/>
                <w:b/>
                <w:kern w:val="2"/>
                <w:sz w:val="21"/>
                <w:szCs w:val="21"/>
              </w:rPr>
            </w:pPr>
            <w:r>
              <w:rPr>
                <w:rFonts w:hint="eastAsia" w:ascii="宋体" w:hAnsi="宋体"/>
                <w:color w:val="000000"/>
              </w:rPr>
              <w:t>○其它：</w:t>
            </w:r>
            <w:r>
              <w:rPr>
                <w:rFonts w:hint="eastAsia" w:ascii="宋体" w:hAnsi="宋体"/>
                <w:color w:val="000000"/>
                <w:u w:val="single"/>
              </w:rPr>
              <w:t>　　　　　　                                                                　　</w:t>
            </w:r>
            <w:r>
              <w:rPr>
                <w:rFonts w:hint="eastAsia" w:ascii="宋体" w:hAnsi="宋体"/>
                <w:color w:val="000000"/>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color w:val="000000"/>
                <w:spacing w:val="-5"/>
                <w:szCs w:val="21"/>
              </w:rPr>
            </w:pPr>
            <w:r>
              <w:rPr>
                <w:rFonts w:hint="eastAsia" w:ascii="Arial" w:hAnsi="Arial" w:cs="Arial"/>
                <w:b/>
                <w:bCs/>
                <w:color w:val="000000"/>
                <w:spacing w:val="-5"/>
                <w:szCs w:val="21"/>
              </w:rPr>
              <w:t>审核目的</w:t>
            </w:r>
            <w:r>
              <w:rPr>
                <w:rFonts w:hint="eastAsia" w:ascii="Arial" w:hAnsi="Arial" w:cs="Arial"/>
                <w:color w:val="000000"/>
                <w:spacing w:val="-5"/>
                <w:szCs w:val="21"/>
              </w:rPr>
              <w:t>：</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验证贵方的管理体系与标准的符合性和运行有效性，以决定是否推荐认证注册。(适用初审)</w:t>
            </w:r>
            <w:r>
              <w:rPr>
                <w:rFonts w:hint="eastAsia" w:ascii="宋体" w:hAnsi="宋体"/>
                <w:b/>
              </w:rPr>
              <w:t xml:space="preserve"> </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验证贵方的管理体系的持续符合性和有效性，以及与认证范围的持续相关性和适宜性，以决定是否推荐保持认证注册资格，换发认证证书。（适用再认证审核）</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验证贵方的管理体系是否持续有效运行,是否持续符合相应管理体系标准,以决定是否推荐保持认证注册资格。(适用监督审核)</w:t>
            </w:r>
            <w:r>
              <w:rPr>
                <w:rFonts w:hint="eastAsia" w:ascii="宋体" w:hAnsi="宋体"/>
                <w:b/>
              </w:rPr>
              <w:t xml:space="preserve"> </w:t>
            </w:r>
          </w:p>
          <w:p>
            <w:pPr>
              <w:widowControl/>
              <w:ind w:left="0" w:leftChars="0" w:right="0" w:rightChars="0"/>
              <w:jc w:val="left"/>
              <w:rPr>
                <w:rFonts w:hint="eastAsia" w:ascii="宋体" w:hAnsi="宋体" w:eastAsia="宋体" w:cs="宋体"/>
                <w:kern w:val="2"/>
                <w:sz w:val="21"/>
                <w:szCs w:val="21"/>
              </w:rPr>
            </w:pPr>
            <w:r>
              <w:rPr>
                <w:rFonts w:hint="eastAsia" w:ascii="宋体" w:hAnsi="宋体"/>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rPr>
                <w:rFonts w:ascii="Arial" w:hAnsi="Arial" w:cs="Arial"/>
                <w:spacing w:val="-5"/>
                <w:szCs w:val="21"/>
              </w:rPr>
            </w:pPr>
            <w:r>
              <w:rPr>
                <w:rFonts w:hint="eastAsia" w:ascii="Arial" w:hAnsi="Arial" w:cs="Arial"/>
                <w:b/>
                <w:bCs/>
                <w:spacing w:val="-5"/>
                <w:szCs w:val="21"/>
              </w:rPr>
              <w:t>审核范围</w:t>
            </w:r>
            <w:r>
              <w:rPr>
                <w:rFonts w:hint="eastAsia" w:ascii="Arial" w:hAnsi="Arial" w:cs="Arial"/>
                <w:spacing w:val="-5"/>
                <w:szCs w:val="21"/>
              </w:rPr>
              <w:t>：</w:t>
            </w:r>
          </w:p>
          <w:p>
            <w:pPr>
              <w:widowControl/>
              <w:ind w:left="0" w:leftChars="0" w:right="0" w:rightChars="0"/>
              <w:rPr>
                <w:rFonts w:hint="default" w:ascii="Arial" w:hAnsi="Arial" w:cs="Arial"/>
                <w:spacing w:val="-5"/>
                <w:kern w:val="2"/>
                <w:sz w:val="21"/>
                <w:szCs w:val="21"/>
                <w:u w:val="single"/>
              </w:rPr>
            </w:pPr>
            <w:r>
              <w:rPr>
                <w:rFonts w:hint="eastAsia" w:ascii="宋体" w:hAnsi="宋体" w:eastAsia="宋体" w:cs="宋体"/>
                <w:b w:val="0"/>
                <w:bCs/>
                <w:kern w:val="2"/>
                <w:sz w:val="21"/>
                <w:szCs w:val="21"/>
                <w:lang w:val="en-US" w:eastAsia="zh-CN"/>
              </w:rPr>
              <w:t>
                Q:物业管理（保安、保洁）服务
                <w:br/>
                E:物业管理（保安、保洁）服务及其所涉及场所的相关环境管理活动
                <w:br/>
                S:物业管理（保安、保洁）服务及其所涉及场所的相关职业健康安全管理活动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rPr>
                <w:rFonts w:hint="eastAsia" w:ascii="宋体" w:hAnsi="宋体" w:eastAsia="宋体" w:cs="Arial"/>
                <w:b/>
                <w:spacing w:val="-5"/>
                <w:kern w:val="2"/>
                <w:sz w:val="21"/>
                <w:szCs w:val="21"/>
              </w:rPr>
            </w:pPr>
            <w:r>
              <w:rPr>
                <w:rFonts w:hint="eastAsia" w:ascii="宋体" w:hAnsi="宋体" w:eastAsia="宋体" w:cs="Arial"/>
                <w:b/>
                <w:spacing w:val="-5"/>
                <w:kern w:val="2"/>
                <w:sz w:val="21"/>
                <w:szCs w:val="21"/>
              </w:rPr>
              <w:t>是否有多场所：</w:t>
            </w:r>
            <w:r>
              <w:rPr>
                <w:rFonts w:hint="eastAsia" w:ascii="宋体" w:hAnsi="宋体" w:eastAsia="宋体" w:cs="宋体"/>
                <w:b w:val="0"/>
                <w:bCs/>
                <w:kern w:val="2"/>
                <w:sz w:val="21"/>
                <w:szCs w:val="21"/>
                <w:lang w:val="en-US" w:eastAsia="zh-CN"/>
              </w:rPr>
              <w:t>■有，详见：多名称/多场所/在建（施）清单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jc w:val="left"/>
            </w:pPr>
            <w:r>
              <w:rPr>
                <w:rFonts w:hint="eastAsia" w:ascii="宋体" w:hAnsi="宋体" w:eastAsia="宋体" w:cs="Arial"/>
                <w:b/>
                <w:spacing w:val="-5"/>
                <w:kern w:val="2"/>
                <w:sz w:val="21"/>
                <w:szCs w:val="21"/>
              </w:rPr>
              <w:t>审核依据</w:t>
            </w:r>
            <w:r>
              <w:rPr>
                <w:rFonts w:hint="eastAsia" w:ascii="宋体" w:hAnsi="宋体" w:eastAsia="宋体" w:cs="Arial"/>
                <w:spacing w:val="-5"/>
                <w:kern w:val="2"/>
                <w:sz w:val="21"/>
                <w:szCs w:val="21"/>
              </w:rPr>
              <w:t>：</w:t>
            </w:r>
          </w:p>
          <w:p>
            <w:pPr>
              <w:jc w:val="left"/>
              <w:rPr>
                <w:rFonts w:hint="eastAsia" w:ascii="宋体" w:hAnsi="宋体" w:eastAsia="宋体" w:cs="宋体"/>
                <w:b w:val="0"/>
                <w:bCs/>
                <w:spacing w:val="-5"/>
                <w:kern w:val="2"/>
                <w:sz w:val="21"/>
                <w:szCs w:val="21"/>
              </w:rPr>
            </w:pPr>
            <w:r>
              <w:rPr>
                <w:rFonts w:hint="eastAsia" w:ascii="宋体" w:hAnsi="宋体" w:eastAsia="宋体" w:cs="宋体"/>
                <w:b w:val="0"/>
                <w:bCs/>
                <w:kern w:val="2"/>
                <w:sz w:val="21"/>
                <w:szCs w:val="21"/>
                <w:lang w:val="en-US" w:eastAsia="zh-CN"/>
              </w:rPr>
              <w:t>
                ■GB/T19001-2016/ISO9001:2015
                <w:br/>
                ■GB/T24001-2016/ISO14001:2015
                <w:br/>
                ■GB/T45001-2020/ISO45001:2018
              </w:t>
            </w:r>
          </w:p>
          <w:p>
            <w:pPr>
              <w:snapToGrid w:val="0"/>
              <w:rPr>
                <w:rFonts w:hint="default" w:ascii="Times New Roman" w:hAnsi="Times New Roman" w:cs="Times New Roman"/>
                <w:kern w:val="2"/>
                <w:sz w:val="21"/>
                <w:szCs w:val="21"/>
              </w:rPr>
            </w:pPr>
            <w:r>
              <w:rPr>
                <w:rFonts w:hint="eastAsia" w:ascii="宋体" w:hAnsi="宋体" w:eastAsia="宋体" w:cs="Arial"/>
                <w:spacing w:val="-5"/>
                <w:kern w:val="2"/>
                <w:sz w:val="21"/>
                <w:szCs w:val="21"/>
              </w:rPr>
              <w:t>□管理体系文件的有效版本和适用的法律、法规、标准；</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eastAsia" w:ascii="宋体" w:hAnsi="宋体" w:eastAsia="宋体" w:cs="宋体"/>
                <w:kern w:val="2"/>
                <w:sz w:val="21"/>
                <w:szCs w:val="21"/>
              </w:rPr>
            </w:pPr>
            <w:r>
              <w:rPr>
                <w:rFonts w:hint="eastAsia" w:ascii="宋体" w:hAnsi="宋体" w:cs="宋体"/>
                <w:b/>
                <w:kern w:val="2"/>
                <w:sz w:val="21"/>
                <w:szCs w:val="21"/>
                <w:highlight w:val="none"/>
                <w:lang w:eastAsia="zh-CN"/>
              </w:rPr>
              <w:t>证书</w:t>
            </w:r>
            <w:r>
              <w:rPr>
                <w:rFonts w:hint="eastAsia" w:ascii="宋体" w:hAnsi="宋体" w:eastAsia="宋体" w:cs="宋体"/>
                <w:b/>
                <w:kern w:val="2"/>
                <w:sz w:val="21"/>
                <w:szCs w:val="21"/>
              </w:rPr>
              <w:t>类型：</w:t>
            </w:r>
            <w:r>
              <w:rPr>
                <w:rFonts w:hint="eastAsia" w:ascii="宋体" w:hAnsi="宋体" w:eastAsia="宋体" w:cs="宋体"/>
                <w:kern w:val="2"/>
                <w:sz w:val="21"/>
                <w:szCs w:val="21"/>
              </w:rPr>
              <w:t xml:space="preserve">  </w:t>
            </w:r>
            <w:r>
              <w:rPr>
                <w:rFonts w:hint="eastAsia" w:ascii="宋体" w:hAnsi="宋体" w:eastAsia="宋体" w:cs="宋体"/>
                <w:b w:val="0"/>
                <w:bCs/>
                <w:kern w:val="2"/>
                <w:sz w:val="21"/>
                <w:szCs w:val="21"/>
                <w:lang w:val="en-US" w:eastAsia="zh-CN"/>
              </w:rPr>
              <w:t>■ETC</w:t>
            </w:r>
            <w:r>
              <w:rPr>
                <w:rFonts w:hint="eastAsia" w:ascii="宋体" w:hAnsi="宋体" w:eastAsia="宋体" w:cs="宋体"/>
                <w:kern w:val="2"/>
                <w:sz w:val="21"/>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default" w:ascii="Times New Roman" w:hAnsi="Times New Roman" w:cs="Times New Roman"/>
                <w:kern w:val="2"/>
                <w:sz w:val="21"/>
                <w:szCs w:val="21"/>
              </w:rPr>
            </w:pPr>
            <w:r>
              <w:rPr>
                <w:rFonts w:hint="eastAsia" w:ascii="宋体" w:hAnsi="宋体" w:eastAsia="宋体" w:cs="宋体"/>
                <w:b/>
                <w:kern w:val="2"/>
                <w:sz w:val="21"/>
                <w:szCs w:val="21"/>
              </w:rPr>
              <w:t>审核组成员：</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trPr>
        <w:tc>
          <w:tcPr>
            <w:tcW w:w="88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sz w:val="18"/>
                <w:szCs w:val="18"/>
              </w:rPr>
            </w:pPr>
            <w:r>
              <w:rPr>
                <w:rFonts w:hint="eastAsia" w:ascii="宋体" w:hAnsi="宋体"/>
                <w:sz w:val="18"/>
                <w:szCs w:val="18"/>
              </w:rPr>
              <w:t>人员</w:t>
            </w:r>
          </w:p>
          <w:p>
            <w:pPr>
              <w:widowControl/>
              <w:ind w:left="0" w:leftChars="0" w:right="0" w:rightChars="0"/>
              <w:jc w:val="center"/>
              <w:rPr>
                <w:rFonts w:hint="eastAsia" w:ascii="宋体" w:hAnsi="宋体" w:eastAsia="宋体" w:cs="宋体"/>
                <w:kern w:val="2"/>
                <w:sz w:val="18"/>
                <w:szCs w:val="18"/>
              </w:rPr>
            </w:pPr>
            <w:r>
              <w:rPr>
                <w:rFonts w:hint="eastAsia" w:ascii="宋体" w:hAnsi="宋体"/>
                <w:sz w:val="18"/>
                <w:szCs w:val="18"/>
              </w:rPr>
              <w:t>编号</w:t>
            </w:r>
          </w:p>
        </w:tc>
        <w:tc>
          <w:tcPr>
            <w:tcW w:w="1015"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姓 名</w:t>
            </w:r>
          </w:p>
        </w:tc>
        <w:tc>
          <w:tcPr>
            <w:tcW w:w="894"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性别</w:t>
            </w:r>
          </w:p>
        </w:tc>
        <w:tc>
          <w:tcPr>
            <w:tcW w:w="1080"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rPr>
              <w:t>人员注册证号</w:t>
            </w:r>
          </w:p>
        </w:tc>
        <w:tc>
          <w:tcPr>
            <w:tcW w:w="1898" w:type="dxa"/>
            <w:gridSpan w:val="2"/>
            <w:tcBorders>
              <w:top w:val="single" w:color="auto" w:sz="4" w:space="0"/>
              <w:left w:val="nil"/>
              <w:bottom w:val="single" w:color="auto" w:sz="4" w:space="0"/>
              <w:right w:val="single" w:color="auto" w:sz="4" w:space="0"/>
            </w:tcBorders>
            <w:noWrap w:val="0"/>
            <w:vAlign w:val="center"/>
          </w:tcPr>
          <w:p>
            <w:pPr>
              <w:widowControl/>
              <w:jc w:val="center"/>
              <w:rPr>
                <w:rFonts w:ascii="宋体"/>
                <w:sz w:val="18"/>
              </w:rPr>
            </w:pPr>
            <w:r>
              <w:rPr>
                <w:rFonts w:hint="eastAsia" w:ascii="宋体" w:hAnsi="宋体"/>
                <w:sz w:val="18"/>
              </w:rPr>
              <w:t>注册资格</w:t>
            </w:r>
            <w:r>
              <w:rPr>
                <w:rFonts w:ascii="宋体" w:hAnsi="宋体"/>
                <w:sz w:val="18"/>
              </w:rPr>
              <w:t>(</w:t>
            </w:r>
            <w:r>
              <w:rPr>
                <w:rFonts w:hint="eastAsia" w:ascii="宋体" w:hAnsi="宋体"/>
                <w:sz w:val="18"/>
              </w:rPr>
              <w:t>高级</w:t>
            </w:r>
            <w:r>
              <w:rPr>
                <w:rFonts w:ascii="宋体" w:hAnsi="宋体"/>
                <w:sz w:val="18"/>
              </w:rPr>
              <w:t>SA/</w:t>
            </w:r>
          </w:p>
          <w:p>
            <w:pPr>
              <w:widowControl/>
              <w:jc w:val="center"/>
              <w:rPr>
                <w:rFonts w:ascii="宋体"/>
                <w:sz w:val="18"/>
              </w:rPr>
            </w:pPr>
            <w:r>
              <w:rPr>
                <w:rFonts w:hint="eastAsia" w:ascii="宋体" w:hAnsi="宋体"/>
                <w:sz w:val="18"/>
              </w:rPr>
              <w:t>审核员</w:t>
            </w:r>
            <w:r>
              <w:rPr>
                <w:rFonts w:ascii="宋体" w:hAnsi="宋体"/>
                <w:sz w:val="18"/>
              </w:rPr>
              <w:t>A/</w:t>
            </w:r>
            <w:r>
              <w:rPr>
                <w:rFonts w:hint="eastAsia" w:ascii="宋体" w:hAnsi="宋体"/>
                <w:sz w:val="18"/>
              </w:rPr>
              <w:t>实习</w:t>
            </w:r>
            <w:r>
              <w:rPr>
                <w:rFonts w:ascii="宋体" w:hAnsi="宋体"/>
                <w:sz w:val="18"/>
              </w:rPr>
              <w:t>PA)</w:t>
            </w:r>
          </w:p>
          <w:p>
            <w:pPr>
              <w:widowControl/>
              <w:ind w:left="0" w:leftChars="0" w:right="0" w:rightChars="0"/>
              <w:jc w:val="center"/>
              <w:rPr>
                <w:rFonts w:hint="default" w:ascii="Times New Roman" w:hAnsi="Times New Roman" w:cs="Times New Roman"/>
                <w:color w:val="1F497D"/>
                <w:kern w:val="2"/>
                <w:sz w:val="18"/>
                <w:szCs w:val="18"/>
              </w:rPr>
            </w:pPr>
            <w:r>
              <w:rPr>
                <w:rFonts w:ascii="宋体" w:hAnsi="宋体"/>
                <w:sz w:val="18"/>
              </w:rPr>
              <w:t>/</w:t>
            </w:r>
            <w:r>
              <w:rPr>
                <w:rFonts w:hint="eastAsia" w:ascii="宋体" w:hAnsi="宋体"/>
                <w:sz w:val="18"/>
              </w:rPr>
              <w:t>专家技术职称及工作单位</w:t>
            </w:r>
          </w:p>
        </w:tc>
        <w:tc>
          <w:tcPr>
            <w:tcW w:w="1377" w:type="dxa"/>
            <w:gridSpan w:val="3"/>
            <w:tcBorders>
              <w:top w:val="single" w:color="auto" w:sz="4" w:space="0"/>
              <w:left w:val="nil"/>
              <w:bottom w:val="single" w:color="auto" w:sz="4" w:space="0"/>
              <w:right w:val="single" w:color="auto" w:sz="4" w:space="0"/>
            </w:tcBorders>
            <w:noWrap w:val="0"/>
            <w:vAlign w:val="center"/>
          </w:tcPr>
          <w:p>
            <w:pPr>
              <w:spacing w:beforeLines="30"/>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审核组内职责(组长/组员/专家/或其他)</w:t>
            </w:r>
          </w:p>
        </w:tc>
        <w:tc>
          <w:tcPr>
            <w:tcW w:w="1295" w:type="dxa"/>
            <w:gridSpan w:val="3"/>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专业人员/</w:t>
            </w:r>
            <w:r>
              <w:rPr>
                <w:rFonts w:hint="eastAsia" w:ascii="Arial" w:hAnsi="Arial" w:cs="Arial"/>
                <w:spacing w:val="-5"/>
              </w:rPr>
              <w:t>专业代码</w:t>
            </w:r>
          </w:p>
        </w:tc>
        <w:tc>
          <w:tcPr>
            <w:tcW w:w="1302"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1</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王文俐</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女</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Q:2020-N1QMS-2212676E:2020-N1EMS-2212676S:2020-N1OHSMS-2212676</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Q:02E:02S:02</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初级职称</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Q:组长</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13408625103</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2</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唐利春</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女</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Q:2018-N1QMS-1228131E:2018-N1EMS-1228131S:2018-N1OHSMS-1228131</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Q:02E:02S:02</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Q:组员</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17345905862</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3</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吕懿</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男</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Q:04E:04S:04</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初级职称</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Q:技术专家</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Q:35.15.00NE:35.15.00NS:35.15.00N</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13518282777</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numPr>
                <w:ilvl w:val="0"/>
                <w:numId w:val="1"/>
              </w:numPr>
              <w:suppressLineNumbers w:val="0"/>
              <w:snapToGrid w:val="0"/>
              <w:ind w:left="0" w:firstLine="0"/>
              <w:jc w:val="left"/>
              <w:rPr>
                <w:rFonts w:hint="default" w:ascii="Times New Roman" w:hAnsi="Times New Roman" w:cs="Times New Roman"/>
                <w:kern w:val="2"/>
                <w:sz w:val="21"/>
                <w:szCs w:val="21"/>
              </w:rPr>
            </w:pPr>
            <w:r>
              <w:rPr>
                <w:rFonts w:hint="eastAsia" w:ascii="宋体" w:hAnsi="宋体" w:eastAsia="宋体" w:cs="宋体"/>
                <w:kern w:val="2"/>
                <w:sz w:val="21"/>
                <w:szCs w:val="21"/>
              </w:rPr>
              <w:t>审核组长应与客户就体系文件、生产现场、多场所、计划安排、交通等事宜进行有效沟通，以确定审核的可行性，实施审核前，完成审核计划的编制并发放给企业。</w:t>
            </w:r>
            <w:r>
              <w:rPr>
                <w:snapToGrid w:val="0"/>
              </w:rPr>
              <w:t xml:space="preserve"> </w:t>
            </w:r>
          </w:p>
          <w:p>
            <w:pPr>
              <w:snapToGrid w:val="0"/>
              <w:rPr>
                <w:rFonts w:hint="eastAsia" w:ascii="宋体" w:hAnsi="宋体" w:eastAsia="宋体" w:cs="宋体"/>
                <w:kern w:val="2"/>
                <w:sz w:val="15"/>
                <w:szCs w:val="15"/>
              </w:rPr>
            </w:pPr>
            <w:r>
              <w:rPr>
                <w:rFonts w:hint="default" w:ascii="Times New Roman" w:hAnsi="Times New Roman" w:cs="Times New Roman"/>
                <w:kern w:val="2"/>
                <w:sz w:val="21"/>
                <w:szCs w:val="21"/>
              </w:rPr>
              <w:t>2</w:t>
            </w:r>
            <w:r>
              <w:rPr>
                <w:rFonts w:hint="eastAsia" w:ascii="宋体" w:hAnsi="宋体" w:eastAsia="宋体" w:cs="宋体"/>
                <w:kern w:val="2"/>
                <w:sz w:val="21"/>
                <w:szCs w:val="21"/>
              </w:rPr>
              <w:t>、审核时如遇特殊原因不能按原定计划到达时，应与客户沟通确定首次会议时间及顺延的审核安排。</w:t>
            </w:r>
          </w:p>
        </w:tc>
      </w:tr>
    </w:tbl>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委任人</w:t>
      </w:r>
      <w:r>
        <w:rPr>
          <w:rFonts w:hint="default" w:ascii="Times New Roman" w:hAnsi="Times New Roman" w:cs="Times New Roman"/>
          <w:kern w:val="2"/>
          <w:sz w:val="21"/>
          <w:szCs w:val="21"/>
        </w:rPr>
        <w:t>/</w:t>
      </w:r>
      <w:r>
        <w:rPr>
          <w:rFonts w:hint="eastAsia" w:ascii="宋体" w:hAnsi="宋体" w:eastAsia="宋体" w:cs="宋体"/>
          <w:kern w:val="2"/>
          <w:sz w:val="21"/>
          <w:szCs w:val="21"/>
        </w:rPr>
        <w:t>日期：</w:t>
      </w:r>
      <w:r>
        <w:rPr>
          <w:rFonts w:hint="eastAsia" w:ascii="宋体" w:hAnsi="宋体" w:eastAsia="宋体" w:cs="宋体"/>
          <w:b w:val="0"/>
          <w:bCs/>
          <w:kern w:val="2"/>
          <w:sz w:val="21"/>
          <w:szCs w:val="21"/>
          <w:lang w:val="en-US" w:eastAsia="zh-CN"/>
        </w:rPr>
        <w:t>黄其</w:t>
      </w:r>
      <w:r>
        <w:rPr>
          <w:rFonts w:hint="eastAsia" w:ascii="宋体" w:hAnsi="宋体" w:eastAsia="宋体" w:cs="宋体"/>
          <w:b w:val="0"/>
          <w:bCs/>
          <w:kern w:val="2"/>
          <w:sz w:val="21"/>
          <w:szCs w:val="21"/>
        </w:rPr>
        <w:t xml:space="preserve"> </w:t>
      </w:r>
      <w:r>
        <w:rPr>
          <w:rFonts w:hint="eastAsia" w:ascii="宋体" w:hAnsi="宋体" w:eastAsia="宋体" w:cs="宋体"/>
          <w:b w:val="0"/>
          <w:bCs/>
          <w:kern w:val="2"/>
          <w:sz w:val="21"/>
          <w:szCs w:val="21"/>
          <w:lang w:val="en-US" w:eastAsia="zh-CN"/>
        </w:rPr>
        <w:t>2021-01-21</w:t>
      </w:r>
      <w:r>
        <w:rPr>
          <w:rFonts w:hint="default" w:ascii="Times New Roman" w:hAnsi="Times New Roman" w:cs="Times New Roman"/>
          <w:kern w:val="2"/>
          <w:sz w:val="21"/>
          <w:szCs w:val="21"/>
        </w:rPr>
        <w:t xml:space="preserve">                                         </w:t>
      </w:r>
      <w:r>
        <w:rPr>
          <w:rFonts w:hint="eastAsia" w:ascii="宋体" w:hAnsi="宋体" w:cs="宋体"/>
          <w:kern w:val="2"/>
          <w:sz w:val="21"/>
          <w:szCs w:val="21"/>
          <w:lang w:val="en-US" w:eastAsia="zh-CN"/>
        </w:rPr>
        <w:t xml:space="preserve"> </w:t>
      </w:r>
      <w:r>
        <w:rPr>
          <w:rFonts w:hint="eastAsia" w:ascii="宋体" w:hAnsi="宋体" w:eastAsia="宋体" w:cs="宋体"/>
          <w:color w:val="0000FF"/>
          <w:kern w:val="2"/>
          <w:sz w:val="21"/>
          <w:szCs w:val="21"/>
        </w:rPr>
        <w:t>组长</w:t>
      </w:r>
      <w:r>
        <w:rPr>
          <w:rFonts w:hint="default" w:ascii="Times New Roman" w:hAnsi="Times New Roman" w:cs="Times New Roman"/>
          <w:color w:val="0000FF"/>
          <w:kern w:val="2"/>
          <w:sz w:val="21"/>
          <w:szCs w:val="21"/>
        </w:rPr>
        <w:t>/</w:t>
      </w:r>
      <w:r>
        <w:rPr>
          <w:rFonts w:hint="eastAsia" w:ascii="宋体" w:hAnsi="宋体" w:eastAsia="宋体" w:cs="宋体"/>
          <w:color w:val="0000FF"/>
          <w:kern w:val="2"/>
          <w:sz w:val="21"/>
          <w:szCs w:val="21"/>
        </w:rPr>
        <w:t>日期：</w:t>
      </w:r>
      <w:r>
        <w:rPr>
          <w:rFonts w:hint="default" w:ascii="Times New Roman" w:hAnsi="Times New Roman" w:cs="Times New Roman"/>
          <w:color w:val="0000FF"/>
          <w:kern w:val="2"/>
          <w:sz w:val="21"/>
          <w:szCs w:val="21"/>
        </w:rPr>
        <w:t xml:space="preserve"> </w:t>
      </w:r>
      <w:r>
        <w:rPr>
          <w:snapToGrid w:val="0"/>
          <w:color w:val="0000FF"/>
        </w:rPr>
        <w:t xml:space="preserve"> </w:t>
      </w:r>
    </w:p>
    <w:p>
      <w:pPr>
        <w:keepNext w:val="0"/>
        <w:keepLines w:val="0"/>
        <w:widowControl/>
        <w:suppressLineNumbers w:val="0"/>
        <w:snapToGrid w:val="0"/>
        <w:jc w:val="left"/>
        <w:rPr>
          <w:rFonts w:hint="default" w:ascii="Times New Roman" w:hAnsi="Times New Roman" w:cs="Times New Roman"/>
          <w:kern w:val="2"/>
          <w:sz w:val="21"/>
          <w:szCs w:val="21"/>
        </w:rPr>
      </w:pPr>
      <w:r>
        <w:rPr>
          <w:rFonts w:hint="default" w:ascii="Times New Roman" w:hAnsi="Times New Roman" w:cs="Times New Roman"/>
          <w:kern w:val="2"/>
          <w:sz w:val="21"/>
          <w:szCs w:val="21"/>
        </w:rPr>
        <w:br w:type="page"/>
      </w:r>
    </w:p>
    <w:tbl>
      <w:tblPr>
        <w:tblStyle w:val="13"/>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8"/>
        <w:gridCol w:w="7263"/>
        <w:gridCol w:w="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3" w:hRule="atLeast"/>
        </w:trPr>
        <w:tc>
          <w:tcPr>
            <w:tcW w:w="9344" w:type="dxa"/>
            <w:gridSpan w:val="3"/>
            <w:tcBorders>
              <w:top w:val="single" w:color="auto" w:sz="6" w:space="0"/>
              <w:left w:val="single" w:color="auto" w:sz="6" w:space="0"/>
              <w:bottom w:val="single" w:color="auto" w:sz="6" w:space="0"/>
              <w:right w:val="single" w:color="auto" w:sz="6" w:space="0"/>
            </w:tcBorders>
            <w:noWrap w:val="0"/>
            <w:vAlign w:val="top"/>
          </w:tcPr>
          <w:p>
            <w:pPr>
              <w:snapToGrid w:val="0"/>
              <w:ind w:right="105" w:rightChars="50"/>
              <w:jc w:val="center"/>
              <w:rPr>
                <w:rFonts w:hint="eastAsia" w:ascii="宋体" w:hAnsi="宋体" w:eastAsia="宋体" w:cs="宋体"/>
                <w:b/>
                <w:kern w:val="2"/>
                <w:sz w:val="21"/>
                <w:szCs w:val="21"/>
              </w:rPr>
            </w:pPr>
            <w:r>
              <w:rPr>
                <w:rFonts w:hint="eastAsia" w:ascii="宋体" w:hAnsi="宋体" w:eastAsia="宋体" w:cs="宋体"/>
                <w:b/>
                <w:kern w:val="2"/>
                <w:sz w:val="21"/>
                <w:szCs w:val="21"/>
              </w:rPr>
              <w:t>审 核 日 程 安 排</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04" w:hRule="atLeast"/>
        </w:trPr>
        <w:tc>
          <w:tcPr>
            <w:tcW w:w="1358" w:type="dxa"/>
            <w:tcBorders>
              <w:top w:val="single" w:color="auto" w:sz="6" w:space="0"/>
              <w:left w:val="single" w:color="auto" w:sz="6" w:space="0"/>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日期/时间</w:t>
            </w:r>
          </w:p>
        </w:tc>
        <w:tc>
          <w:tcPr>
            <w:tcW w:w="7263" w:type="dxa"/>
            <w:tcBorders>
              <w:top w:val="single" w:color="auto" w:sz="6" w:space="0"/>
              <w:left w:val="nil"/>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涉及的部门/活动/标准条款</w:t>
            </w:r>
          </w:p>
        </w:tc>
        <w:tc>
          <w:tcPr>
            <w:tcW w:w="723" w:type="dxa"/>
            <w:tcBorders>
              <w:top w:val="single" w:color="auto" w:sz="6" w:space="0"/>
              <w:left w:val="nil"/>
              <w:bottom w:val="single" w:color="auto" w:sz="6" w:space="0"/>
              <w:right w:val="single" w:color="auto" w:sz="6" w:space="0"/>
            </w:tcBorders>
            <w:noWrap w:val="0"/>
            <w:vAlign w:val="center"/>
          </w:tcPr>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人员</w:t>
            </w:r>
            <w:r>
              <w:rPr>
                <w:snapToGrid w:val="0"/>
              </w:rPr>
              <w:t xml:space="preserve"> </w:t>
            </w:r>
          </w:p>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编号</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58" w:hRule="atLeast"/>
        </w:trPr>
        <w:tc>
          <w:tcPr>
            <w:tcW w:w="1358" w:type="dxa"/>
            <w:tcBorders>
              <w:top w:val="single" w:color="auto" w:sz="6"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6"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6"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9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23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pStyle w:val="8"/>
              <w:snapToGrid w:val="0"/>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jc w:val="center"/>
              <w:rPr>
                <w:rFonts w:hint="eastAsia"/>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15" w:hRule="atLeast"/>
        </w:trPr>
        <w:tc>
          <w:tcPr>
            <w:tcW w:w="9344" w:type="dxa"/>
            <w:gridSpan w:val="3"/>
            <w:tcBorders>
              <w:top w:val="single" w:color="auto" w:sz="4" w:space="0"/>
              <w:left w:val="single" w:color="auto" w:sz="6" w:space="0"/>
              <w:bottom w:val="single" w:color="auto" w:sz="4" w:space="0"/>
              <w:right w:val="single" w:color="auto" w:sz="6" w:space="0"/>
            </w:tcBorders>
            <w:noWrap w:val="0"/>
            <w:vAlign w:val="top"/>
          </w:tcPr>
          <w:p>
            <w:pPr>
              <w:snapToGrid w:val="0"/>
              <w:jc w:val="center"/>
              <w:rPr>
                <w:rFonts w:hint="default" w:ascii="Times New Roman" w:hAnsi="Times New Roman" w:cs="Times New Roman"/>
                <w:kern w:val="2"/>
                <w:sz w:val="21"/>
                <w:szCs w:val="21"/>
              </w:rPr>
            </w:pPr>
            <w:r>
              <w:rPr>
                <w:rFonts w:hint="eastAsia" w:ascii="宋体" w:hAnsi="宋体" w:eastAsia="宋体" w:cs="宋体"/>
                <w:b/>
                <w:kern w:val="2"/>
                <w:sz w:val="21"/>
                <w:szCs w:val="21"/>
              </w:rPr>
              <w:t>备    注</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344" w:type="dxa"/>
            <w:gridSpan w:val="3"/>
            <w:tcBorders>
              <w:top w:val="single" w:color="auto" w:sz="4" w:space="0"/>
              <w:left w:val="single" w:color="auto" w:sz="6" w:space="0"/>
              <w:bottom w:val="single" w:color="auto" w:sz="6" w:space="0"/>
              <w:right w:val="single" w:color="auto" w:sz="6" w:space="0"/>
            </w:tcBorders>
            <w:noWrap w:val="0"/>
            <w:vAlign w:val="top"/>
          </w:tcPr>
          <w:p>
            <w:pPr>
              <w:keepNext w:val="0"/>
              <w:keepLines w:val="0"/>
              <w:widowControl/>
              <w:suppressLineNumbers w:val="0"/>
              <w:snapToGrid w:val="0"/>
              <w:jc w:val="left"/>
              <w:rPr>
                <w:rFonts w:hint="eastAsia" w:ascii="宋体" w:hAnsi="宋体" w:eastAsia="宋体" w:cs="宋体"/>
                <w:kern w:val="2"/>
                <w:sz w:val="18"/>
                <w:szCs w:val="18"/>
              </w:rPr>
            </w:pPr>
            <w:r>
              <w:rPr>
                <w:rFonts w:hint="eastAsia" w:ascii="宋体" w:hAnsi="宋体" w:eastAsia="宋体" w:cs="宋体"/>
                <w:kern w:val="2"/>
                <w:sz w:val="18"/>
                <w:szCs w:val="18"/>
              </w:rPr>
              <w:t>1、监督审核/再认证必查内容：</w:t>
            </w:r>
          </w:p>
          <w:p>
            <w:pPr>
              <w:keepNext w:val="0"/>
              <w:keepLines w:val="0"/>
              <w:widowControl/>
              <w:suppressLineNumbers w:val="0"/>
              <w:snapToGrid w:val="0"/>
              <w:jc w:val="left"/>
              <w:rPr>
                <w:rFonts w:hint="eastAsia" w:ascii="宋体" w:hAnsi="宋体" w:eastAsia="宋体" w:cs="宋体"/>
                <w:kern w:val="2"/>
                <w:sz w:val="21"/>
                <w:szCs w:val="21"/>
              </w:rPr>
            </w:pPr>
            <w:r>
              <w:rPr>
                <w:rFonts w:hint="eastAsia" w:ascii="宋体" w:hAnsi="宋体" w:eastAsia="宋体" w:cs="宋体"/>
                <w:kern w:val="2"/>
                <w:sz w:val="18"/>
                <w:szCs w:val="18"/>
              </w:rPr>
              <w:t>1）名称、从业资质、范围、地址、机构职能、活动、资源等管理体系的任何变更；2）重要关键控制过程的运行及有效性；3）上次审核不符合项/审核发现问题的验证；4）法律法规持续符合的情况；质量/环境/职业健康安全事故；国家/地方监督抽查情况；5）目标总体及分解目标实现情况，未实现时采取的措施情况；6）认证证书/标志的使用及对认证资质的引用情况；7）投诉及时处理与持续改进情况；8）内审、管理评审的规范有效性及存在问题的持续改进情况</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2、监督审核必查条款</w:t>
            </w:r>
          </w:p>
          <w:p>
            <w:pPr>
              <w:keepNext w:val="0"/>
              <w:keepLines w:val="0"/>
              <w:widowControl/>
              <w:suppressLineNumbers w:val="0"/>
              <w:snapToGrid w:val="0"/>
              <w:jc w:val="left"/>
              <w:rPr>
                <w:rFonts w:hint="eastAsia" w:ascii="宋体" w:hAnsi="宋体" w:eastAsia="宋体" w:cs="宋体"/>
                <w:spacing w:val="-8"/>
                <w:kern w:val="2"/>
                <w:sz w:val="18"/>
                <w:szCs w:val="18"/>
              </w:rPr>
            </w:pPr>
            <w:r>
              <w:rPr>
                <w:rFonts w:hint="eastAsia" w:ascii="宋体" w:hAnsi="宋体" w:eastAsia="宋体" w:cs="宋体"/>
                <w:kern w:val="2"/>
                <w:sz w:val="18"/>
                <w:szCs w:val="18"/>
              </w:rPr>
              <w:t>Q:5.1/5.2/6.1/6.2/6.3/7.1.3(特种设备)/7.1.5/8.1/8.3/8.4(建筑、食品企业)/8.5.1/8.6/8.7/9/10.2</w:t>
            </w:r>
            <w:r>
              <w:rPr>
                <w:snapToGrid w:val="0"/>
              </w:rPr>
              <w:t xml:space="preserve"> </w:t>
            </w:r>
          </w:p>
          <w:p>
            <w:pPr>
              <w:keepNext w:val="0"/>
              <w:keepLines w:val="0"/>
              <w:widowControl/>
              <w:suppressLineNumbers w:val="0"/>
              <w:snapToGrid w:val="0"/>
              <w:jc w:val="left"/>
              <w:rPr>
                <w:snapToGrid w:val="0"/>
                <w:color w:val="0000FF"/>
              </w:rPr>
            </w:pPr>
            <w:r>
              <w:rPr>
                <w:rFonts w:hint="eastAsia" w:ascii="宋体" w:hAnsi="宋体" w:eastAsia="宋体" w:cs="宋体"/>
                <w:color w:val="0000FF"/>
                <w:kern w:val="2"/>
                <w:sz w:val="18"/>
                <w:szCs w:val="18"/>
              </w:rPr>
              <w:t>E</w:t>
            </w:r>
            <w:r>
              <w:rPr>
                <w:rFonts w:hint="eastAsia" w:ascii="宋体" w:hAnsi="宋体" w:cs="宋体"/>
                <w:color w:val="0000FF"/>
                <w:kern w:val="2"/>
                <w:sz w:val="18"/>
                <w:szCs w:val="18"/>
                <w:lang w:val="en-US" w:eastAsia="zh-CN"/>
              </w:rPr>
              <w:t>/S</w:t>
            </w:r>
            <w:r>
              <w:rPr>
                <w:rFonts w:hint="eastAsia" w:ascii="宋体" w:hAnsi="宋体" w:eastAsia="宋体" w:cs="宋体"/>
                <w:color w:val="0000FF"/>
                <w:kern w:val="2"/>
                <w:sz w:val="18"/>
                <w:szCs w:val="18"/>
              </w:rPr>
              <w:t>:5/6/8/9/10.2。</w:t>
            </w:r>
            <w:r>
              <w:rPr>
                <w:snapToGrid w:val="0"/>
                <w:color w:val="0000FF"/>
              </w:rPr>
              <w:t xml:space="preserve"> </w:t>
            </w:r>
          </w:p>
          <w:p>
            <w:pPr>
              <w:keepNext w:val="0"/>
              <w:keepLines w:val="0"/>
              <w:widowControl/>
              <w:suppressLineNumbers w:val="0"/>
              <w:snapToGrid w:val="0"/>
              <w:jc w:val="left"/>
              <w:rPr>
                <w:rFonts w:hint="eastAsia"/>
                <w:snapToGrid w:val="0"/>
                <w:color w:val="0000FF"/>
              </w:rPr>
            </w:pPr>
            <w:r>
              <w:rPr>
                <w:rFonts w:hint="eastAsia" w:ascii="宋体" w:hAnsi="宋体" w:cs="宋体"/>
                <w:color w:val="C00000"/>
                <w:kern w:val="2"/>
                <w:sz w:val="18"/>
                <w:szCs w:val="18"/>
                <w:lang w:val="en-US" w:eastAsia="zh-CN"/>
              </w:rPr>
              <w:t>I：</w:t>
            </w:r>
            <w:r>
              <w:rPr>
                <w:rFonts w:hint="eastAsia" w:ascii="宋体" w:hAnsi="宋体" w:eastAsia="宋体" w:cs="宋体"/>
                <w:color w:val="C00000"/>
                <w:kern w:val="2"/>
                <w:sz w:val="18"/>
                <w:szCs w:val="18"/>
              </w:rPr>
              <w:t>5/</w:t>
            </w:r>
            <w:r>
              <w:rPr>
                <w:rFonts w:hint="eastAsia" w:ascii="宋体" w:hAnsi="宋体" w:cs="宋体"/>
                <w:color w:val="C00000"/>
                <w:kern w:val="2"/>
                <w:sz w:val="18"/>
                <w:szCs w:val="18"/>
                <w:lang w:val="en-US" w:eastAsia="zh-CN"/>
              </w:rPr>
              <w:t>7</w:t>
            </w:r>
            <w:r>
              <w:rPr>
                <w:rFonts w:hint="eastAsia" w:ascii="宋体" w:hAnsi="宋体" w:eastAsia="宋体" w:cs="宋体"/>
                <w:color w:val="C00000"/>
                <w:kern w:val="2"/>
                <w:sz w:val="18"/>
                <w:szCs w:val="18"/>
              </w:rPr>
              <w:t>/8/9</w:t>
            </w:r>
          </w:p>
          <w:p>
            <w:pPr>
              <w:snapToGrid w:val="0"/>
              <w:rPr>
                <w:rFonts w:hint="eastAsia" w:ascii="宋体" w:hAnsi="宋体" w:eastAsia="宋体" w:cs="宋体"/>
                <w:color w:val="0000FF"/>
                <w:kern w:val="2"/>
                <w:sz w:val="18"/>
                <w:szCs w:val="18"/>
              </w:rPr>
            </w:pPr>
            <w:r>
              <w:rPr>
                <w:rFonts w:hint="eastAsia" w:ascii="宋体" w:hAnsi="宋体" w:eastAsia="宋体" w:cs="宋体"/>
                <w:kern w:val="2"/>
                <w:sz w:val="18"/>
                <w:szCs w:val="18"/>
              </w:rPr>
              <w:t>EC</w:t>
            </w:r>
            <w:r>
              <w:rPr>
                <w:rFonts w:hint="eastAsia" w:ascii="宋体" w:hAnsi="宋体" w:eastAsia="宋体" w:cs="宋体"/>
                <w:color w:val="0000FF"/>
                <w:kern w:val="2"/>
                <w:sz w:val="18"/>
                <w:szCs w:val="18"/>
              </w:rPr>
              <w:t>:</w:t>
            </w:r>
            <w:r>
              <w:rPr>
                <w:rFonts w:hint="eastAsia" w:ascii="宋体" w:hAnsi="宋体" w:cs="宋体"/>
                <w:color w:val="0000FF"/>
                <w:kern w:val="2"/>
                <w:sz w:val="18"/>
                <w:szCs w:val="18"/>
                <w:lang w:val="en-US" w:eastAsia="zh-CN"/>
              </w:rPr>
              <w:t xml:space="preserve"> </w:t>
            </w:r>
            <w:r>
              <w:rPr>
                <w:rFonts w:hint="eastAsia" w:ascii="宋体" w:hAnsi="宋体" w:eastAsia="宋体" w:cs="宋体"/>
                <w:color w:val="0000FF"/>
                <w:kern w:val="2"/>
                <w:sz w:val="18"/>
                <w:szCs w:val="18"/>
              </w:rPr>
              <w:t>7.2/7.3/7.4/8.2-8.5/9.3/9.4/10/11/12.2-12.5</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3、多名级别审核员同时审核同一部门时须分别明确每位审核员审核条款，并按计划实施。</w:t>
            </w:r>
          </w:p>
          <w:p>
            <w:pPr>
              <w:snapToGrid w:val="0"/>
              <w:rPr>
                <w:rFonts w:hint="eastAsia" w:ascii="宋体" w:hAnsi="宋体" w:eastAsia="宋体" w:cs="宋体"/>
                <w:color w:val="0070C0"/>
                <w:kern w:val="2"/>
                <w:sz w:val="21"/>
                <w:szCs w:val="21"/>
              </w:rPr>
            </w:pPr>
            <w:r>
              <w:rPr>
                <w:rFonts w:hint="eastAsia" w:ascii="宋体" w:hAnsi="宋体" w:eastAsia="宋体" w:cs="宋体"/>
                <w:kern w:val="2"/>
                <w:sz w:val="18"/>
                <w:szCs w:val="18"/>
              </w:rPr>
              <w:t>4、审核应安排在认证范围覆盖的产品生产期或服务提供阶段。</w:t>
            </w:r>
            <w:r>
              <w:rPr>
                <w:snapToGrid w:val="0"/>
              </w:rPr>
              <w:t xml:space="preserve"> </w:t>
            </w:r>
          </w:p>
        </w:tc>
      </w:tr>
    </w:tbl>
    <w:p>
      <w:pPr>
        <w:snapToGrid w:val="0"/>
        <w:rPr>
          <w:rFonts w:hint="default" w:ascii="Times New Roman" w:hAnsi="Times New Roman" w:cs="Times New Roman"/>
          <w:kern w:val="2"/>
          <w:sz w:val="18"/>
          <w:szCs w:val="18"/>
        </w:rPr>
      </w:pPr>
      <w:r>
        <w:rPr>
          <w:rFonts w:hint="default" w:ascii="Times New Roman" w:hAnsi="Times New Roman" w:cs="Times New Roman"/>
          <w:kern w:val="2"/>
          <w:sz w:val="18"/>
          <w:szCs w:val="18"/>
        </w:rPr>
        <w:t xml:space="preserve"> </w:t>
      </w:r>
    </w:p>
    <w:p>
      <w:pPr>
        <w:snapToGrid w:val="0"/>
        <w:rPr>
          <w:rFonts w:hint="eastAsia" w:ascii="宋体" w:hAnsi="宋体" w:eastAsia="宋体" w:cs="宋体"/>
          <w:kern w:val="2"/>
          <w:sz w:val="21"/>
          <w:szCs w:val="21"/>
        </w:rPr>
      </w:pPr>
      <w:r>
        <w:rPr>
          <w:rFonts w:hint="eastAsia" w:ascii="宋体" w:hAnsi="宋体" w:eastAsia="宋体" w:cs="宋体"/>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 xml:space="preserve"> 编制/日期：                   </w:t>
      </w:r>
      <w:r>
        <w:rPr>
          <w:rFonts w:hint="eastAsia" w:ascii="宋体" w:hAnsi="宋体" w:eastAsia="宋体" w:cs="宋体"/>
          <w:color w:val="0000FF"/>
          <w:kern w:val="2"/>
          <w:sz w:val="21"/>
          <w:szCs w:val="21"/>
        </w:rPr>
        <w:t xml:space="preserve"> 批准</w:t>
      </w:r>
      <w:r>
        <w:rPr>
          <w:rFonts w:hint="default" w:ascii="Times New Roman" w:hAnsi="Times New Roman" w:eastAsia="宋体" w:cs="Times New Roman"/>
          <w:color w:val="0000FF"/>
          <w:kern w:val="2"/>
          <w:sz w:val="21"/>
          <w:szCs w:val="21"/>
        </w:rPr>
        <w:t>/</w:t>
      </w:r>
      <w:r>
        <w:rPr>
          <w:rFonts w:hint="eastAsia" w:ascii="宋体" w:hAnsi="宋体" w:eastAsia="宋体" w:cs="宋体"/>
          <w:color w:val="0000FF"/>
          <w:kern w:val="2"/>
          <w:sz w:val="21"/>
          <w:szCs w:val="21"/>
        </w:rPr>
        <w:t>日期：</w:t>
      </w:r>
      <w:r>
        <w:rPr>
          <w:rFonts w:hint="eastAsia" w:ascii="宋体" w:hAnsi="宋体" w:eastAsia="宋体" w:cs="宋体"/>
          <w:kern w:val="2"/>
          <w:sz w:val="21"/>
          <w:szCs w:val="21"/>
        </w:rPr>
        <w:t xml:space="preserve">                客户代表</w:t>
      </w:r>
      <w:r>
        <w:rPr>
          <w:rFonts w:hint="default" w:ascii="Times New Roman" w:hAnsi="Times New Roman" w:eastAsia="宋体" w:cs="Times New Roman"/>
          <w:kern w:val="2"/>
          <w:sz w:val="21"/>
          <w:szCs w:val="21"/>
        </w:rPr>
        <w:t>/</w:t>
      </w:r>
      <w:r>
        <w:rPr>
          <w:rFonts w:hint="eastAsia" w:ascii="宋体" w:hAnsi="宋体" w:eastAsia="宋体" w:cs="宋体"/>
          <w:kern w:val="2"/>
          <w:sz w:val="21"/>
          <w:szCs w:val="21"/>
        </w:rPr>
        <w:t>日期</w:t>
      </w:r>
      <w:r>
        <w:rPr>
          <w:rFonts w:hint="default" w:ascii="Times New Roman" w:hAnsi="Times New Roman" w:eastAsia="宋体" w:cs="Times New Roman"/>
          <w:kern w:val="2"/>
          <w:sz w:val="21"/>
          <w:szCs w:val="21"/>
        </w:rPr>
        <w:t xml:space="preserve">: </w:t>
      </w:r>
      <w:r>
        <w:rPr>
          <w:snapToGrid w:val="0"/>
        </w:rPr>
        <w:t xml:space="preserve"> </w:t>
      </w:r>
    </w:p>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sectPr>
      <w:headerReference r:id="rId3" w:type="default"/>
      <w:footerReference r:id="rId4" w:type="default"/>
      <w:pgSz w:w="11906" w:h="16838"/>
      <w:pgMar w:top="907" w:right="1080" w:bottom="879" w:left="1080" w:header="624" w:footer="73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0"/>
      </w:pBdr>
      <w:tabs>
        <w:tab w:val="center" w:pos="4153"/>
        <w:tab w:val="right" w:pos="8306"/>
      </w:tabs>
      <w:ind w:left="360" w:hanging="360" w:hangingChars="200"/>
      <w:jc w:val="center"/>
      <w:rPr>
        <w:rFonts w:hint="eastAsia" w:ascii="宋体" w:hAnsi="宋体" w:cs="宋体"/>
        <w:lang w:val="en-US" w:eastAsia="zh-CN"/>
      </w:rPr>
    </w:pPr>
    <w:r>
      <w:rPr>
        <w:rFonts w:hint="eastAsia" w:ascii="宋体" w:hAnsi="宋体" w:cs="宋体"/>
        <w:lang w:eastAsia="zh-CN"/>
      </w:rPr>
      <w:t>认监委批准号：CNCA-R-2017-318</w:t>
    </w:r>
    <w:r>
      <w:rPr>
        <w:rFonts w:hint="eastAsia" w:ascii="宋体" w:hAnsi="宋体" w:cs="宋体"/>
        <w:lang w:val="en-US" w:eastAsia="zh-CN"/>
      </w:rPr>
      <w:t xml:space="preserve">      官网</w:t>
    </w:r>
    <w:r>
      <w:rPr>
        <w:rFonts w:hint="eastAsia" w:ascii="宋体" w:hAnsi="宋体" w:cs="宋体"/>
      </w:rPr>
      <w:t>：</w:t>
    </w:r>
    <w:r>
      <w:rPr>
        <w:rFonts w:ascii="宋体" w:hAnsi="宋体" w:cs="宋体"/>
        <w:lang w:val="zh-CN"/>
      </w:rPr>
      <w:fldChar w:fldCharType="begin"/>
    </w:r>
    <w:r>
      <w:rPr>
        <w:rFonts w:ascii="宋体" w:hAnsi="宋体" w:cs="宋体"/>
      </w:rPr>
      <w:instrText xml:space="preserve"> HYPERLINK "http://</w:instrText>
    </w:r>
    <w:r>
      <w:rPr>
        <w:rFonts w:hint="eastAsia" w:ascii="宋体" w:hAnsi="宋体" w:cs="宋体"/>
      </w:rPr>
      <w:instrText xml:space="preserve">www.etciso.com</w:instrText>
    </w:r>
    <w:r>
      <w:rPr>
        <w:rFonts w:ascii="宋体" w:hAnsi="宋体" w:cs="宋体"/>
      </w:rPr>
      <w:instrText xml:space="preserve">" </w:instrText>
    </w:r>
    <w:r>
      <w:rPr>
        <w:rFonts w:ascii="宋体" w:hAnsi="宋体" w:cs="宋体"/>
        <w:lang w:val="zh-CN"/>
      </w:rPr>
      <w:fldChar w:fldCharType="separate"/>
    </w:r>
    <w:r>
      <w:rPr>
        <w:rFonts w:hint="eastAsia" w:cs="宋体"/>
      </w:rPr>
      <w:t>www.etciso.com</w:t>
    </w:r>
    <w:r>
      <w:rPr>
        <w:rFonts w:ascii="宋体" w:hAnsi="宋体" w:cs="宋体"/>
        <w:lang w:val="zh-CN"/>
      </w:rPr>
      <w:fldChar w:fldCharType="end"/>
    </w:r>
    <w:r>
      <w:rPr>
        <w:rFonts w:hint="eastAsia" w:ascii="宋体" w:hAnsi="宋体" w:cs="宋体"/>
        <w:lang w:val="en-US" w:eastAsia="zh-CN"/>
      </w:rPr>
      <w:t xml:space="preserve">     </w:t>
    </w:r>
    <w:r>
      <w:rPr>
        <w:rFonts w:ascii="宋体" w:hAnsi="宋体" w:cs="宋体"/>
      </w:rPr>
      <w:t>Email</w:t>
    </w:r>
    <w:r>
      <w:rPr>
        <w:rFonts w:hint="eastAsia" w:ascii="宋体" w:hAnsi="宋体" w:cs="宋体"/>
        <w:lang w:eastAsia="zh-CN"/>
      </w:rPr>
      <w:t>：</w:t>
    </w:r>
    <w:r>
      <w:rPr>
        <w:rFonts w:ascii="宋体" w:hAnsi="宋体" w:cs="宋体"/>
      </w:rPr>
      <w:t>service@</w:t>
    </w:r>
    <w:r>
      <w:rPr>
        <w:rFonts w:hint="eastAsia" w:ascii="宋体" w:hAnsi="宋体" w:cs="宋体"/>
      </w:rPr>
      <w:t>etciso</w:t>
    </w:r>
    <w:r>
      <w:rPr>
        <w:rFonts w:ascii="宋体" w:hAnsi="宋体" w:cs="宋体"/>
      </w:rPr>
      <w:t>.com</w:t>
    </w:r>
  </w:p>
  <w:p>
    <w:pPr>
      <w:pStyle w:val="9"/>
      <w:pBdr>
        <w:top w:val="single" w:color="auto" w:sz="4" w:space="0"/>
      </w:pBdr>
      <w:tabs>
        <w:tab w:val="center" w:pos="4153"/>
        <w:tab w:val="right" w:pos="8306"/>
      </w:tabs>
      <w:ind w:left="360" w:hanging="360" w:hangingChars="200"/>
      <w:jc w:val="center"/>
      <w:rPr>
        <w:szCs w:val="18"/>
      </w:rPr>
    </w:pPr>
    <w:r>
      <w:rPr>
        <w:rFonts w:hint="eastAsia" w:ascii="宋体" w:hAnsi="宋体" w:cs="宋体"/>
        <w:lang w:val="zh-CN"/>
      </w:rPr>
      <w:t>ETC联系地址：中国·成都·建材路37号1栋1711室</w:t>
    </w:r>
    <w:r>
      <w:rPr>
        <w:rFonts w:hint="eastAsia" w:ascii="宋体" w:hAnsi="宋体" w:cs="宋体"/>
        <w:lang w:val="en-US" w:eastAsia="zh-CN"/>
      </w:rPr>
      <w:t xml:space="preserve">      </w:t>
    </w:r>
    <w:r>
      <w:rPr>
        <w:rFonts w:hint="eastAsia" w:ascii="宋体" w:hAnsi="宋体" w:cs="宋体"/>
        <w:lang w:val="zh-CN"/>
      </w:rPr>
      <w:t>电话：028-</w:t>
    </w:r>
    <w:r>
      <w:rPr>
        <w:rFonts w:hint="eastAsia" w:ascii="宋体" w:hAnsi="宋体" w:cs="宋体"/>
        <w:lang w:val="en-US" w:eastAsia="zh-CN"/>
      </w:rPr>
      <w:t xml:space="preserve">6787 7315      </w:t>
    </w:r>
    <w:r>
      <w:rPr>
        <w:rFonts w:hint="eastAsia" w:ascii="宋体" w:hAnsi="宋体" w:cs="宋体"/>
        <w:lang w:val="zh-CN"/>
      </w:rPr>
      <w:t>邮编：610051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tabs>
        <w:tab w:val="center" w:pos="4153"/>
        <w:tab w:val="right" w:pos="8306"/>
      </w:tabs>
      <w:jc w:val="left"/>
      <w:rPr>
        <w:rFonts w:ascii="黑体" w:hAnsi="宋体" w:eastAsia="黑体"/>
        <w:sz w:val="21"/>
        <w:highlight w:val="none"/>
      </w:rPr>
    </w:pPr>
    <w:r>
      <w:rPr>
        <w:rFonts w:hint="eastAsia" w:ascii="黑体" w:hAnsi="宋体" w:eastAsia="黑体" w:cs="宋体"/>
        <w:bCs/>
        <w:sz w:val="24"/>
        <w:szCs w:val="24"/>
      </w:rPr>
      <w:t>亿信标准认证集团有限公司</w:t>
    </w:r>
    <w:r>
      <w:rPr>
        <w:rFonts w:hint="eastAsia" w:ascii="黑体" w:hAnsi="黑体" w:eastAsia="黑体"/>
        <w:sz w:val="21"/>
        <w:szCs w:val="21"/>
      </w:rPr>
      <w:t xml:space="preserve">                                  </w:t>
    </w:r>
    <w:r>
      <w:rPr>
        <w:rFonts w:hint="eastAsia" w:ascii="黑体" w:hAnsi="黑体" w:eastAsia="黑体"/>
        <w:sz w:val="21"/>
        <w:szCs w:val="21"/>
        <w:lang w:val="en-US" w:eastAsia="zh-CN"/>
      </w:rPr>
      <w:t xml:space="preserve">    </w:t>
    </w:r>
    <w:r>
      <w:rPr>
        <w:rFonts w:hint="eastAsia" w:ascii="宋体" w:hAnsi="宋体"/>
        <w:highlight w:val="none"/>
      </w:rPr>
      <w:t>表号：</w:t>
    </w:r>
    <w:r>
      <w:rPr>
        <w:rFonts w:hint="eastAsia"/>
        <w:highlight w:val="none"/>
      </w:rPr>
      <w:t>ETC/SHB-JL-017</w:t>
    </w:r>
    <w:r>
      <w:rPr>
        <w:rFonts w:hint="eastAsia" w:ascii="宋体" w:hAnsi="宋体"/>
        <w:highlight w:val="none"/>
      </w:rPr>
      <w:t>,</w:t>
    </w:r>
    <w:r>
      <w:rPr>
        <w:rFonts w:hint="eastAsia" w:ascii="宋体" w:hAnsi="宋体" w:cs="宋体"/>
        <w:highlight w:val="none"/>
      </w:rPr>
      <w:t>版次：</w:t>
    </w:r>
    <w:r>
      <w:rPr>
        <w:rFonts w:hint="eastAsia" w:ascii="宋体" w:hAnsi="宋体"/>
        <w:highlight w:val="none"/>
        <w:lang w:val="en-US" w:eastAsia="zh-CN"/>
      </w:rPr>
      <w:t>B</w:t>
    </w:r>
    <w:r>
      <w:rPr>
        <w:rFonts w:hint="eastAsia" w:ascii="宋体" w:hAnsi="宋体"/>
        <w:highlight w:val="none"/>
      </w:rPr>
      <w:t>/</w:t>
    </w:r>
    <w:r>
      <w:rPr>
        <w:rFonts w:hint="eastAsia" w:ascii="宋体" w:hAnsi="宋体"/>
        <w:highlight w:val="none"/>
        <w:lang w:val="en-US" w:eastAsia="zh-CN"/>
      </w:rPr>
      <w:t>1</w:t>
    </w:r>
  </w:p>
  <w:p>
    <w:pPr>
      <w:pStyle w:val="10"/>
      <w:pBdr>
        <w:bottom w:val="single" w:color="auto" w:sz="4" w:space="1"/>
      </w:pBdr>
      <w:tabs>
        <w:tab w:val="center" w:pos="4153"/>
        <w:tab w:val="right" w:pos="8306"/>
      </w:tabs>
      <w:spacing w:line="240" w:lineRule="atLeast"/>
      <w:jc w:val="left"/>
      <w:rPr>
        <w:rFonts w:ascii="宋体" w:hAnsi="宋体"/>
      </w:rPr>
    </w:pPr>
    <w:r>
      <w:rPr>
        <w:rFonts w:ascii="黑体" w:hAnsi="宋体" w:eastAsia="黑体" w:cs="宋体"/>
        <w:bCs/>
        <w:sz w:val="24"/>
      </w:rPr>
      <w:t>E-TRUST STANDARD CERTIFICATION GROUP</w:t>
    </w:r>
    <w:r>
      <w:rPr>
        <w:rFonts w:hint="eastAsia" w:ascii="黑体" w:hAnsi="宋体" w:eastAsia="黑体" w:cs="宋体"/>
        <w:bCs/>
        <w:sz w:val="24"/>
        <w:lang w:val="en-US" w:eastAsia="zh-CN"/>
      </w:rPr>
      <w:t xml:space="preserve"> CO.,</w:t>
    </w:r>
    <w:r>
      <w:rPr>
        <w:rFonts w:ascii="黑体" w:hAnsi="宋体" w:eastAsia="黑体" w:cs="宋体"/>
        <w:bCs/>
        <w:sz w:val="24"/>
      </w:rPr>
      <w:t>LTD</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ascii="宋体" w:hAnsi="宋体" w:cs="宋体"/>
        <w:highlight w:val="none"/>
      </w:rPr>
      <w:t>实施日期：</w:t>
    </w:r>
    <w:r>
      <w:rPr>
        <w:rFonts w:hint="eastAsia" w:ascii="宋体" w:hAnsi="宋体" w:cs="宋体"/>
        <w:highlight w:val="none"/>
        <w:lang w:val="en-US" w:eastAsia="zh-CN"/>
      </w:rPr>
      <w:t>2020.03.21</w:t>
    </w:r>
    <w:r>
      <w:rPr>
        <w:rFonts w:hint="eastAsia" w:ascii="宋体" w:hAnsi="宋体" w:cs="宋体"/>
        <w:color w:val="002060"/>
        <w:kern w:val="0"/>
      </w:rPr>
      <w:t>,</w:t>
    </w:r>
    <w:r>
      <w:rPr>
        <w:rFonts w:hint="eastAsia" w:ascii="宋体" w:hAnsi="宋体" w:cs="宋体"/>
        <w:kern w:val="0"/>
      </w:rPr>
      <w:t>页次</w:t>
    </w:r>
    <w:r>
      <w:rPr>
        <w:rFonts w:ascii="宋体" w:hAnsi="宋体"/>
        <w:kern w:val="0"/>
      </w:rPr>
      <w:fldChar w:fldCharType="begin"/>
    </w:r>
    <w:r>
      <w:rPr>
        <w:rFonts w:ascii="宋体" w:hAnsi="宋体"/>
        <w:kern w:val="0"/>
      </w:rPr>
      <w:instrText xml:space="preserve"> PAGE </w:instrText>
    </w:r>
    <w:r>
      <w:rPr>
        <w:rFonts w:ascii="宋体" w:hAnsi="宋体"/>
        <w:kern w:val="0"/>
      </w:rPr>
      <w:fldChar w:fldCharType="separate"/>
    </w:r>
    <w:r>
      <w:rPr>
        <w:rFonts w:ascii="宋体" w:hAnsi="宋体"/>
        <w:kern w:val="0"/>
      </w:rPr>
      <w:t>1</w:t>
    </w:r>
    <w:r>
      <w:rPr>
        <w:rFonts w:ascii="宋体" w:hAnsi="宋体"/>
        <w:kern w:val="0"/>
      </w:rPr>
      <w:fldChar w:fldCharType="end"/>
    </w:r>
    <w:r>
      <w:rPr>
        <w:rFonts w:ascii="宋体" w:hAnsi="宋体"/>
        <w:kern w:val="0"/>
      </w:rPr>
      <w:t>/</w:t>
    </w:r>
    <w:r>
      <w:rPr>
        <w:rFonts w:ascii="宋体" w:hAnsi="宋体"/>
        <w:kern w:val="0"/>
      </w:rPr>
      <w:fldChar w:fldCharType="begin"/>
    </w:r>
    <w:r>
      <w:rPr>
        <w:rFonts w:ascii="宋体" w:hAnsi="宋体"/>
        <w:kern w:val="0"/>
      </w:rPr>
      <w:instrText xml:space="preserve"> NUMPAGES </w:instrText>
    </w:r>
    <w:r>
      <w:rPr>
        <w:rFonts w:ascii="宋体" w:hAnsi="宋体"/>
        <w:kern w:val="0"/>
      </w:rPr>
      <w:fldChar w:fldCharType="separate"/>
    </w:r>
    <w:r>
      <w:rPr>
        <w:rFonts w:ascii="宋体" w:hAnsi="宋体"/>
        <w:kern w:val="0"/>
      </w:rPr>
      <w:t>3</w:t>
    </w:r>
    <w:r>
      <w:rPr>
        <w:rFonts w:ascii="宋体" w:hAnsi="宋体"/>
        <w:kern w:val="0"/>
      </w:rPr>
      <w:fldChar w:fldCharType="end"/>
    </w:r>
  </w:p>
  <w:p>
    <w:pPr>
      <w:pStyle w:val="10"/>
      <w:pBdr>
        <w:bottom w:val="none" w:color="auto" w:sz="0" w:space="1"/>
      </w:pBdr>
    </w:pPr>
    <w:r>
      <w:rPr>
        <w:rFonts w:hint="eastAsia" w:ascii="楷体_GB2312" w:hAnsi="楷体_GB2312" w:eastAsia="楷体_GB2312" w:cs="楷体_GB2312"/>
        <w:kern w:val="0"/>
        <w:sz w:val="24"/>
        <w:szCs w:val="24"/>
      </w:rPr>
      <w:t xml:space="preserve">管理体系审核计划（委任）书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F657"/>
    <w:multiLevelType w:val="multilevel"/>
    <w:tmpl w:val="5A6AF657"/>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isplayHorizontalDrawingGridEvery w:val="1"/>
  <w:displayVerticalDrawingGridEvery w:val="1"/>
  <w:noPunctuationKerning w:val="1"/>
  <w:characterSpacingControl w:val="compressPunctuation"/>
  <w:compat>
    <w:spaceForUL/>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32DD"/>
    <w:rsid w:val="065A33DA"/>
    <w:rsid w:val="098804C1"/>
    <w:rsid w:val="0A115AFC"/>
    <w:rsid w:val="0F487AE6"/>
    <w:rsid w:val="127A5BE2"/>
    <w:rsid w:val="12CC4147"/>
    <w:rsid w:val="13391A72"/>
    <w:rsid w:val="13E1074B"/>
    <w:rsid w:val="14E34928"/>
    <w:rsid w:val="178F3B9F"/>
    <w:rsid w:val="179A795F"/>
    <w:rsid w:val="190F226B"/>
    <w:rsid w:val="197736DA"/>
    <w:rsid w:val="199E08E4"/>
    <w:rsid w:val="199E207C"/>
    <w:rsid w:val="1AB504B5"/>
    <w:rsid w:val="1C5F42E5"/>
    <w:rsid w:val="1F1C74C0"/>
    <w:rsid w:val="20BD148F"/>
    <w:rsid w:val="2261072D"/>
    <w:rsid w:val="284272FB"/>
    <w:rsid w:val="28E546EE"/>
    <w:rsid w:val="2A0C1154"/>
    <w:rsid w:val="2DC733A6"/>
    <w:rsid w:val="32564C86"/>
    <w:rsid w:val="32F26140"/>
    <w:rsid w:val="34F77A2F"/>
    <w:rsid w:val="3AAD4B0D"/>
    <w:rsid w:val="3E9B7C34"/>
    <w:rsid w:val="40841ED2"/>
    <w:rsid w:val="41D2534F"/>
    <w:rsid w:val="42B629A2"/>
    <w:rsid w:val="44551362"/>
    <w:rsid w:val="453E0FA0"/>
    <w:rsid w:val="57956BA7"/>
    <w:rsid w:val="5A6A4ABE"/>
    <w:rsid w:val="5CDC4500"/>
    <w:rsid w:val="5D501B72"/>
    <w:rsid w:val="5FF635AF"/>
    <w:rsid w:val="60E139E1"/>
    <w:rsid w:val="642A1658"/>
    <w:rsid w:val="6D8A2ACB"/>
    <w:rsid w:val="730C5E17"/>
    <w:rsid w:val="740D6E82"/>
    <w:rsid w:val="75072090"/>
    <w:rsid w:val="7627133B"/>
    <w:rsid w:val="78F973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2">
    <w:name w:val="heading 1"/>
    <w:basedOn w:val="1"/>
    <w:next w:val="1"/>
    <w:qFormat/>
    <w:uiPriority w:val="9"/>
    <w:pPr>
      <w:widowControl/>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widowControl/>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widowControl/>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widowControl/>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widowControl/>
      <w:spacing w:before="100" w:beforeAutospacing="1" w:after="10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widowControl/>
      <w:spacing w:before="100" w:beforeAutospacing="1" w:after="100" w:afterAutospacing="1"/>
      <w:jc w:val="left"/>
    </w:pPr>
    <w:rPr>
      <w:rFonts w:hint="eastAsia" w:ascii="宋体" w:hAnsi="宋体" w:eastAsia="宋体" w:cs="宋体"/>
      <w:b/>
      <w:kern w:val="0"/>
      <w:sz w:val="15"/>
      <w:szCs w:val="15"/>
      <w:lang w:val="en-US" w:eastAsia="zh-CN" w:bidi="ar"/>
    </w:rPr>
  </w:style>
  <w:style w:type="character" w:default="1" w:styleId="14">
    <w:name w:val="Default Paragraph Font"/>
    <w:unhideWhenUsed/>
    <w:uiPriority w:val="99"/>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9">
    <w:name w:val="footer"/>
    <w:basedOn w:val="1"/>
    <w:qFormat/>
    <w:uiPriority w:val="0"/>
    <w:pPr>
      <w:keepNext w:val="0"/>
      <w:keepLines w:val="0"/>
      <w:widowControl w:val="0"/>
      <w:suppressLineNumbers w:val="0"/>
      <w:snapToGrid w:val="0"/>
      <w:spacing w:before="0" w:beforeAutospacing="0" w:after="0" w:afterAutospacing="0"/>
      <w:ind w:left="0" w:right="0"/>
      <w:jc w:val="left"/>
    </w:pPr>
    <w:rPr>
      <w:rFonts w:hint="default" w:ascii="Times New Roman" w:hAnsi="Times New Roman" w:cs="Times New Roman"/>
      <w:kern w:val="2"/>
      <w:sz w:val="18"/>
      <w:szCs w:val="18"/>
      <w:lang w:val="en-US" w:eastAsia="zh-CN" w:bidi="ar"/>
    </w:rPr>
  </w:style>
  <w:style w:type="paragraph" w:styleId="10">
    <w:name w:val="header"/>
    <w:basedOn w:val="1"/>
    <w:qFormat/>
    <w:uiPriority w:val="99"/>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Times New Roman" w:hAnsi="Times New Roman" w:cs="Times New Roman"/>
      <w:kern w:val="2"/>
      <w:sz w:val="18"/>
      <w:szCs w:val="18"/>
      <w:lang w:val="en-US" w:eastAsia="zh-CN" w:bidi="ar"/>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widowControl/>
      <w:spacing w:before="100" w:beforeAutospacing="1" w:after="100" w:afterAutospacing="1"/>
      <w:ind w:left="0" w:right="0"/>
      <w:jc w:val="left"/>
    </w:pPr>
    <w:rPr>
      <w:rFonts w:ascii="宋体" w:hAnsi="宋体" w:cs="宋体"/>
      <w:kern w:val="0"/>
      <w:sz w:val="24"/>
      <w:szCs w:val="24"/>
      <w:lang w:val="en-US" w:eastAsia="zh-CN" w:bidi="ar"/>
    </w:rPr>
  </w:style>
  <w:style w:type="paragraph" w:customStyle="1" w:styleId="15">
    <w:name w:val="18"/>
    <w:basedOn w:val="1"/>
    <w:qFormat/>
    <w:uiPriority w:val="0"/>
    <w:pPr>
      <w:widowControl/>
      <w:jc w:val="left"/>
    </w:pPr>
    <w:rPr>
      <w:rFonts w:hint="eastAsia" w:ascii="宋体" w:hAnsi="Courier New" w:eastAsia="宋体" w:cs="Times New Roman"/>
      <w:kern w:val="0"/>
      <w:sz w:val="24"/>
      <w:szCs w:val="24"/>
      <w:lang w:val="en-US" w:eastAsia="zh-CN" w:bidi="ar"/>
    </w:rPr>
  </w:style>
  <w:style w:type="paragraph" w:customStyle="1" w:styleId="16">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cs="Times New Roman"/>
      <w:kern w:val="2"/>
      <w:sz w:val="21"/>
      <w:szCs w:val="21"/>
      <w:lang w:val="en-US" w:eastAsia="zh-CN" w:bidi="ar"/>
    </w:rPr>
  </w:style>
  <w:style w:type="paragraph" w:customStyle="1" w:styleId="17">
    <w:name w:val="16"/>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18">
    <w:name w:val="_Style 4"/>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kern w:val="2"/>
      <w:sz w:val="21"/>
      <w:szCs w:val="21"/>
      <w:lang w:val="en-US" w:eastAsia="zh-CN" w:bidi="ar"/>
    </w:rPr>
  </w:style>
  <w:style w:type="paragraph" w:customStyle="1" w:styleId="19">
    <w:name w:val="10"/>
    <w:basedOn w:val="1"/>
    <w:qFormat/>
    <w:uiPriority w:val="0"/>
    <w:pPr>
      <w:widowControl/>
      <w:jc w:val="left"/>
    </w:pPr>
    <w:rPr>
      <w:rFonts w:hint="default" w:ascii="Times New Roman" w:hAnsi="Times New Roman" w:cs="Times New Roman"/>
      <w:kern w:val="0"/>
      <w:sz w:val="24"/>
      <w:szCs w:val="24"/>
      <w:lang w:val="en-US" w:eastAsia="zh-CN" w:bidi="ar"/>
    </w:rPr>
  </w:style>
  <w:style w:type="paragraph" w:customStyle="1" w:styleId="20">
    <w:name w:val="17"/>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21">
    <w:name w:val="15"/>
    <w:basedOn w:val="1"/>
    <w:qFormat/>
    <w:uiPriority w:val="0"/>
    <w:pPr>
      <w:widowControl/>
      <w:jc w:val="left"/>
    </w:pPr>
    <w:rPr>
      <w:rFonts w:hint="default" w:ascii="Times New Roman" w:hAnsi="Times New Roman" w:cs="Times New Roman"/>
      <w:color w:val="0000FF"/>
      <w:kern w:val="0"/>
      <w:sz w:val="24"/>
      <w:szCs w:val="24"/>
      <w:u w:val="single"/>
      <w:lang w:val="en-US" w:eastAsia="zh-CN" w:bidi="ar"/>
    </w:rPr>
  </w:style>
  <w:style w:type="table" w:customStyle="1" w:styleId="22">
    <w:name w:val="_Style 41"/>
    <w:basedOn w:val="13"/>
    <w:qFormat/>
    <w:uiPriority w:val="0"/>
    <w:pPr>
      <w:keepNext w:val="0"/>
      <w:keepLines w:val="0"/>
      <w:widowControl w:val="0"/>
      <w:suppressLineNumbers w:val="0"/>
      <w:jc w:val="both"/>
    </w:pPr>
    <w:rPr>
      <w:rFonts w:hint="default" w:ascii="Times New Roman" w:hAnsi="Times New Roman" w:cs="Times New Roman"/>
      <w:kern w:val="2"/>
      <w:sz w:val="21"/>
      <w:szCs w:val="21"/>
    </w:rPr>
    <w:tblPr/>
  </w:style>
  <w:style w:type="table" w:customStyle="1" w:styleId="23">
    <w:name w:val="List Paragraph1"/>
    <w:basedOn w:val="13"/>
    <w:qFormat/>
    <w:uiPriority w:val="0"/>
    <w:pPr>
      <w:keepNext w:val="0"/>
      <w:keepLines w:val="0"/>
      <w:widowControl w:val="0"/>
      <w:suppressLineNumbers w:val="0"/>
      <w:ind w:firstLine="420" w:firstLineChars="200"/>
      <w:jc w:val="both"/>
    </w:pPr>
    <w:rPr>
      <w:rFonts w:hint="default" w:ascii="Times New Roman" w:hAnsi="Times New Roman" w:cs="Times New Roman"/>
      <w:kern w:val="2"/>
      <w:sz w:val="21"/>
      <w:szCs w:val="21"/>
    </w:rP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2018-01-26T09:20:00Z</dcterms:created>
  <dc:creator>Administrator</dc:creator>
  <cp:lastModifiedBy>Administrator</cp:lastModifiedBy>
  <dcterms:modified xsi:type="dcterms:W3CDTF">2020-06-24T07:11:33Z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