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小目标雷达多模态</w:t>
        <w:br/>
        <w:t>冻结版实验方案 V1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464646"/>
          <w:sz w:val="26"/>
        </w:rPr>
        <w:t>面向 MMAUD 的 LiDAR / RGB 层级交互、双候选融合与联合 2D–3D 预测</w:t>
      </w:r>
    </w:p>
    <w:p>
      <w:pPr>
        <w:spacing w:before="500"/>
        <w:jc w:val="center"/>
      </w:pPr>
      <w:r>
        <w:rPr>
          <w:rFonts w:ascii="Noto Sans CJK SC" w:hAnsi="Noto Sans CJK SC" w:eastAsia="Noto Sans CJK SC"/>
          <w:b/>
          <w:sz w:val="23"/>
        </w:rPr>
        <w:t>状态：方案冻结，可进入工程实现与 E0–E5 实验阶段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基准工程：JasonCui17/rdq-uav-experiment · branch lidar-uav-v2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审阅基准 commit：0f50fd63b9f311138584adb625bf63225e54ebd0</w:t>
      </w:r>
    </w:p>
    <w:p>
      <w:pPr>
        <w:spacing w:before="1300"/>
        <w:jc w:val="center"/>
      </w:pPr>
      <w:r>
        <w:rPr>
          <w:rFonts w:ascii="Noto Sans CJK SC" w:hAnsi="Noto Sans CJK SC" w:eastAsia="Noto Sans CJK SC"/>
          <w:b w:val="0"/>
          <w:color w:val="646464"/>
          <w:sz w:val="20"/>
        </w:rPr>
        <w:t>版本日期：2026-09-21</w:t>
      </w:r>
    </w:p>
    <w:p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0. 文档目的与冻结结论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本文用于把近期围绕“雷达/可见光多模态小目标检测与定位”的讨论正式固化为可实现、可消融、可写论文的 V1 实验方案。</w:t>
      </w:r>
      <w:r>
        <w:rPr>
          <w:rFonts w:ascii="Noto Sans CJK SC" w:hAnsi="Noto Sans CJK SC" w:eastAsia="Noto Sans CJK SC"/>
          <w:b/>
          <w:sz w:val="21"/>
        </w:rPr>
        <w:t xml:space="preserve"> 后续若没有实验结果明确暴露瓶颈，不再继续增加新模块；新增想法统一进入 backlog。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V1 总体架构：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保留现有 LiDAR V2 主干数学不变，以阶段适配器暴露 R0/R1/R2；RGB 主干默认采用预训练 Swin-T；在对应层前执行层级双向跨模态交互；两模态均可生成候选，经过匹配、可靠性门控和统一 Shared Query 后进入标准 Transformer Decoder，最终输出 2D box、3D XYZ、融合置信度及 2D/3D 有效性置信度。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冻结项</w:t>
            </w:r>
          </w:p>
        </w:tc>
        <w:tc>
          <w:tcPr>
            <w:tcW w:type="dxa" w:w="708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V1 决策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LiDAR 主干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直接复用 lidar-uav-v2：SBE-Lite + VQSA + EOOE + L0/L1/L2 SpatialTransformer + SparseUp + CandidateHead，不重写其数学。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RGB 主干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默认 Swin-T（hierarchical Transformer）；DINO/DINOv2 仅作为后续 backbone replacement，不进入第一轮核心实验。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交互位置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HCI 放在每个 stage 之前：先跨模态交换，再执行该 stage 内部 self-attention。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交互方向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双向：Radar 获得 RGB 信息，RGB 同时获得 Radar 信息。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默认层级对齐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same-level：R0↔V0，R1↔V1，R2↔V2。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候选来源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双候选：Radar candidate + RGB candidate 均可发起 hypothesis。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候选状态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H^RV、H^R、H^V 三类全部保留，不用硬阈值提前删除单模态候选。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最终预测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统一输出 2D box + 3D XYZ + fused score + c_2D + c_3D。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初始跨模态路由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LatentBridge 作为可直接落地的默认路由；GeometryLocal 需通过 LiDAR→Image correctness gate 后才能开启。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工程形式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YAML + Registry + 独立积木类；alignment/router/backbone/candidate 均可配置替换。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研究目标、边界与设计原则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1.1 目标任务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面向 MMAUD 的低空小型无人机多模态检测、定位与候选融合。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利用 3D 传感模态提高远距离/小目标发现与三维定位能力；利用 RGB 提供纹理、外观与二维边界信息。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最终希望形成可直接写进论文的“问题—方法—验证”链条，而不是工程上堆叠若干模块。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实验优先级：先跑出可靠结果、形成可消融证据，再决定是否追加复杂机制。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1.2 术语说明：讨论中的“雷达模态”与当前工程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 xml:space="preserve">近期讨论习惯使用“Radar/雷达模态”表示提供稀疏 3D 空间信息的分支；但当前 branch 的真实工程主干使用的是 </w:t>
      </w:r>
      <w:r>
        <w:rPr>
          <w:rFonts w:ascii="Noto Sans CJK SC" w:hAnsi="Noto Sans CJK SC" w:eastAsia="Noto Sans CJK SC"/>
          <w:b/>
          <w:sz w:val="21"/>
        </w:rPr>
        <w:t>Livox Avia + Mid360 LiDAR</w:t>
      </w:r>
      <w:r>
        <w:rPr>
          <w:rFonts w:ascii="Noto Sans CJK SC" w:hAnsi="Noto Sans CJK SC" w:eastAsia="Noto Sans CJK SC"/>
          <w:b w:val="0"/>
          <w:sz w:val="21"/>
        </w:rPr>
        <w:t xml:space="preserve"> 发布 XYZ 点云。本文在方法抽象层继续使用 Radar Stream / R0–R2 记号，但涉及工程实现时均以当前 LiDAR V2 为准。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1.3 三条最初设计原则（继续有效）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尊重当前选择：无论 RGB 或多模态如何设计，不大改现有 3D 分支。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论文可叙述：融合范式必须落在已有主流研究脉络中，能够回答“现有方法哪里不足、我们针对什么问题做了什么”。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层层交互：不同语义/分辨率层级之间持续交换信息，而不是只在最后做一次 late fusion。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1.4 额外冻结的实验哲学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强模型设计 → 充分训练冲分 → 稳定结果 → 系统消融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而不是：简单 baseline → 无限逐模块试错 → 架构持续发散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工程 baseline 仍然必须存在，用于检查 loss、梯度、GT、过拟合能力和等价性；但论文方法的主模型先按完整强模型设计，再通过消融拆贡献。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当前 lidar-uav-v2 工程现状与必须尊重的事实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2.1 当前 LiDAR V2 主干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latest 20 causal Avia/Mid360 events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HierarchyBuilder: 0.5m / 1.0m / 2.0m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SBE-Lite + VQSA → L0 token (128D)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SpatialTransformer L0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 SparseMerge + EOOE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SpatialTransformer L1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 SparseMerge + EOOE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SpatialTransformer L2 (global attention)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SparseUp L2→L1 → SparseUp L1→L0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final_norm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CandidateHead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├─ objectness logits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└─ XYZ residual → pred_xyz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470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当前实现要点</w:t>
            </w:r>
          </w:p>
        </w:tc>
        <w:tc>
          <w:tcPr>
            <w:tcW w:type="dxa" w:w="306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V1 处理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SBE-Lite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0.5 m L0 voxel 内 2×2×2 slot；每 slot 11 个物理统计。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完全复用。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VQSA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单个 learned voxel query 对 8 个 slot 做 1×8 attention，dynamic 16D，与 88D fixed descriptor 拼接。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完全复用。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EOOE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L0→L1、L1→L2 时显式保留八叉 occupancy 拓扑。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完全复用。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SpatialTransformer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L0/L1 局部窗口，L2 global；dim=128。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完全复用，仅在 stage 前允许插 HCI。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SparseUp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L2→L1→L0 回流。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完全复用。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CandidateHead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fine L0 features 上输出 objectness + XYZ residual。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直接作为 Radar candidate generator。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CandidateSelector</w:t>
            </w:r>
          </w:p>
        </w:tc>
        <w:tc>
          <w:tcPr>
            <w:tcW w:type="dxa" w:w="470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稳定 Top-K + 1m radius suppression；输出 xyz/score/feature/source_token_id。</w:t>
            </w:r>
          </w:p>
        </w:tc>
        <w:tc>
          <w:tcPr>
            <w:tcW w:type="dxa" w:w="30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直接适配统一 CandidateSet。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2.2 当前主干已经提供我们需要的候选接口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fine_features   : [N0, 128]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pred_xyz        : [N0, 3]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logits          : [N0]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voxel_centers   : [N0, 3]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source_token_id : [N0]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CandidateSelector → {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xyz,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score,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feature,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source_token_id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}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sz w:val="21"/>
        </w:rPr>
        <w:t>结论：</w:t>
      </w:r>
      <w:r>
        <w:rPr>
          <w:rFonts w:ascii="Noto Sans CJK SC" w:hAnsi="Noto Sans CJK SC" w:eastAsia="Noto Sans CJK SC"/>
          <w:b w:val="0"/>
          <w:sz w:val="21"/>
        </w:rPr>
        <w:t>Radar candidate 生成、3D residual refinement、Top-K/NMS 不重新设计；多模态系统只在其外部增加适配器、交互和融合模块。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2.3 当前数据/训练工程的优势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Query-Causal 数据约束已经清楚：所有点时间戳 ≤ query_time，避免未来泄漏。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EQS（Epoch-Cyclic Query Subsampling）用于减少重复 clip。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UQP（Unique Query Packing）可对 clip 内重复 spatial query 去重；后续 RGB 也必须共享这一 unique-query 语义，避免重复跑视觉 backbone。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已有完整的 sequence isolation、SBE/VQSA/EOOE、loss、candidate selector 正确性审计。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2.4 当前几何事实：不能直接把 3×3 Geometry CA 当成默认前提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 xml:space="preserve">现有仓库已经把 GT→左鱼眼标定做得较好（中位重投影误差约 1.9 px，validation P95 约 7.8 px），但 </w:t>
      </w:r>
      <w:r>
        <w:rPr>
          <w:rFonts w:ascii="Noto Sans CJK SC" w:hAnsi="Noto Sans CJK SC" w:eastAsia="Noto Sans CJK SC"/>
          <w:b/>
          <w:sz w:val="21"/>
        </w:rPr>
        <w:t>LiDAR V2 XYZ→Camera/Image</w:t>
      </w:r>
      <w:r>
        <w:rPr>
          <w:rFonts w:ascii="Noto Sans CJK SC" w:hAnsi="Noto Sans CJK SC" w:eastAsia="Noto Sans CJK SC"/>
          <w:b w:val="0"/>
          <w:sz w:val="21"/>
        </w:rPr>
        <w:t xml:space="preserve"> 的可部署几何关系还没有形成独立、通过审计的 contract。以前对 radar_enhance_pcl 做过 Radar→Image 审计，但它不是当前 Avia/Mid360 LiDAR，不能直接替代。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冻结修正：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此前讨论曾把“Geometry-guided 3×3 sampling”作为默认 HCI；基于真实工程审阅后，V1 主路径改为 LatentBridge。GeometryLocal 被保留为条件分支：只有 LiDAR→Image geometry audit 通过后才进入正式消融。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近期讨论中的主要分歧、论据与最终取舍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3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争议点</w:t>
            </w:r>
          </w:p>
        </w:tc>
        <w:tc>
          <w:tcPr>
            <w:tcW w:type="dxa" w:w="368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讨论结论依据</w:t>
            </w:r>
          </w:p>
        </w:tc>
        <w:tc>
          <w:tcPr>
            <w:tcW w:type="dxa" w:w="334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最终冻结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 用 YOLO 还是 Transformer？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YOLO 的优势是天然多尺度 feature pyramid；但当前 3D 分支本身也是层级 Transformer，且我们希望 feature-level cross-attention。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主干选 hierarchical Transformer。默认 Swin-T；外部 RGB detector 可继续用 YOLO/RT-DETR 产生 proposals。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双模态都用 Transformer 是否合理？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合理，且便于使用 CA；但“同架构”不是充分理由，关键是是否有可对齐层级与合适的 token 数。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保留 Swin 层级结构与 3D R0/R1/R2 对齐。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交互放在 stage 前还是后？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stage 前能让本层 self-attention 在已融合信息上建模；stage 后更像下一层输入注入。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 stage 前。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是否要给 Radar 再加一个完整 backbone？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DeepInteraction++ 等工作说“backbone”只是模态特征提取主干；当前 LiDAR V2 已经是完整 backbone。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不新增 Radar backbone；仅提供 Stage Adapter。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是否只让 Radar 生成候选？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单向候选会把 RGB 限制为“被动增强”，违背双向交互和单模态失效鲁棒性。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双候选：Radar 与 RGB 均可发起 hypothesis。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候选一高一低怎么办？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不能用手写 if/else 阈值决定模态生死，应让模型学习不同证据可靠性。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三类 hypothesis 全保留 + ReliabilityGate。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最终输出只要 3D 还是 2D+3D？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任务目标同时需要图像定位与空间位置，且两模态各有天然先验。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统一输出 2D box + 3D XYZ + 置信度。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最高视觉层没有直接与 Radar 对齐怎么办？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same-level 的 V3 会继承 V2 已注入的 Radar 信息，但 R2 不直接读取 V3 高层语义。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将 same-level / shifted / full-hierarchy 都保留为结构消融。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是否继续不断加 deformable/contrastive/temporal 模块？</w:t>
            </w:r>
          </w:p>
        </w:tc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当前最大的风险已从“模块不够先进”变成“实验迟迟没有跑”。</w:t>
            </w:r>
          </w:p>
        </w:tc>
        <w:tc>
          <w:tcPr>
            <w:tcW w:type="dxa" w:w="334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V1 禁止继续加模块，先完成 E0–E5。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冻结版 V1 总体架构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 xml:space="preserve">                    Hierarchical Multimodal UAV V1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LiDAR / 3D Stream                                  RGB Stream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─────────────────                                  ──────────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SBE-Lite + VQSA                                    Patch Embed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                             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R0_pre  ←────── Bi-HCI / LatentBridge ──────→    V0_pre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encoder0                                      ↓ stage0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R0_post                                           V0_post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SparseMerge                                   ↓ PatchMerge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R1_pre  ←────── Bi-HCI / LatentBridge ──────→    V1_pre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encoder1                                      ↓ stage1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R1_post                                           V1_post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SparseMerge                                   ↓ PatchMerge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R2_pre  ←────── Bi-HCI / LatentBridge ──────→    V2_pre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encoder2                                      ↓ stage2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R2_post                                           V2_post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│                                                │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├────────────── multimodal memory ───────────────┤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│                                                │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SparseUp→L0 fine features                         RGB proposals + ROI features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↓                              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Radar Candidates ────────── Association ───────── RGB Candidates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H^RV / H^R / H^V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Reliability Gate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Shared Query Builder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Standard Transformer Decoder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    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2D Box / 3D XYZ / fused score / c2D / c3D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4.1 为什么是“Hierarchical Multimodal Transformer”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当前 LiDAR V2 已天然形成 R0/R1/R2 三层空间尺度（0.5/1/2m）与逐层 Transformer。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Swin-T 同样是层级 Transformer，并通过 patch merging 逐级降低分辨率、提升语义抽象。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因此跨模态交互可被定义为“不同语义尺度的 stage-aligned interaction”，而不是人为把两个无关网络拼起来。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论文上可自然与多模态自动驾驶中的 multi-stage interaction 范式对话，但研究对象、传感稀疏性和 tiny-UAV 目标尺度不同。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两个模态主干与 Stage Adapter 规范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5.1 LiDARV2PyramidAdapter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目标不是重写 `LiDARUAVDetector`，而是把原本一口气执行的 `spatial_forward()` 拆成可插 HCI 的阶段接口。内部模块仍直接复用原实例。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prepare(batch)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hierarchy, R0_pre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run_stage0(R0_pre)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R0_post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merge01(R0_post)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R1_pre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run_stage1(R1_pre)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R1_post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merge12(R1_post)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R2_pre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run_stage2(R2_pre)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R2_post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decode_to_fine(R0_post, R1_post, R2_post)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fine_features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candidate_head(fine_features)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→ logits, residual_xyz, pred_xyz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5.2 Radar identity equivalence 是实现第一道门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interaction.type = identity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要求新 Adapter 与原 LiDARUAVDetector 在同一输入/权重下：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max_abs_diff(logits)        ≈ 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max_abs_diff(residual_xyz)  ≈ 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max_abs_diff(pred_xyz)      ≈ 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max_abs_diff(fine_features) ≈ 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voxel_centers / token ids / layouts 完全一致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sz w:val="21"/>
        </w:rPr>
        <w:t>如果这一步不通过，不允许继续写 HCI。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5.3 VisionPyramidAdapter：默认 Swin-T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默认 backbone：预训练 Swin-T。原因是 stage hierarchy 清晰，和 R0/R1/R2 的层级交互最自然。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DINO/DINOv2 可以作为后续替换 backbone，但不是 V1 第一轮核心变量。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Adapter 显式暴露 V0_pre/V1_pre/V2_pre/V3_pre 与各 stage 输出；HCI 插入 stage 前。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Swin 原生通道数不强行改为 128；仅在 interaction 内部投影到统一 dim=128，更新后再投影回 native channels。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Vision native stage channels: C_l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P_V^l : C_l → 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HCI in 128D interaction space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O_V^l : 128 → C_l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vision_new = vision_old + gated_delta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5.4 RGB 检测不是创新点：proposal 复用外部工作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RGB 目标识别/检测不作为本文重点。V1 推荐采用“外部固定 detector + 当前 Swin feature extraction”的方式：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外部 detector（优先 YOLO11-s；也允许 RT-DETR 等）离线/冻结生成 top-K boxes + scores。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训练多模态模型时不重复训练完整 detector；在 Swin feature map 上按 proposal 做 ROI/center feature extraction，得到 RGB candidate feature。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可选标准 MLP proposal refiner 只做 box residual 与 proposal confidence calibration，使 L_V 可以存在，但不把 RGB detector 设计写成论文创新。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Hierarchical Cross-modal Interaction（HCI）冻结规范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6.1 统一接口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HCIBlock.forward(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radar: SparseFeature,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vision: DenseFeature,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context: InteractionContext,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) → radar_updated, vision_updated, 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结构</w:t>
            </w:r>
          </w:p>
        </w:tc>
        <w:tc>
          <w:tcPr>
            <w:tcW w:type="dxa" w:w="720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关键字段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SparseFeature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feat[Nr,128], coords[Nr,3], centers[Nr,3], batch_index[Nr], scale_m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DenseFeature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feat[B,C,H,W], stride, image_size, valid_mask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InteractionContext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level_id, query/image timing, calibration handle, modality-valid mask, router config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6.2 默认路由：LatentBridge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目的：在尚未建立可靠 LiDAR→Image 几何映射时，也能做真正的双向 feature-level interaction，同时避免 Nr×Nv 的全局密集 CA。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1) modality summary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Z_R = CA(Q_R^latent, Proj_R(R))   # K×128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Z_V = CA(Q_V^latent, Proj_V(V))   # K×128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2) bidirectional broadcast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ΔR = CA(Proj_R(R), Z_V)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ΔV = CA(Proj_V(V), Z_R)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3) token-wise gated residual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R' = R + g_R(R, ΔR) · O_R(ΔR)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V' = V + g_V(V, ΔV) · O_V(ΔV)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Default: K=16, interaction_dim=128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Q_R^latent 与 Q_V^latent 为每层可学习 latent queries，不是 UAV object query。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K 固定为小常数，复杂度近似 O((N_R+N_V)K)，避免 dense cross-attention 的 O(N_RN_V)。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gate 为 token-wise scalar gate；bias 初始化为负值，使初始模型接近单模态 backbone，降低一开始破坏预训练特征的风险。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6.3 条件路由：GeometryLocal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LiDAR XYZ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 validated LiDAR→camera transform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fisheye projection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local visual neighborhood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bi-directional local cross-attention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GeometryLocal 不从 V1 删除，但必须先通过专用 correctness gate。其 local window 不再先验锁死为 3×3；窗口大小由 val 上真实投影误差与 feature stride 共同确定。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6.4 HCI 内部固定组成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24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组件</w:t>
            </w:r>
          </w:p>
        </w:tc>
        <w:tc>
          <w:tcPr>
            <w:tcW w:type="dxa" w:w="7143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冻结设计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Projection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各模态先投影到 128D interaction space。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Router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V1 默认 LatentBridge；GeometryLocal 通过 gate 后可替换。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Direction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Bidirectional：R←V 与 V←R 同时存在。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Gate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token-wise scalar gate，near-zero init。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Residual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始终残差回原模态，不做 feature overwrite。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Position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HCI 放在 stage self-attention 之前。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层级对齐：三种方案全部保留为结构消融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28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对齐关系</w:t>
            </w:r>
          </w:p>
        </w:tc>
        <w:tc>
          <w:tcPr>
            <w:tcW w:type="dxa" w:w="351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153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实现优先级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 / same-level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R0↔V0, R1↔V1, R2↔V2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保留高分辨率 tiny-UAV 视觉交互；V3 间接继承前级 Radar 信息。</w:t>
            </w:r>
          </w:p>
        </w:tc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1（默认主方案）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 / shifted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R0↔V1, R1↔V2, R2↔V3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整体向更高语义层移动，不改 Radar，但牺牲 V0 直接交互。</w:t>
            </w:r>
          </w:p>
        </w:tc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 / full-hierarchy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R0↔V0, R1↔V1, R2↔V2, R3↔V3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补齐最高语义层直接双向交换，但需要额外 Radar R3。</w:t>
            </w:r>
          </w:p>
        </w:tc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7.1 Full-hierarchy 的 R3 约束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不修改冻结的 LiDAR V2 `HierarchyBuilder` 与三尺度 contract。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若做 A 方案，在 multimodal package 外部增加 RadarLevelExtender：R2→4m parent merge→复制一个轻量 SpatialTransformer，形成 R3。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其存在只用于 alignment ablation，不能反过来污染 Radar-only baseline。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7.2 公平比较原则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三种 alignment 只允许改变 Radar↔Vision 的层级映射（A 额外增加最小 R3），其余 HCI 类型、dim=128、gate、candidate、decoder、loss、训练 schedule 必须保持一致。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双候选、Association 与 Shared Hypothesis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8.1 为什么进入“双候选”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如果只允许 Radar 生成候选，RGB 就只是被动增强器，无法在 Radar miss 时独立发现目标。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双向 feature interaction 和单向 candidate generation 在逻辑上不一致。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最终系统必须显式允许“Radar-only / RGB-only / matched-both”三类证据。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8.2 统一 CandidateSet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CandidateSet: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score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feature[128]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xyz[3] or invalid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box[4] or invalid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batch_index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source ∈ {radar, rgb}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xyz_valid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box_valid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226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天然先验</w:t>
            </w:r>
          </w:p>
        </w:tc>
        <w:tc>
          <w:tcPr>
            <w:tcW w:type="dxa" w:w="323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feature 来源</w:t>
            </w:r>
          </w:p>
        </w:tc>
        <w:tc>
          <w:tcPr>
            <w:tcW w:type="dxa" w:w="221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score 来源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Radar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XYZ ✓，box ×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现有 fine_features / selector feature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现有 CandidateHead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RGB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box ✓，XYZ ×</w:t>
            </w:r>
          </w:p>
        </w:tc>
        <w:tc>
          <w:tcPr>
            <w:tcW w:type="dxa" w:w="32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Swin ROI/center feature → 128D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外部 detector + 可选 proposal refiner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8.3 Association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Association 保持轻量、可解释，不使用 learned association Transformer。默认用 Hungarian one-to-one matching，cost 由可用证据组成：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C_ij = λ_feat · (1 - cosine(f_R_i, f_V_j))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+ λ_score · C_score(i,j)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+ λ_geo · C_geo(i,j)   # 仅 geometry-valid 时启用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geometry invalid → λ_geo = 0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geometry valid   → 使用 3D candidate 投影到图像后的像素/box 距离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feature-only association 允许 V1 在几何尚未通过 gate 时继续推进。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一旦 GeometryLocal audit 通过，再加入 geometry cost 做可控消融。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8.4 三类 hypothesis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matched pair     → H^RV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unmatched Radar  → H^R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unmatched RGB    → H^V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三类都进入后续 ReliabilityGate；不再用“低于某阈值就直接删除单模态候选”的手写规则。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Reliability Gate、Shared Query 与 Decoder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9.1 Reliability Gate：把“两个都高/一高一低/两个都低”改成可学习机制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输入：s_R、s_V、feature similarity、geometry cost（若有效）、hypothesis type、validity masks。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输出：w_R、w_V（模态证据权重）与 hypothesis reliability。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两个模态都可靠时可共同增强；一高一低时降低低质量证据影响；都低时最终 score 应下降。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不要求额外手写分支，主要由最终检测/定位损失反向学习。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9.2 Shared Query Interface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H^RV: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q = MLP([w_R f_R ; w_V f_V ; association_info]) + e_RV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H^R: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q = MLP([w_R f_R ; e_missing_V]) + e_R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H^V: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q = MLP([e_missing_R ; w_V f_V]) + e_V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统一输出 q_i ∈ R^128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Decoder 不需要知道候选是从哪一种路径产生，只通过 hypothesis-type embedding 和 validity mask 感知。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9.3 Decoder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alignment</w:t>
            </w:r>
          </w:p>
        </w:tc>
        <w:tc>
          <w:tcPr>
            <w:tcW w:type="dxa" w:w="6633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Decoder memory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same-level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[Proj(R2_post), Proj(V2_post)]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shifted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[Proj(R2_post), Proj(V3_post)]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full-hierarchy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[Proj(R3_post), Proj(V3_post)]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不把 R0/R1/R2/V0/V1/V2/V3 全部再喂一次 Decoder，避免 Decoder 变成“第二套 HCI”。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9.4 Decoder 与预测头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标准 Transformer Decoder，dim=128，V1 默认 2 layers；不在 V1 重新发明 decoder。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已有先验则做 residual refinement；无先验的维度允许从 query/memory 直接预测，并同时预测 validity confidence。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Hypothesis</w:t>
            </w:r>
          </w:p>
        </w:tc>
        <w:tc>
          <w:tcPr>
            <w:tcW w:type="dxa" w:w="351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2D Box</w:t>
            </w:r>
          </w:p>
        </w:tc>
        <w:tc>
          <w:tcPr>
            <w:tcW w:type="dxa" w:w="362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3D XYZ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H^RV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B_V + ΔB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P_R + ΔP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H^R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从 decoder 预测 box；c_2D 表示可靠性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P_R + ΔP</w:t>
            </w:r>
          </w:p>
        </w:tc>
      </w:tr>
      <w:t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H^V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B_V + ΔB</w:t>
            </w:r>
          </w:p>
        </w:tc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从 decoder/memory 预测 XYZ；c_3D 表示可靠性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9.5 最终输出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B_2D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P_3D = (x, y, z)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s_fusion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c_2D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c_3D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hypothesis_type / source metadata (debug only)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多模态数据对齐与 Geometry Correctness Gate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10.1 RGB 先只做左鱼眼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现有 GT→left camera 标定已经有独立验证。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官方 2D annotation 已确认对应原 stitched image 的左半幅；右相机目前缺少同等级可靠外参/2D GT。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所以 V1 正式训练只使用 left RGB；右相机放入后续扩展，不强行并入第一版。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10.2 时间对齐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当前左相机标定时间约定：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GT_query_time = image_time + time_offset_s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time_offset_s ≈ -0.124153668 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等价写法：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image_time ≈ GT_query_time + 0.124153668 s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多模态 dataset 必须使用明确的 nearest/matched image policy，并记录 image_time、query_time 和 gap；不能把“同文件序号”当成天然同步。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10.3 UQP 扩展到 RGB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unique spatial query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├─ packed LiDAR points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└─ matched left RGB image / precomputed proposal record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occurrence_to_unique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└─ 同时映射 LiDAR 与 RGB，避免同一个 query 在多个 clip 中重复运行 backbone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10.4 专用 LiDAR→Image geometry audit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新增只针对当前 Avia/Mid360 LiDAR V2 的 audit，不复用 radar_enhance_pcl 旧结论。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train 用于确定/拟合必要 transform；val 只做独立验证；test 不参与调参。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必须包含 same-sequence target shuffle null control。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输出至少包括 3D nearest error、image nearest error、Coverage@8/16/32/64、真实配对与 shuffle 差异。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GeometryLocal 启用条件：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只有当真实配对在 val 上显著优于 shuffle，且对应 feature stride 下的 local-window coverage 足够支撑 tiny-UAV interaction 时，才开启 GeometryLocal router / geometry association cost。否则主论文方案继续使用 LatentBridge。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11. Loss、监督与训练策略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11.1 三路监督原则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L_total = λ_R L_R + λ_V L_V + λ_F L_F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L_R : 复用现有 CandidateLoss（Radar objectness + XYZ residual）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L_V : RGB proposal objectness/calibration + box residual（仅 box-GT-valid 样本）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L_F : fused cls + 2D box + 3D XYZ + validity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L_F = L_cls + λ_2D L_2D + λ_3D L_3D + λ_valid L_valid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没有 2D GT 的 query 不参与 L_2D，但仍可参与 3D/fusion loss。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没有某模态 observation 时，不伪造 feature；使用 explicit missing embedding / mask。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现有 LiDAR CandidateLoss 的 positive/ignore/negative 规则保持不变，避免多模态实验同时改变 baseline 监督定义。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11.2 Modality Dropout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V1 full model 开启单模态 dropout，目的不是数据增强噱头，而是强迫 H^R/H^V 真正可用。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默认建议：p_drop_radar=0.1，p_drop_rgb=0.1，禁止同一 sample 同时 drop 两模态。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作为 config 参数；核心消融需要报告 on/off。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11.3 分阶段训练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89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训练参数</w:t>
            </w:r>
          </w:p>
        </w:tc>
        <w:tc>
          <w:tcPr>
            <w:tcW w:type="dxa" w:w="28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冻结策略</w:t>
            </w:r>
          </w:p>
        </w:tc>
        <w:tc>
          <w:tcPr>
            <w:tcW w:type="dxa" w:w="209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T0 Correctness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 optimizer step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全部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Adapter equivalence、数据对齐、geometry audit。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T1 Fusion warm-up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只训练 HCI / projection / gate / shared query / decoder / RGB proposal refiner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 backbone + Swin backbone 冻结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先证明新模块能在固定强特征上学习。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T2 Partial fine-tune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新模块正常 LR；Swin 后两 stage 低 LR；Radar 仅允许 encoder2/head 低 LR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前层继续冻结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提高上限且减少破坏已验证 LiDAR 表征。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T3 Full run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按最优 freeze policy 完整训练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固定实验设置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用于主结果与消融。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12. E0–E5 核心实验矩阵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目标不是“每加一个模块都必须涨点”，而是逐步回答论文需要的因果问题。每个实验固定数据 split、训练 schedule、seed 与评估脚本。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0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260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3572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要回答的问题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关键对照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E0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 V2 only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3D baseline 到底有多强？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正式训练/冻结 current V2；保留其原始 3D candidate metrics。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E1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 only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左 RGB proposal/detection 在同一数据协议下能做到什么？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外部 detector + Swin feature，报告 2D 检测与 proposal recall。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E2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Dual candidate + Shared Decoder，HCI=Identity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仅把两模态候选放到统一 hypothesis/decoder 是否已经有收益？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与 E0/E1 比较，隔离 feature interaction 的贡献。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E3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Single-level HCI（仅最深对齐层）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Cross-modal feature interaction 本身是否有效？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其余与 E2 相同。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E4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3-stage Hierarchical Bi-HCI，gate off/固定 residual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层层交互是否优于只在单层交互？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same-level R0–R2 ↔ V0–V2。</w:t>
            </w:r>
          </w:p>
        </w:tc>
      </w:tr>
      <w:t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E5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完整 V1：3-stage Bi-HCI + token gate + ReliabilityGate + modality dropout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完整机制是否稳定提升，并在单模态 miss 时更鲁棒？</w:t>
            </w:r>
          </w:p>
        </w:tc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主模型。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12.1 E0 之前还要补的事实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当前 branch 文档明确没有 formal V2 training checkpoint；所以 E0 不是可跳过的“旧 baseline”，必须正式训练并冻结 checkpoint/metrics。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E0 训练完成后，记录 commit、config、checkpoint hash、数据 split 与主指标；之后多模态实验不得悄悄改变 LiDAR baseline 定义。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13. 主结果之后的结构消融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消融组</w:t>
            </w:r>
          </w:p>
        </w:tc>
        <w:tc>
          <w:tcPr>
            <w:tcW w:type="dxa" w:w="3572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比较</w:t>
            </w:r>
          </w:p>
        </w:tc>
        <w:tc>
          <w:tcPr>
            <w:tcW w:type="dxa" w:w="3969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Alignment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same-level vs shifted vs full-hierarchy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 tiny-UAV 更需要高分辨率直接交互，还是更高语义对齐。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Direction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R←V only / V←R only / bidirectional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证明双向不是形式设计。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Interaction Gate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 gate / token gate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 near-zero gated residual 是否减少负迁移。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 Source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R-only / V-only / dual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验证双候选是否改善 recall 与缺失模态鲁棒性。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Hypothesis Type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只保 H^RV vs H^RV+H^R+H^V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验证不提前丢弃单模态候选的价值。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Router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LatentBridge vs GeometryLocal（仅 gate 通过后）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验证显式几何局部交互是否比几何无关 latent 路由更优。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Modality Dropout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off vs on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验证单模态失效鲁棒性。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14. 评估指标与论文表格规划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7483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Radar candidate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Recall@K within 0.5/1/2m；Top1 success@1m；XYZ mean/median/P90 error；candidate count。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 candidate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proposal recall；AP50/AP75（若标注允许）；box IoU / center error；small-object subset。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Association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matched-pair recall/precision；Hungarian correct-match rate；R-only/V-only 比例。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Final 3D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Success@0.5/1/2m；mean/median/P90/P95 3D error。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Final 2D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AP/IoU/center error；有 2D GT 的 valid subset。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Joint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2D IoU≥0.5 且 3D error≤1m 的 joint success；按 CURRENT_SUPPORT/NO_CURRENT_SUPPORT 与模态缺失分组。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效率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Params、训练显存、推理 latency、candidate 数、HCI token 数。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15. 冻结的 YAML / Registry 组织方式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model: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type: HierarchicalMultimodalUAV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radar: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LiDARV2PyramidAdapter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base_config: configs/lidar_uav_v2.yaml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checkpoint: &lt;E0_best_spatial.pt&gt;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frozen_math: true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vision: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SwinPyramidAdapter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provider: timm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name: swin_tiny_patch4_window7_224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pretrained: true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interaction: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BiHCI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position: pre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dim: 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alignment: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type: same_level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pairs: [[R0,V0], [R1,V1], [R2,V2]]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router: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type: latent_bridge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num_latents: 16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token_gate: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type: scalar_mlp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init: near_zero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candidates: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radar: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type: ExistingLiDARV2Selector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rgb: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type: ExternalDetectorProposalAdapter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detector: yolo11s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  topk: &lt;fixed-by-E1&gt;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association: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HungarianFeatureGeometry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use_geometry: false   # geometry gate 通过后才开启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reliability_gate: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CandidateReliabilityMLP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shared_query: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TypedSharedQuery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dim: 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decoder: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type: StandardTransformerDecoder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dim: 128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layers: 2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output: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predict_2d: true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predict_3d: true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predict_validity: true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15.1 Registry 原则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每一种 backbone/router/alignment/candidate/decoder 都通过 name→class registry 构建。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实验差异优先写 YAML，不复制整套 model.py。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Identity 模块必须作为正式组件存在，用于等价性和 E2。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16. 建议的新代码边界</w:t>
      </w:r>
    </w:p>
    <w:p>
      <w:pPr>
        <w:spacing w:before="60" w:after="120" w:line="240" w:lineRule="auto"/>
        <w:ind w:left="283" w:right="283"/>
        <w:shd w:fill="F3F4F6"/>
      </w:pPr>
      <w:r>
        <w:rPr>
          <w:rFonts w:ascii="Noto Sans Mono CJK SC" w:hAnsi="Noto Sans Mono CJK SC" w:eastAsia="Noto Sans Mono CJK SC"/>
          <w:b w:val="0"/>
          <w:sz w:val="17"/>
        </w:rPr>
        <w:t>src/rdq_uav/multimodal_v1/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registry.py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contracts.py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model.py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data.py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loss.py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radar/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└── lidar_v2_adapter.py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vision/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swin_adapter.py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└── rgb_proposal_adapter.py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interaction/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identity.py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latent_bridge.py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geometry_local.py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└── bi_hci.py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├── candidate/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association.py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├── reliability_gate.py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│   └── shared_query.py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>└── decoder/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sz w:val="17"/>
        </w:rPr>
        <w:t xml:space="preserve">    └── transformer_decoder.py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原则：旧 `src/rdq_uav/lidar_v2/` 尽量只读复用，不把多模态实验逻辑塞回已审计的 V2 文件。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17. 实现顺序与验收门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737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</w:t>
            </w:r>
          </w:p>
        </w:tc>
        <w:tc>
          <w:tcPr>
            <w:tcW w:type="dxa" w:w="419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实现内容</w:t>
            </w:r>
          </w:p>
        </w:tc>
        <w:tc>
          <w:tcPr>
            <w:tcW w:type="dxa" w:w="45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通过条件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冻结 E0 baseline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 checkpoint、config、metrics、commit 全部记录。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LiDARV2PyramidAdapter + IdentityHCI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与原 LiDARUAVDetector 数值等价。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SwinPyramidAdapter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stage 化前后在 Identity 路径数值/shape 对齐。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Multimodal dataset + RGB/UQP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unique query 只运行一次 LiDAR/RGB；时间 gap 可追踪；无跨 sequence 泄漏。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P4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LiDAR→Image geometry audit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得到明确 pass/fail，不根据期望选择结果。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P5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LatentBridge Bi-HCI + token gate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synthetic backward、真实 batch finite、可 overfit tiny subset。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P6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 proposals + dual CandidateSet + Hungarian association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R/V/RV 三类 hypothesis 都能构造和追踪。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P7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ReliabilityGate + SharedQuery + Decoder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2D/3D/validity 输出 shape、loss、梯度均正确。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P8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E0–E5 正式实验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先完成核心结果，再跑 alignment/router 等消融。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18. V1 禁止继续新增的模块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停止发散边界：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在 E0–E5 没有跑完且没有明确瓶颈证据前，下列内容一律不进入 V1 主干。</w:t>
            </w:r>
          </w:p>
        </w:tc>
      </w:tr>
    </w:tbl>
    <w:p>
      <w:pPr>
        <w:spacing w:after="20"/>
      </w:pP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deformable cross-attention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contrastive / consistency auxiliary loss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learned association Transformer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额外 temporal fusion / KV cache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新 decoder 范式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重新发明 RGB detector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更复杂的多级 reliability gate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右鱼眼 / 音频 / 其他新模态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为追求“创新点数量”而新增注意力模块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19. 论文叙事框架（实验结果出来后使用）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19.1 问题陈述候选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tiny UAV 下，RGB 的纹理/边界信息与稀疏 3D 空间证据具有互补性，但二者 token 密度、空间结构和可靠性差异很大。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只在最后做 late fusion 无法让两模态在特征形成过程中互相纠正；只依赖单一模态候选又会把另一个模态降级为辅助。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b w:val="0"/>
          <w:sz w:val="21"/>
        </w:rPr>
        <w:t>精确投影并非任何数据集都天然可靠，因此融合框架应允许“无强几何假设的层级交互”与“几何可靠时的局部交互”统一存在。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19.2 方法叙事候选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保留各模态成熟 backbone，在多尺度 stage 前进行层级双向交互，而不是重建单模态网络。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用 lightweight latent bridge 处理稀疏 3D token 与 dense image token 的不对称规模；几何可靠时再替换为 GeometryLocal。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让 Radar/RGB 双方都能生成候选，通过 H^RV/H^R/H^V 与 reliability gate 处理证据一致、冲突和缺失。</w:t>
      </w:r>
    </w:p>
    <w:p>
      <w:pPr>
        <w:spacing w:after="50" w:line="276" w:lineRule="auto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通过 same-level / shifted / full-hierarchy 系统研究跨模态层级对齐。</w:t>
      </w:r>
    </w:p>
    <w:p>
      <w:pPr>
        <w:pStyle w:val="Heading2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25"/>
        </w:rPr>
        <w:t>19.3 可能形成的贡献点（必须等实验支持后才能写成论文结论）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候选贡献</w:t>
            </w:r>
          </w:p>
        </w:tc>
        <w:tc>
          <w:tcPr>
            <w:tcW w:type="dxa" w:w="4932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所需实验支撑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层级双向交互适合 tiny-UAV 多模态表征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E3/E4/E5 + single-level/hierarchical/direction ablation。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双候选共享假设提高漏检鲁棒性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candidate-source / hypothesis-type / modality-missing ablation。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层级 alignment 对 tiny-UAV 性能有明确影响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same-level / shifted / full-hierarchy 表格。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几何无关 latent 路由在标定不确定条件下更稳健，或 GeometryLocal 在可靠几何下更优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 audit + router ablation。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20. 当前最大风险与预案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328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  <w:tc>
          <w:tcPr>
            <w:tcW w:type="dxa" w:w="3798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LiDAR→Image 几何不可靠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Geometry CA / candidate geometry matching 无法成立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 LatentBridge + feature association；geometry 仅在 audit 通过后开启。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 official 2D GT 覆盖有限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2D loss/metric 样本数小于 3D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box_valid mask；报告 valid subset；其他 query 仍用于 3D/fusion。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外部 detector proposal recall 不足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RGB-only 候选漏掉 tiny UAV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E1 先测 proposal recall；必要时只换 detector，不改 fusion 方法。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多模态负迁移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加入 RGB 后 Radar baseline 反而下降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near-zero token gate；T1 先冻结 backbone；保留 Identity/uni-direction 消融。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全量 token 计算过大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显存/速度无法训练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K=16 LatentBridge；UQP 同时作用于 RGB；不做 Nr×Nv dense CA。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架构继续膨胀</w:t>
            </w:r>
          </w:p>
        </w:tc>
        <w:tc>
          <w:tcPr>
            <w:tcW w:type="dxa" w:w="32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无法收敛论文实验</w:t>
            </w:r>
          </w:p>
        </w:tc>
        <w:tc>
          <w:tcPr>
            <w:tcW w:type="dxa" w:w="37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严格执行第18节停止发散边界。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21. 冻结决策清单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01. </w:t>
      </w:r>
      <w:r>
        <w:rPr>
          <w:rFonts w:ascii="Noto Sans CJK SC" w:hAnsi="Noto Sans CJK SC" w:eastAsia="Noto Sans CJK SC"/>
          <w:b w:val="0"/>
          <w:sz w:val="21"/>
        </w:rPr>
        <w:t>LiDAR V2 数学不大改；只做 Stage Adapter。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02. </w:t>
      </w:r>
      <w:r>
        <w:rPr>
          <w:rFonts w:ascii="Noto Sans CJK SC" w:hAnsi="Noto Sans CJK SC" w:eastAsia="Noto Sans CJK SC"/>
          <w:b w:val="0"/>
          <w:sz w:val="21"/>
        </w:rPr>
        <w:t>RGB 主干 V1 默认 Swin-T。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03. </w:t>
      </w:r>
      <w:r>
        <w:rPr>
          <w:rFonts w:ascii="Noto Sans CJK SC" w:hAnsi="Noto Sans CJK SC" w:eastAsia="Noto Sans CJK SC"/>
          <w:b w:val="0"/>
          <w:sz w:val="21"/>
        </w:rPr>
        <w:t>HCI 在 stage 前。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04. </w:t>
      </w:r>
      <w:r>
        <w:rPr>
          <w:rFonts w:ascii="Noto Sans CJK SC" w:hAnsi="Noto Sans CJK SC" w:eastAsia="Noto Sans CJK SC"/>
          <w:b w:val="0"/>
          <w:sz w:val="21"/>
        </w:rPr>
        <w:t>HCI 双向。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05. </w:t>
      </w:r>
      <w:r>
        <w:rPr>
          <w:rFonts w:ascii="Noto Sans CJK SC" w:hAnsi="Noto Sans CJK SC" w:eastAsia="Noto Sans CJK SC"/>
          <w:b w:val="0"/>
          <w:sz w:val="21"/>
        </w:rPr>
        <w:t>interaction dim=128。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06. </w:t>
      </w:r>
      <w:r>
        <w:rPr>
          <w:rFonts w:ascii="Noto Sans CJK SC" w:hAnsi="Noto Sans CJK SC" w:eastAsia="Noto Sans CJK SC"/>
          <w:b w:val="0"/>
          <w:sz w:val="21"/>
        </w:rPr>
        <w:t>默认 router=LatentBridge，K=16。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07. </w:t>
      </w:r>
      <w:r>
        <w:rPr>
          <w:rFonts w:ascii="Noto Sans CJK SC" w:hAnsi="Noto Sans CJK SC" w:eastAsia="Noto Sans CJK SC"/>
          <w:b w:val="0"/>
          <w:sz w:val="21"/>
        </w:rPr>
        <w:t>GeometryLocal 受 correctness gate 控制。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08. </w:t>
      </w:r>
      <w:r>
        <w:rPr>
          <w:rFonts w:ascii="Noto Sans CJK SC" w:hAnsi="Noto Sans CJK SC" w:eastAsia="Noto Sans CJK SC"/>
          <w:b w:val="0"/>
          <w:sz w:val="21"/>
        </w:rPr>
        <w:t>默认 alignment=same-level；shifted/full-hierarchy 作为结构消融。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09. </w:t>
      </w:r>
      <w:r>
        <w:rPr>
          <w:rFonts w:ascii="Noto Sans CJK SC" w:hAnsi="Noto Sans CJK SC" w:eastAsia="Noto Sans CJK SC"/>
          <w:b w:val="0"/>
          <w:sz w:val="21"/>
        </w:rPr>
        <w:t>双候选进入 H^RV/H^R/H^V。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10. </w:t>
      </w:r>
      <w:r>
        <w:rPr>
          <w:rFonts w:ascii="Noto Sans CJK SC" w:hAnsi="Noto Sans CJK SC" w:eastAsia="Noto Sans CJK SC"/>
          <w:b w:val="0"/>
          <w:sz w:val="21"/>
        </w:rPr>
        <w:t>候选不使用手写高低阈值提前裁掉；使用 ReliabilityGate。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11. </w:t>
      </w:r>
      <w:r>
        <w:rPr>
          <w:rFonts w:ascii="Noto Sans CJK SC" w:hAnsi="Noto Sans CJK SC" w:eastAsia="Noto Sans CJK SC"/>
          <w:b w:val="0"/>
          <w:sz w:val="21"/>
        </w:rPr>
        <w:t>Shared Query 统一成 128D。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12. </w:t>
      </w:r>
      <w:r>
        <w:rPr>
          <w:rFonts w:ascii="Noto Sans CJK SC" w:hAnsi="Noto Sans CJK SC" w:eastAsia="Noto Sans CJK SC"/>
          <w:b w:val="0"/>
          <w:sz w:val="21"/>
        </w:rPr>
        <w:t>Decoder 用标准 2-layer Transformer Decoder。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13. </w:t>
      </w:r>
      <w:r>
        <w:rPr>
          <w:rFonts w:ascii="Noto Sans CJK SC" w:hAnsi="Noto Sans CJK SC" w:eastAsia="Noto Sans CJK SC"/>
          <w:b w:val="0"/>
          <w:sz w:val="21"/>
        </w:rPr>
        <w:t>Decoder memory 只读取当前 alignment 的最终交互层，不重新融合所有层。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14. </w:t>
      </w:r>
      <w:r>
        <w:rPr>
          <w:rFonts w:ascii="Noto Sans CJK SC" w:hAnsi="Noto Sans CJK SC" w:eastAsia="Noto Sans CJK SC"/>
          <w:b w:val="0"/>
          <w:sz w:val="21"/>
        </w:rPr>
        <w:t>预测 2D box + 3D XYZ + fused score + c2D + c3D。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15. </w:t>
      </w:r>
      <w:r>
        <w:rPr>
          <w:rFonts w:ascii="Noto Sans CJK SC" w:hAnsi="Noto Sans CJK SC" w:eastAsia="Noto Sans CJK SC"/>
          <w:b w:val="0"/>
          <w:sz w:val="21"/>
        </w:rPr>
        <w:t>有先验做 residual；无先验维度允许直接预测。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16. </w:t>
      </w:r>
      <w:r>
        <w:rPr>
          <w:rFonts w:ascii="Noto Sans CJK SC" w:hAnsi="Noto Sans CJK SC" w:eastAsia="Noto Sans CJK SC"/>
          <w:b w:val="0"/>
          <w:sz w:val="21"/>
        </w:rPr>
        <w:t>第一版只使用 left RGB。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17. </w:t>
      </w:r>
      <w:r>
        <w:rPr>
          <w:rFonts w:ascii="Noto Sans CJK SC" w:hAnsi="Noto Sans CJK SC" w:eastAsia="Noto Sans CJK SC"/>
          <w:b w:val="0"/>
          <w:sz w:val="21"/>
        </w:rPr>
        <w:t>三路监督 L_R + L_V + L_F；对缺失 GT 使用 validity mask。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18. </w:t>
      </w:r>
      <w:r>
        <w:rPr>
          <w:rFonts w:ascii="Noto Sans CJK SC" w:hAnsi="Noto Sans CJK SC" w:eastAsia="Noto Sans CJK SC"/>
          <w:b w:val="0"/>
          <w:sz w:val="21"/>
        </w:rPr>
        <w:t>full model 使用 modality dropout；不同时 drop 两模态。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19. </w:t>
      </w:r>
      <w:r>
        <w:rPr>
          <w:rFonts w:ascii="Noto Sans CJK SC" w:hAnsi="Noto Sans CJK SC" w:eastAsia="Noto Sans CJK SC"/>
          <w:b w:val="0"/>
          <w:sz w:val="21"/>
        </w:rPr>
        <w:t>工程采用 YAML + Registry。</w:t>
      </w:r>
    </w:p>
    <w:p>
      <w:pPr>
        <w:spacing w:after="44" w:line="276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☑ 20. </w:t>
      </w:r>
      <w:r>
        <w:rPr>
          <w:rFonts w:ascii="Noto Sans CJK SC" w:hAnsi="Noto Sans CJK SC" w:eastAsia="Noto Sans CJK SC"/>
          <w:b w:val="0"/>
          <w:sz w:val="21"/>
        </w:rPr>
        <w:t>E0–E5 未完成前禁止继续新增复杂模块。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22. 下一步行动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立即执行：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先完成 P0–P2：正式训练/冻结 LiDAR V2 baseline → 写 LiDARV2PyramidAdapter + identity equivalence → 写 SwinPyramidAdapter。三个步骤通过后，再开始 HCI 与多模态数据流。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b/>
          <w:sz w:val="21"/>
        </w:rPr>
        <w:t>这份文档从现在起作为 V1 的设计基线。</w:t>
      </w:r>
      <w:r>
        <w:rPr>
          <w:rFonts w:ascii="Noto Sans CJK SC" w:hAnsi="Noto Sans CJK SC" w:eastAsia="Noto Sans CJK SC"/>
          <w:b w:val="0"/>
          <w:sz w:val="21"/>
        </w:rPr>
        <w:t xml:space="preserve"> 后续任何偏离均应明确记录“为什么改、改了哪一个冻结项、由什么实验现象触发”，避免在实现过程中无痕改变研究问题。</w:t>
      </w: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附录 A：方案版本边界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6633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LiDAR V2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 3D 单模态工程分支，不等于多模态 V1。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Multimodal V1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本文冻结的第一版多模态架构。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GeometryLocal V1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Multimodal V1 的可选 router，仅在几何 gate 通过后启用。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Full-hierarchy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对齐结构消融，不是默认主模型。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附录 B：关键代码基准路径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606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 V2 model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src/rdq_uav/lidar_v2/model.py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SBE/VQSA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src/rdq_uav/lidar_v2/sbe.py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Hierarchy geometry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src/rdq_uav/lidar_v2/geometry.py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 selector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src/rdq_uav/lidar_v2/selector.py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 loss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src/rdq_uav/lidar_v2/loss.py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Data / UQP / temporal clips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src/rdq_uav/lidar_v2/data.py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 V2 config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configs/lidar_uav_v2.yaml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LiDAR V2 train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tools/train_lidar_uav_v2.py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Left camera model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src/rdq_uav/calibration/omni.py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Spatiotemporal calibration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src/rdq_uav/calibration/spatiotemporal.py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Existing generic vision backbone</w:t>
            </w:r>
          </w:p>
        </w:tc>
        <w:tc>
          <w:tcPr>
            <w:tcW w:type="dxa" w:w="606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src/rdq_uav/models/backbones.py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研究设计冻结稿｜2026-09-21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E6E"/>
        <w:sz w:val="17"/>
      </w:rPr>
      <w:t>小目标雷达多模态 · 冻结版实验方案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