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Word document to demonstrate the tomd converter.</w:t>
      </w:r>
    </w:p>
    <w:p>
      <w:pPr>
        <w:pStyle w:val="Heading2"/>
      </w:pPr>
      <w:r>
        <w:t>Features</w:t>
      </w:r>
    </w:p>
    <w:p>
      <w:r>
        <w:t xml:space="preserve">This converter supports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b/>
          <w:i/>
        </w:rPr>
        <w:t>bold italic</w:t>
      </w:r>
      <w:r>
        <w:t xml:space="preserve"> text.</w:t>
      </w:r>
    </w:p>
    <w:p>
      <w:pPr>
        <w:pStyle w:val="Heading2"/>
      </w:pPr>
      <w:r>
        <w:t>Table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HTML Support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PDF Support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