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Database Foundations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a.Table:Books: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Fields:Title, ISBN, year, price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b.Table::Authors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Fields:name, address, URL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c.Table:Publishers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Fields:name, address, phone number, URL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d.Table:Warehouse1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Fields:code, address, phone number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e.Table Warehouse2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Fields:ISBN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f.Table inventory: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Fields:ISBN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g.Table:Customers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Fields:name, address, email-is, phone number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h,Table:Shopping Carts: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Fields:Shopping_cart_id, ISBN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j,Table:Checkout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Fields:Billing address, shipping address,shipping type, credit card info, email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a.Tables:Orders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Fields:Products, Quantities, Product details, preferred supplier, stock, reorder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b.Tables:Invoice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Fields:Quantity shipped, backorder, source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c.Table:Payments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Fields:payment, invoice to apply payment to, remaining balance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1.Determine structure, identify issues, determine scope, save money, identify future problems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2.conceptual models are basic guild;ines for planing, physical models are fully fleshed out with all necessary tables attributes and values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2-3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1-1.Entities;School/University, Department, Faculty, Students, Courses, Attendance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Exams, Faculty logs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2-1.Course:name, time, location, teacher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Departments:name,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Students:Name, Id, Classes, DOB, Address, contact info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Faculty:Name, classes, logs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Academic sessions:Classes, times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Parent informatiiosn:Student Id, Name, phone number, emails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Exam, Name, date , rtime, location, prereqs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2-4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2-4-1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1.Title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2.Name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3.Student ID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2-4-2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2-5-1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1answer is b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2.A person must be born in 1 town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 town may be the birthplace of many people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 Many people must living in a town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 town may be the hometown of many people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Many People may be a visitor of a town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Many towns must be visited by many people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 person may be the mayor of a town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 town may be governed by a person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2-5-2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An Id Must be linked to a name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 name must be linked to an id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An Id must be linked to a name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 name must be linked to an Id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 name may be linked to a head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 head may be linked to a name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2-6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1}Entities:Department, Supervisors, Employees, Projects,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Attributes: Employee ID, project ID,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2)Hairstylists Must have first name, last name, address, phone number, SSN and salary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Hairstylists may have appointments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Clients must have first name, last name, phone number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Clients may have appointment,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3)Teachers must have first name, last name, address, phone number, email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Teachers may have class codes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Courses must have  one Id, day, time, classroom and teacher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