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Database Foundations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 Major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 Department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Elligibility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3.1.2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1) add diamond to EDD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3.1.3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Supertype: Faculty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Subtypes Full time and part time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3.1.4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1)Supertype Course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Subtypes seated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Building name, room, number, date, time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Subtype Online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Logon id, password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3.1.5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1)hotel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