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32F8F" w14:textId="3BE614DD" w:rsidR="00D90641" w:rsidRDefault="00534E17" w:rsidP="00D90641">
      <w:pPr>
        <w:pStyle w:val="ListParagraph"/>
        <w:numPr>
          <w:ilvl w:val="0"/>
          <w:numId w:val="1"/>
        </w:numPr>
      </w:pPr>
      <w:r>
        <w:t>Short Answers</w:t>
      </w:r>
      <w:r w:rsidR="00D90641">
        <w:br/>
      </w:r>
    </w:p>
    <w:p w14:paraId="04BB4485" w14:textId="782C48EF" w:rsidR="00D90641" w:rsidRDefault="00914CBE" w:rsidP="00D90641">
      <w:pPr>
        <w:pStyle w:val="ListParagraph"/>
        <w:numPr>
          <w:ilvl w:val="1"/>
          <w:numId w:val="1"/>
        </w:numPr>
      </w:pPr>
      <w:r>
        <w:t>Vector space models offer weight to vectors based on term frequency, although statistical language models are able to predict and relate words in a query to documents.</w:t>
      </w:r>
      <w:r w:rsidR="002065BF">
        <w:t xml:space="preserve"> </w:t>
      </w:r>
      <w:r w:rsidR="00C533C0">
        <w:t xml:space="preserve">For </w:t>
      </w:r>
      <w:r w:rsidR="004D3469">
        <w:t>example,</w:t>
      </w:r>
      <w:r w:rsidR="00C533C0">
        <w:t xml:space="preserve"> in statistical language models, the algorithm can predict how likely a user would use a term since it knows the topics the user is already interested in</w:t>
      </w:r>
      <w:r w:rsidR="006F1FD5">
        <w:t>, based on the statistics of previous queries and document selections</w:t>
      </w:r>
      <w:r w:rsidR="00C533C0">
        <w:t>.</w:t>
      </w:r>
      <w:r w:rsidR="00777D34">
        <w:br/>
      </w:r>
    </w:p>
    <w:p w14:paraId="2213D723" w14:textId="68CF5A75" w:rsidR="00883FE8" w:rsidRDefault="001F736D" w:rsidP="00883FE8">
      <w:pPr>
        <w:pStyle w:val="ListParagraph"/>
        <w:numPr>
          <w:ilvl w:val="1"/>
          <w:numId w:val="1"/>
        </w:numPr>
      </w:pPr>
      <w:r>
        <w:t>A</w:t>
      </w:r>
      <w:r w:rsidR="00D50B21">
        <w:t>n</w:t>
      </w:r>
      <w:r>
        <w:t xml:space="preserve"> information need is what the user is interested in learning from a search, while the query is the exact string that is used when searching.</w:t>
      </w:r>
      <w:r w:rsidR="007A4FD9">
        <w:br/>
      </w:r>
      <w:r w:rsidR="007A4FD9">
        <w:br/>
        <w:t xml:space="preserve">Information need: </w:t>
      </w:r>
      <w:r w:rsidR="003856D8">
        <w:t>“</w:t>
      </w:r>
      <w:r w:rsidR="00883FE8">
        <w:t>how do I use the python len() function”</w:t>
      </w:r>
      <w:r w:rsidR="00883FE8">
        <w:br/>
        <w:t>query: “python len function”</w:t>
      </w:r>
      <w:r w:rsidR="005C4C78">
        <w:br/>
      </w:r>
    </w:p>
    <w:p w14:paraId="75CE21D4" w14:textId="265B2F97" w:rsidR="005C4C78" w:rsidRDefault="004D3469" w:rsidP="00883FE8">
      <w:pPr>
        <w:pStyle w:val="ListParagraph"/>
        <w:numPr>
          <w:ilvl w:val="1"/>
          <w:numId w:val="1"/>
        </w:numPr>
      </w:pPr>
      <w:r>
        <w:t>Pseudo relevance is taking the top K ranked documents</w:t>
      </w:r>
      <w:r w:rsidR="008E3326">
        <w:t xml:space="preserve"> and using them to redefine the user’s initial query. </w:t>
      </w:r>
      <w:r w:rsidR="00D648DC">
        <w:t xml:space="preserve">The IR system assumes that the top ranked documents are relevant, so it uses </w:t>
      </w:r>
      <w:r w:rsidR="00C96D58">
        <w:t xml:space="preserve">the terms from </w:t>
      </w:r>
      <w:r w:rsidR="003F29B3">
        <w:t xml:space="preserve">the top documents </w:t>
      </w:r>
      <w:r w:rsidR="00FB71EA">
        <w:t>to expand the query, this is called query expansion.</w:t>
      </w:r>
      <w:r w:rsidR="008A3538">
        <w:t xml:space="preserve"> </w:t>
      </w:r>
      <w:r w:rsidR="00E31720">
        <w:t>The query is the</w:t>
      </w:r>
      <w:r w:rsidR="00927C13">
        <w:t>n</w:t>
      </w:r>
      <w:r w:rsidR="00E31720">
        <w:t xml:space="preserve"> re-weighted</w:t>
      </w:r>
      <w:r w:rsidR="00927C13">
        <w:t>, containing the initial and</w:t>
      </w:r>
      <w:r w:rsidR="00826A4F">
        <w:t xml:space="preserve"> new terms</w:t>
      </w:r>
      <w:r w:rsidR="00E31720">
        <w:t>.</w:t>
      </w:r>
      <w:r w:rsidR="00821F25">
        <w:br/>
      </w:r>
    </w:p>
    <w:p w14:paraId="7391C3B9" w14:textId="174579A3" w:rsidR="00821F25" w:rsidRDefault="00CF1008" w:rsidP="00883FE8">
      <w:pPr>
        <w:pStyle w:val="ListParagraph"/>
        <w:numPr>
          <w:ilvl w:val="1"/>
          <w:numId w:val="1"/>
        </w:numPr>
      </w:pPr>
      <w:r>
        <w:t>A user gives more attention to documents in higher positions</w:t>
      </w:r>
      <w:r w:rsidR="003D0F0B">
        <w:t>, and thus these documents receive more clicks.</w:t>
      </w:r>
      <w:r w:rsidR="00AE5E8F">
        <w:t xml:space="preserve"> </w:t>
      </w:r>
      <w:r w:rsidR="008A2D7D">
        <w:t xml:space="preserve">Position-bias of user clicks is </w:t>
      </w:r>
      <w:r w:rsidR="008D2370">
        <w:t>referring</w:t>
      </w:r>
      <w:r w:rsidR="008A2D7D">
        <w:t xml:space="preserve"> to this phenomenon. </w:t>
      </w:r>
      <w:r w:rsidR="00E93B7B">
        <w:t xml:space="preserve">Even if the </w:t>
      </w:r>
      <w:r w:rsidR="008D2370">
        <w:t>documents</w:t>
      </w:r>
      <w:r w:rsidR="00E93B7B">
        <w:t xml:space="preserve"> were ranked in reverse order, with </w:t>
      </w:r>
      <w:r w:rsidR="00211678">
        <w:t xml:space="preserve">irrelevant documents on top, </w:t>
      </w:r>
      <w:r w:rsidR="0033412C">
        <w:t>they would still receive the most clicks because they have the higher position.</w:t>
      </w:r>
      <w:r w:rsidR="00255CDE">
        <w:br/>
      </w:r>
    </w:p>
    <w:p w14:paraId="5F5815FD" w14:textId="785046AB" w:rsidR="00255CDE" w:rsidRDefault="00255CDE" w:rsidP="00255CDE">
      <w:pPr>
        <w:pStyle w:val="ListParagraph"/>
        <w:numPr>
          <w:ilvl w:val="0"/>
          <w:numId w:val="1"/>
        </w:numPr>
      </w:pPr>
      <w:r>
        <w:t>Problem Solving</w:t>
      </w:r>
      <w:r w:rsidR="00E15333">
        <w:br/>
      </w:r>
    </w:p>
    <w:p w14:paraId="3AB3F5BF" w14:textId="3401EDDC" w:rsidR="00E15333" w:rsidRDefault="00CA402F" w:rsidP="00E15333">
      <w:pPr>
        <w:pStyle w:val="ListParagraph"/>
        <w:numPr>
          <w:ilvl w:val="1"/>
          <w:numId w:val="1"/>
        </w:numPr>
      </w:pPr>
      <w:r>
        <w:t xml:space="preserve">Precision = TP / (TP + FP) = </w:t>
      </w:r>
      <w:r w:rsidR="001E2F08">
        <w:t>5/10</w:t>
      </w:r>
      <w:r w:rsidR="00896323">
        <w:t xml:space="preserve"> = .5</w:t>
      </w:r>
      <w:r w:rsidR="007E330F">
        <w:br/>
      </w:r>
    </w:p>
    <w:p w14:paraId="490ECD8A" w14:textId="075431F6" w:rsidR="007E330F" w:rsidRDefault="00562ECD" w:rsidP="00E15333">
      <w:pPr>
        <w:pStyle w:val="ListParagraph"/>
        <w:numPr>
          <w:ilvl w:val="1"/>
          <w:numId w:val="1"/>
        </w:numPr>
      </w:pPr>
      <w:r>
        <w:t xml:space="preserve">Recall = TP / (TP + FN) = </w:t>
      </w:r>
      <w:r w:rsidR="00EE1E53">
        <w:t>5/(5+</w:t>
      </w:r>
      <w:r w:rsidR="0019785A">
        <w:t xml:space="preserve">25) = </w:t>
      </w:r>
      <w:r w:rsidR="00484BA9">
        <w:t>.16</w:t>
      </w:r>
      <w:r w:rsidR="00352509">
        <w:t>7</w:t>
      </w:r>
      <w:r w:rsidR="00352509">
        <w:br/>
      </w:r>
    </w:p>
    <w:p w14:paraId="440D6B7B" w14:textId="05095237" w:rsidR="00352509" w:rsidRDefault="00082D58" w:rsidP="00E15333">
      <w:pPr>
        <w:pStyle w:val="ListParagraph"/>
        <w:numPr>
          <w:ilvl w:val="1"/>
          <w:numId w:val="1"/>
        </w:numPr>
      </w:pPr>
      <w:r>
        <w:t xml:space="preserve">F-measure = </w:t>
      </w:r>
      <w:r w:rsidR="007964F0">
        <w:t xml:space="preserve">2 / (1/P + 1/R) = 2/(1/.5 + 1/.167) = </w:t>
      </w:r>
      <w:r w:rsidR="00B2501F">
        <w:t>.25037</w:t>
      </w:r>
      <w:r w:rsidR="001C5509">
        <w:br/>
      </w:r>
    </w:p>
    <w:p w14:paraId="41040753" w14:textId="552482D6" w:rsidR="00787B3C" w:rsidRDefault="00A77C65" w:rsidP="00787B3C">
      <w:pPr>
        <w:pStyle w:val="ListParagraph"/>
        <w:numPr>
          <w:ilvl w:val="1"/>
          <w:numId w:val="1"/>
        </w:numPr>
      </w:pPr>
      <w:r>
        <w:t>In this scenario:</w:t>
      </w:r>
      <w:r>
        <w:br/>
      </w:r>
      <w:r>
        <w:br/>
        <w:t xml:space="preserve">Precision = </w:t>
      </w:r>
      <w:r w:rsidR="006F327D">
        <w:t>5/100 = .05</w:t>
      </w:r>
      <w:r w:rsidR="006504AD">
        <w:br/>
        <w:t xml:space="preserve">Recall = </w:t>
      </w:r>
      <w:r w:rsidR="00BC47BA">
        <w:t>5/</w:t>
      </w:r>
      <w:r w:rsidR="00F839DF">
        <w:t>30 = .167</w:t>
      </w:r>
      <w:r w:rsidR="000465DB">
        <w:br/>
      </w:r>
      <w:r w:rsidR="000465DB">
        <w:br/>
      </w:r>
      <w:r w:rsidR="007C3D0D">
        <w:t xml:space="preserve">The precision would be the only metric effected. </w:t>
      </w:r>
      <w:r w:rsidR="006E53FE">
        <w:t>The recall calculation does not rely on</w:t>
      </w:r>
      <w:r w:rsidR="00B132F9">
        <w:t xml:space="preserve"> </w:t>
      </w:r>
      <w:r w:rsidR="00732DBD">
        <w:t>false</w:t>
      </w:r>
      <w:r w:rsidR="00012B1B">
        <w:t>-</w:t>
      </w:r>
      <w:r w:rsidR="00732DBD">
        <w:t>positive documents.</w:t>
      </w:r>
      <w:r w:rsidR="001C0A99">
        <w:t xml:space="preserve"> By returning all 100 doc</w:t>
      </w:r>
      <w:r w:rsidR="009E1C3F">
        <w:t xml:space="preserve">uments, </w:t>
      </w:r>
      <w:r w:rsidR="009A0FD3">
        <w:t xml:space="preserve">the false-positive rating goes up </w:t>
      </w:r>
      <w:r w:rsidR="00070787">
        <w:t>significantly</w:t>
      </w:r>
      <w:r w:rsidR="009A0FD3">
        <w:t>.</w:t>
      </w:r>
      <w:r w:rsidR="00787B3C">
        <w:br/>
      </w:r>
      <w:r w:rsidR="00787B3C">
        <w:br/>
      </w:r>
      <w:r w:rsidR="00787B3C">
        <w:br/>
      </w:r>
    </w:p>
    <w:p w14:paraId="74BC2893" w14:textId="31CE5584" w:rsidR="00787B3C" w:rsidRDefault="00F77BDE" w:rsidP="00787B3C">
      <w:pPr>
        <w:pStyle w:val="ListParagraph"/>
        <w:numPr>
          <w:ilvl w:val="0"/>
          <w:numId w:val="1"/>
        </w:numPr>
      </w:pPr>
      <w:r>
        <w:lastRenderedPageBreak/>
        <w:t>Problem solving</w:t>
      </w:r>
      <w:r w:rsidR="006D37A0">
        <w:br/>
      </w:r>
    </w:p>
    <w:p w14:paraId="1E5ABD17" w14:textId="77777777" w:rsidR="004D6731" w:rsidRPr="004D6731" w:rsidRDefault="00AC324F" w:rsidP="006D37A0">
      <w:pPr>
        <w:pStyle w:val="ListParagraph"/>
        <w:numPr>
          <w:ilvl w:val="1"/>
          <w:numId w:val="1"/>
        </w:numPr>
      </w:pPr>
      <w:r w:rsidRPr="009B2EEE">
        <w:rPr>
          <w:sz w:val="20"/>
          <w:szCs w:val="20"/>
        </w:rPr>
        <w:t xml:space="preserve">IDCG = </w:t>
      </w:r>
      <w:r w:rsidR="00823703" w:rsidRPr="009B2EEE">
        <w:rPr>
          <w:sz w:val="20"/>
          <w:szCs w:val="20"/>
        </w:rPr>
        <w:t>(2</w:t>
      </w:r>
      <w:r w:rsidR="00823703" w:rsidRPr="009B2EEE">
        <w:rPr>
          <w:sz w:val="20"/>
          <w:szCs w:val="20"/>
          <w:vertAlign w:val="superscript"/>
        </w:rPr>
        <w:t>3</w:t>
      </w:r>
      <w:r w:rsidR="00823703" w:rsidRPr="009B2EEE">
        <w:rPr>
          <w:sz w:val="20"/>
          <w:szCs w:val="20"/>
        </w:rPr>
        <w:t xml:space="preserve"> – 1)/(log</w:t>
      </w:r>
      <w:r w:rsidR="00823703" w:rsidRPr="009B2EEE">
        <w:rPr>
          <w:sz w:val="20"/>
          <w:szCs w:val="20"/>
          <w:vertAlign w:val="subscript"/>
        </w:rPr>
        <w:t>2</w:t>
      </w:r>
      <w:r w:rsidR="00823703" w:rsidRPr="009B2EEE">
        <w:rPr>
          <w:sz w:val="20"/>
          <w:szCs w:val="20"/>
        </w:rPr>
        <w:t>2) + (2</w:t>
      </w:r>
      <w:r w:rsidR="00823703" w:rsidRPr="009B2EEE">
        <w:rPr>
          <w:sz w:val="20"/>
          <w:szCs w:val="20"/>
          <w:vertAlign w:val="superscript"/>
        </w:rPr>
        <w:t>3</w:t>
      </w:r>
      <w:r w:rsidR="00823703" w:rsidRPr="009B2EEE">
        <w:rPr>
          <w:sz w:val="20"/>
          <w:szCs w:val="20"/>
        </w:rPr>
        <w:t xml:space="preserve"> – 1)/(log</w:t>
      </w:r>
      <w:r w:rsidR="00823703" w:rsidRPr="009B2EEE">
        <w:rPr>
          <w:sz w:val="20"/>
          <w:szCs w:val="20"/>
          <w:vertAlign w:val="subscript"/>
        </w:rPr>
        <w:t>2</w:t>
      </w:r>
      <w:r w:rsidR="00823703" w:rsidRPr="009B2EEE">
        <w:rPr>
          <w:sz w:val="20"/>
          <w:szCs w:val="20"/>
        </w:rPr>
        <w:t>3) + (2</w:t>
      </w:r>
      <w:r w:rsidR="00823703" w:rsidRPr="009B2EEE">
        <w:rPr>
          <w:sz w:val="20"/>
          <w:szCs w:val="20"/>
          <w:vertAlign w:val="superscript"/>
        </w:rPr>
        <w:t>2</w:t>
      </w:r>
      <w:r w:rsidR="00823703" w:rsidRPr="009B2EEE">
        <w:rPr>
          <w:sz w:val="20"/>
          <w:szCs w:val="20"/>
        </w:rPr>
        <w:t xml:space="preserve"> – 1)/(log</w:t>
      </w:r>
      <w:r w:rsidR="00823703" w:rsidRPr="009B2EEE">
        <w:rPr>
          <w:sz w:val="20"/>
          <w:szCs w:val="20"/>
          <w:vertAlign w:val="subscript"/>
        </w:rPr>
        <w:t>2</w:t>
      </w:r>
      <w:r w:rsidR="00823703" w:rsidRPr="009B2EEE">
        <w:rPr>
          <w:sz w:val="20"/>
          <w:szCs w:val="20"/>
        </w:rPr>
        <w:t xml:space="preserve">4) + </w:t>
      </w:r>
      <w:r w:rsidR="00823703" w:rsidRPr="009B2EEE">
        <w:rPr>
          <w:sz w:val="20"/>
          <w:szCs w:val="20"/>
        </w:rPr>
        <w:t>(2</w:t>
      </w:r>
      <w:r w:rsidR="00823703" w:rsidRPr="009B2EEE">
        <w:rPr>
          <w:sz w:val="20"/>
          <w:szCs w:val="20"/>
          <w:vertAlign w:val="superscript"/>
        </w:rPr>
        <w:t>2</w:t>
      </w:r>
      <w:r w:rsidR="00823703" w:rsidRPr="009B2EEE">
        <w:rPr>
          <w:sz w:val="20"/>
          <w:szCs w:val="20"/>
        </w:rPr>
        <w:t xml:space="preserve"> – 1)/(log</w:t>
      </w:r>
      <w:r w:rsidR="00823703" w:rsidRPr="009B2EEE">
        <w:rPr>
          <w:sz w:val="20"/>
          <w:szCs w:val="20"/>
          <w:vertAlign w:val="subscript"/>
        </w:rPr>
        <w:t>2</w:t>
      </w:r>
      <w:r w:rsidR="00823703" w:rsidRPr="009B2EEE">
        <w:rPr>
          <w:sz w:val="20"/>
          <w:szCs w:val="20"/>
        </w:rPr>
        <w:t>5</w:t>
      </w:r>
      <w:r w:rsidR="00823703" w:rsidRPr="009B2EEE">
        <w:rPr>
          <w:sz w:val="20"/>
          <w:szCs w:val="20"/>
        </w:rPr>
        <w:t>)</w:t>
      </w:r>
      <w:r w:rsidR="00823703" w:rsidRPr="009B2EEE">
        <w:rPr>
          <w:sz w:val="20"/>
          <w:szCs w:val="20"/>
        </w:rPr>
        <w:t xml:space="preserve"> + </w:t>
      </w:r>
      <w:r w:rsidR="009B2EEE" w:rsidRPr="009B2EEE">
        <w:rPr>
          <w:sz w:val="20"/>
          <w:szCs w:val="20"/>
        </w:rPr>
        <w:t>(2</w:t>
      </w:r>
      <w:r w:rsidR="00F77441">
        <w:rPr>
          <w:sz w:val="20"/>
          <w:szCs w:val="20"/>
          <w:vertAlign w:val="superscript"/>
        </w:rPr>
        <w:t>1</w:t>
      </w:r>
      <w:r w:rsidR="009B2EEE" w:rsidRPr="009B2EEE">
        <w:rPr>
          <w:sz w:val="20"/>
          <w:szCs w:val="20"/>
        </w:rPr>
        <w:t xml:space="preserve"> – 1)/(log</w:t>
      </w:r>
      <w:r w:rsidR="009B2EEE" w:rsidRPr="009B2EEE">
        <w:rPr>
          <w:sz w:val="20"/>
          <w:szCs w:val="20"/>
          <w:vertAlign w:val="subscript"/>
        </w:rPr>
        <w:t>2</w:t>
      </w:r>
      <w:r w:rsidR="00F77441">
        <w:rPr>
          <w:sz w:val="20"/>
          <w:szCs w:val="20"/>
        </w:rPr>
        <w:t>6</w:t>
      </w:r>
      <w:r w:rsidR="009B2EEE" w:rsidRPr="009B2EEE">
        <w:rPr>
          <w:sz w:val="20"/>
          <w:szCs w:val="20"/>
        </w:rPr>
        <w:t>)</w:t>
      </w:r>
      <w:r w:rsidR="00802F3E">
        <w:rPr>
          <w:sz w:val="20"/>
          <w:szCs w:val="20"/>
        </w:rPr>
        <w:br/>
        <w:t xml:space="preserve">IDCG = </w:t>
      </w:r>
      <w:r w:rsidR="00362B58" w:rsidRPr="00362B58">
        <w:rPr>
          <w:sz w:val="20"/>
          <w:szCs w:val="20"/>
        </w:rPr>
        <w:t>14.595</w:t>
      </w:r>
      <w:r w:rsidR="00B7375E">
        <w:br/>
      </w:r>
      <w:r w:rsidR="00B7375E">
        <w:br/>
      </w:r>
      <w:r w:rsidR="007173BC" w:rsidRPr="0066648A">
        <w:rPr>
          <w:sz w:val="20"/>
          <w:szCs w:val="20"/>
        </w:rPr>
        <w:t>DCG</w:t>
      </w:r>
      <w:r w:rsidR="005A688D" w:rsidRPr="0066648A">
        <w:rPr>
          <w:sz w:val="20"/>
          <w:szCs w:val="20"/>
          <w:vertAlign w:val="subscript"/>
        </w:rPr>
        <w:t xml:space="preserve">1 </w:t>
      </w:r>
      <w:r w:rsidR="009A0A9F" w:rsidRPr="0066648A">
        <w:rPr>
          <w:sz w:val="20"/>
          <w:szCs w:val="20"/>
        </w:rPr>
        <w:t xml:space="preserve">= </w:t>
      </w:r>
      <w:r w:rsidR="00E15726" w:rsidRPr="0066648A">
        <w:rPr>
          <w:sz w:val="20"/>
          <w:szCs w:val="20"/>
        </w:rPr>
        <w:t>(2</w:t>
      </w:r>
      <w:r w:rsidR="00E15726" w:rsidRPr="0066648A">
        <w:rPr>
          <w:sz w:val="20"/>
          <w:szCs w:val="20"/>
          <w:vertAlign w:val="superscript"/>
        </w:rPr>
        <w:t>3</w:t>
      </w:r>
      <w:r w:rsidR="00E15726" w:rsidRPr="0066648A">
        <w:rPr>
          <w:sz w:val="20"/>
          <w:szCs w:val="20"/>
        </w:rPr>
        <w:t xml:space="preserve"> – 1)/(log</w:t>
      </w:r>
      <w:r w:rsidR="00E15726" w:rsidRPr="0066648A">
        <w:rPr>
          <w:sz w:val="20"/>
          <w:szCs w:val="20"/>
          <w:vertAlign w:val="subscript"/>
        </w:rPr>
        <w:t>2</w:t>
      </w:r>
      <w:r w:rsidR="00E15726" w:rsidRPr="0066648A">
        <w:rPr>
          <w:sz w:val="20"/>
          <w:szCs w:val="20"/>
        </w:rPr>
        <w:t>2)</w:t>
      </w:r>
      <w:r w:rsidR="004A3E6F" w:rsidRPr="0066648A">
        <w:rPr>
          <w:sz w:val="20"/>
          <w:szCs w:val="20"/>
        </w:rPr>
        <w:t xml:space="preserve"> +</w:t>
      </w:r>
      <w:r w:rsidR="003F03C0" w:rsidRPr="0066648A">
        <w:rPr>
          <w:sz w:val="20"/>
          <w:szCs w:val="20"/>
        </w:rPr>
        <w:t xml:space="preserve"> </w:t>
      </w:r>
      <w:r w:rsidR="003F03C0" w:rsidRPr="0066648A">
        <w:rPr>
          <w:sz w:val="20"/>
          <w:szCs w:val="20"/>
        </w:rPr>
        <w:t>(2</w:t>
      </w:r>
      <w:r w:rsidR="0066648A" w:rsidRPr="0066648A">
        <w:rPr>
          <w:sz w:val="20"/>
          <w:szCs w:val="20"/>
          <w:vertAlign w:val="superscript"/>
        </w:rPr>
        <w:t>2</w:t>
      </w:r>
      <w:r w:rsidR="003F03C0" w:rsidRPr="0066648A">
        <w:rPr>
          <w:sz w:val="20"/>
          <w:szCs w:val="20"/>
        </w:rPr>
        <w:t xml:space="preserve"> – 1)/(log</w:t>
      </w:r>
      <w:r w:rsidR="003F03C0" w:rsidRPr="0066648A">
        <w:rPr>
          <w:sz w:val="20"/>
          <w:szCs w:val="20"/>
          <w:vertAlign w:val="subscript"/>
        </w:rPr>
        <w:t>2</w:t>
      </w:r>
      <w:r w:rsidR="0066648A" w:rsidRPr="0066648A">
        <w:rPr>
          <w:sz w:val="20"/>
          <w:szCs w:val="20"/>
        </w:rPr>
        <w:t>3</w:t>
      </w:r>
      <w:r w:rsidR="003F03C0" w:rsidRPr="0066648A">
        <w:rPr>
          <w:sz w:val="20"/>
          <w:szCs w:val="20"/>
        </w:rPr>
        <w:t>)</w:t>
      </w:r>
      <w:r w:rsidR="0066648A" w:rsidRPr="0066648A">
        <w:rPr>
          <w:sz w:val="20"/>
          <w:szCs w:val="20"/>
        </w:rPr>
        <w:t xml:space="preserve"> + </w:t>
      </w:r>
      <w:r w:rsidR="0066648A" w:rsidRPr="0066648A">
        <w:rPr>
          <w:sz w:val="20"/>
          <w:szCs w:val="20"/>
        </w:rPr>
        <w:t>(2</w:t>
      </w:r>
      <w:r w:rsidR="0066648A" w:rsidRPr="0066648A">
        <w:rPr>
          <w:sz w:val="20"/>
          <w:szCs w:val="20"/>
          <w:vertAlign w:val="superscript"/>
        </w:rPr>
        <w:t>2</w:t>
      </w:r>
      <w:r w:rsidR="0066648A" w:rsidRPr="0066648A">
        <w:rPr>
          <w:sz w:val="20"/>
          <w:szCs w:val="20"/>
        </w:rPr>
        <w:t xml:space="preserve"> – 1)/(log</w:t>
      </w:r>
      <w:r w:rsidR="0066648A" w:rsidRPr="0066648A">
        <w:rPr>
          <w:sz w:val="20"/>
          <w:szCs w:val="20"/>
          <w:vertAlign w:val="subscript"/>
        </w:rPr>
        <w:t>2</w:t>
      </w:r>
      <w:r w:rsidR="0066648A" w:rsidRPr="0066648A">
        <w:rPr>
          <w:sz w:val="20"/>
          <w:szCs w:val="20"/>
        </w:rPr>
        <w:t>4</w:t>
      </w:r>
      <w:r w:rsidR="0066648A" w:rsidRPr="0066648A">
        <w:rPr>
          <w:sz w:val="20"/>
          <w:szCs w:val="20"/>
        </w:rPr>
        <w:t>)</w:t>
      </w:r>
      <w:r w:rsidR="004A3E6F" w:rsidRPr="0066648A">
        <w:rPr>
          <w:sz w:val="20"/>
          <w:szCs w:val="20"/>
        </w:rPr>
        <w:t xml:space="preserve"> </w:t>
      </w:r>
      <w:r w:rsidR="0066648A" w:rsidRPr="0066648A">
        <w:rPr>
          <w:sz w:val="20"/>
          <w:szCs w:val="20"/>
        </w:rPr>
        <w:t xml:space="preserve">+ </w:t>
      </w:r>
      <w:r w:rsidR="0066648A" w:rsidRPr="0066648A">
        <w:rPr>
          <w:sz w:val="20"/>
          <w:szCs w:val="20"/>
        </w:rPr>
        <w:t>(2</w:t>
      </w:r>
      <w:r w:rsidR="0066648A" w:rsidRPr="0066648A">
        <w:rPr>
          <w:sz w:val="20"/>
          <w:szCs w:val="20"/>
          <w:vertAlign w:val="superscript"/>
        </w:rPr>
        <w:t>1</w:t>
      </w:r>
      <w:r w:rsidR="0066648A" w:rsidRPr="0066648A">
        <w:rPr>
          <w:sz w:val="20"/>
          <w:szCs w:val="20"/>
        </w:rPr>
        <w:t xml:space="preserve"> – 1)/(log</w:t>
      </w:r>
      <w:r w:rsidR="0066648A" w:rsidRPr="0066648A">
        <w:rPr>
          <w:sz w:val="20"/>
          <w:szCs w:val="20"/>
          <w:vertAlign w:val="subscript"/>
        </w:rPr>
        <w:t>2</w:t>
      </w:r>
      <w:r w:rsidR="000D1E8C">
        <w:rPr>
          <w:sz w:val="20"/>
          <w:szCs w:val="20"/>
        </w:rPr>
        <w:t>6</w:t>
      </w:r>
      <w:r w:rsidR="0066648A" w:rsidRPr="0066648A">
        <w:rPr>
          <w:sz w:val="20"/>
          <w:szCs w:val="20"/>
        </w:rPr>
        <w:t>)</w:t>
      </w:r>
      <w:r w:rsidR="0066648A" w:rsidRPr="0066648A">
        <w:rPr>
          <w:sz w:val="20"/>
          <w:szCs w:val="20"/>
        </w:rPr>
        <w:t xml:space="preserve"> + </w:t>
      </w:r>
      <w:r w:rsidR="0066648A" w:rsidRPr="0066648A">
        <w:rPr>
          <w:sz w:val="20"/>
          <w:szCs w:val="20"/>
        </w:rPr>
        <w:t>(2</w:t>
      </w:r>
      <w:r w:rsidR="0066648A" w:rsidRPr="0066648A">
        <w:rPr>
          <w:sz w:val="20"/>
          <w:szCs w:val="20"/>
          <w:vertAlign w:val="superscript"/>
        </w:rPr>
        <w:t>3</w:t>
      </w:r>
      <w:r w:rsidR="0066648A" w:rsidRPr="0066648A">
        <w:rPr>
          <w:sz w:val="20"/>
          <w:szCs w:val="20"/>
        </w:rPr>
        <w:t xml:space="preserve"> – 1)/(log</w:t>
      </w:r>
      <w:r w:rsidR="0066648A" w:rsidRPr="0066648A">
        <w:rPr>
          <w:sz w:val="20"/>
          <w:szCs w:val="20"/>
          <w:vertAlign w:val="subscript"/>
        </w:rPr>
        <w:t>2</w:t>
      </w:r>
      <w:r w:rsidR="000D1E8C">
        <w:rPr>
          <w:sz w:val="20"/>
          <w:szCs w:val="20"/>
        </w:rPr>
        <w:t>7</w:t>
      </w:r>
      <w:r w:rsidR="0066648A" w:rsidRPr="0066648A">
        <w:rPr>
          <w:sz w:val="20"/>
          <w:szCs w:val="20"/>
        </w:rPr>
        <w:t>)</w:t>
      </w:r>
      <w:r w:rsidR="004065C7">
        <w:rPr>
          <w:sz w:val="20"/>
          <w:szCs w:val="20"/>
        </w:rPr>
        <w:br/>
      </w:r>
      <w:r w:rsidR="005F4892">
        <w:rPr>
          <w:sz w:val="20"/>
          <w:szCs w:val="20"/>
        </w:rPr>
        <w:t>DCG</w:t>
      </w:r>
      <w:r w:rsidR="005F4892">
        <w:rPr>
          <w:sz w:val="20"/>
          <w:szCs w:val="20"/>
          <w:vertAlign w:val="subscript"/>
        </w:rPr>
        <w:t>1</w:t>
      </w:r>
      <w:r w:rsidR="005F4892">
        <w:rPr>
          <w:sz w:val="20"/>
          <w:szCs w:val="20"/>
        </w:rPr>
        <w:t xml:space="preserve"> = </w:t>
      </w:r>
      <w:r w:rsidR="00950F83" w:rsidRPr="00950F83">
        <w:rPr>
          <w:sz w:val="20"/>
          <w:szCs w:val="20"/>
        </w:rPr>
        <w:t>13.273</w:t>
      </w:r>
      <w:r w:rsidR="009A5646">
        <w:rPr>
          <w:sz w:val="20"/>
          <w:szCs w:val="20"/>
        </w:rPr>
        <w:br/>
      </w:r>
      <w:r w:rsidR="009A5646">
        <w:rPr>
          <w:sz w:val="20"/>
          <w:szCs w:val="20"/>
        </w:rPr>
        <w:br/>
        <w:t>DCG</w:t>
      </w:r>
      <w:r w:rsidR="009A5646">
        <w:rPr>
          <w:sz w:val="20"/>
          <w:szCs w:val="20"/>
          <w:vertAlign w:val="subscript"/>
        </w:rPr>
        <w:t>2</w:t>
      </w:r>
      <w:r w:rsidR="009A5646">
        <w:rPr>
          <w:sz w:val="20"/>
          <w:szCs w:val="20"/>
        </w:rPr>
        <w:t xml:space="preserve"> = </w:t>
      </w:r>
      <w:r w:rsidR="009C339A" w:rsidRPr="0066648A">
        <w:rPr>
          <w:sz w:val="20"/>
          <w:szCs w:val="20"/>
        </w:rPr>
        <w:t>(2</w:t>
      </w:r>
      <w:r w:rsidR="009C339A" w:rsidRPr="0066648A">
        <w:rPr>
          <w:sz w:val="20"/>
          <w:szCs w:val="20"/>
          <w:vertAlign w:val="superscript"/>
        </w:rPr>
        <w:t>3</w:t>
      </w:r>
      <w:r w:rsidR="009C339A" w:rsidRPr="0066648A">
        <w:rPr>
          <w:sz w:val="20"/>
          <w:szCs w:val="20"/>
        </w:rPr>
        <w:t xml:space="preserve"> – 1)/(log</w:t>
      </w:r>
      <w:r w:rsidR="009C339A" w:rsidRPr="0066648A">
        <w:rPr>
          <w:sz w:val="20"/>
          <w:szCs w:val="20"/>
          <w:vertAlign w:val="subscript"/>
        </w:rPr>
        <w:t>2</w:t>
      </w:r>
      <w:r w:rsidR="009C339A" w:rsidRPr="0066648A">
        <w:rPr>
          <w:sz w:val="20"/>
          <w:szCs w:val="20"/>
        </w:rPr>
        <w:t>2)</w:t>
      </w:r>
      <w:r w:rsidR="009C339A">
        <w:rPr>
          <w:sz w:val="20"/>
          <w:szCs w:val="20"/>
        </w:rPr>
        <w:t xml:space="preserve"> + </w:t>
      </w:r>
      <w:r w:rsidR="009C339A" w:rsidRPr="0066648A">
        <w:rPr>
          <w:sz w:val="20"/>
          <w:szCs w:val="20"/>
        </w:rPr>
        <w:t>(2</w:t>
      </w:r>
      <w:r w:rsidR="009C339A" w:rsidRPr="0066648A">
        <w:rPr>
          <w:sz w:val="20"/>
          <w:szCs w:val="20"/>
          <w:vertAlign w:val="superscript"/>
        </w:rPr>
        <w:t>3</w:t>
      </w:r>
      <w:r w:rsidR="009C339A" w:rsidRPr="0066648A">
        <w:rPr>
          <w:sz w:val="20"/>
          <w:szCs w:val="20"/>
        </w:rPr>
        <w:t xml:space="preserve"> – 1)/(log</w:t>
      </w:r>
      <w:r w:rsidR="009C339A" w:rsidRPr="0066648A">
        <w:rPr>
          <w:sz w:val="20"/>
          <w:szCs w:val="20"/>
          <w:vertAlign w:val="subscript"/>
        </w:rPr>
        <w:t>2</w:t>
      </w:r>
      <w:r w:rsidR="009C339A">
        <w:rPr>
          <w:sz w:val="20"/>
          <w:szCs w:val="20"/>
        </w:rPr>
        <w:t>3</w:t>
      </w:r>
      <w:r w:rsidR="009C339A" w:rsidRPr="0066648A">
        <w:rPr>
          <w:sz w:val="20"/>
          <w:szCs w:val="20"/>
        </w:rPr>
        <w:t>)</w:t>
      </w:r>
      <w:r w:rsidR="009C339A">
        <w:rPr>
          <w:sz w:val="20"/>
          <w:szCs w:val="20"/>
        </w:rPr>
        <w:t xml:space="preserve"> + </w:t>
      </w:r>
      <w:r w:rsidR="009C339A" w:rsidRPr="0066648A">
        <w:rPr>
          <w:sz w:val="20"/>
          <w:szCs w:val="20"/>
        </w:rPr>
        <w:t>(2</w:t>
      </w:r>
      <w:r w:rsidR="009C339A">
        <w:rPr>
          <w:sz w:val="20"/>
          <w:szCs w:val="20"/>
          <w:vertAlign w:val="superscript"/>
        </w:rPr>
        <w:t>2</w:t>
      </w:r>
      <w:r w:rsidR="009C339A" w:rsidRPr="0066648A">
        <w:rPr>
          <w:sz w:val="20"/>
          <w:szCs w:val="20"/>
        </w:rPr>
        <w:t xml:space="preserve"> – 1)/(log</w:t>
      </w:r>
      <w:r w:rsidR="009C339A" w:rsidRPr="0066648A">
        <w:rPr>
          <w:sz w:val="20"/>
          <w:szCs w:val="20"/>
          <w:vertAlign w:val="subscript"/>
        </w:rPr>
        <w:t>2</w:t>
      </w:r>
      <w:r w:rsidR="009C339A">
        <w:rPr>
          <w:sz w:val="20"/>
          <w:szCs w:val="20"/>
        </w:rPr>
        <w:t>4</w:t>
      </w:r>
      <w:r w:rsidR="009C339A" w:rsidRPr="0066648A">
        <w:rPr>
          <w:sz w:val="20"/>
          <w:szCs w:val="20"/>
        </w:rPr>
        <w:t>)</w:t>
      </w:r>
      <w:r w:rsidR="009C339A">
        <w:rPr>
          <w:sz w:val="20"/>
          <w:szCs w:val="20"/>
        </w:rPr>
        <w:t xml:space="preserve"> + </w:t>
      </w:r>
      <w:r w:rsidR="009C339A" w:rsidRPr="0066648A">
        <w:rPr>
          <w:sz w:val="20"/>
          <w:szCs w:val="20"/>
        </w:rPr>
        <w:t>(2</w:t>
      </w:r>
      <w:r w:rsidR="009C339A">
        <w:rPr>
          <w:sz w:val="20"/>
          <w:szCs w:val="20"/>
          <w:vertAlign w:val="superscript"/>
        </w:rPr>
        <w:t>2</w:t>
      </w:r>
      <w:r w:rsidR="009C339A" w:rsidRPr="0066648A">
        <w:rPr>
          <w:sz w:val="20"/>
          <w:szCs w:val="20"/>
        </w:rPr>
        <w:t xml:space="preserve"> – 1)/(log</w:t>
      </w:r>
      <w:r w:rsidR="009C339A" w:rsidRPr="0066648A">
        <w:rPr>
          <w:sz w:val="20"/>
          <w:szCs w:val="20"/>
          <w:vertAlign w:val="subscript"/>
        </w:rPr>
        <w:t>2</w:t>
      </w:r>
      <w:r w:rsidR="009C339A">
        <w:rPr>
          <w:sz w:val="20"/>
          <w:szCs w:val="20"/>
        </w:rPr>
        <w:t>5</w:t>
      </w:r>
      <w:r w:rsidR="009C339A" w:rsidRPr="0066648A">
        <w:rPr>
          <w:sz w:val="20"/>
          <w:szCs w:val="20"/>
        </w:rPr>
        <w:t>)</w:t>
      </w:r>
      <w:r w:rsidR="009C339A">
        <w:rPr>
          <w:sz w:val="20"/>
          <w:szCs w:val="20"/>
        </w:rPr>
        <w:t xml:space="preserve"> + </w:t>
      </w:r>
      <w:r w:rsidR="009C339A" w:rsidRPr="0066648A">
        <w:rPr>
          <w:sz w:val="20"/>
          <w:szCs w:val="20"/>
        </w:rPr>
        <w:t>(2</w:t>
      </w:r>
      <w:r w:rsidR="009C339A">
        <w:rPr>
          <w:sz w:val="20"/>
          <w:szCs w:val="20"/>
          <w:vertAlign w:val="superscript"/>
        </w:rPr>
        <w:t>1</w:t>
      </w:r>
      <w:r w:rsidR="009C339A" w:rsidRPr="0066648A">
        <w:rPr>
          <w:sz w:val="20"/>
          <w:szCs w:val="20"/>
        </w:rPr>
        <w:t xml:space="preserve"> – 1)/(log</w:t>
      </w:r>
      <w:r w:rsidR="009C339A" w:rsidRPr="0066648A">
        <w:rPr>
          <w:sz w:val="20"/>
          <w:szCs w:val="20"/>
          <w:vertAlign w:val="subscript"/>
        </w:rPr>
        <w:t>2</w:t>
      </w:r>
      <w:r w:rsidR="006F6972">
        <w:rPr>
          <w:sz w:val="20"/>
          <w:szCs w:val="20"/>
        </w:rPr>
        <w:t>9</w:t>
      </w:r>
      <w:r w:rsidR="009C339A" w:rsidRPr="0066648A">
        <w:rPr>
          <w:sz w:val="20"/>
          <w:szCs w:val="20"/>
        </w:rPr>
        <w:t>)</w:t>
      </w:r>
      <w:r w:rsidR="009C339A">
        <w:rPr>
          <w:sz w:val="20"/>
          <w:szCs w:val="20"/>
        </w:rPr>
        <w:br/>
        <w:t>DCG</w:t>
      </w:r>
      <w:r w:rsidR="009C339A">
        <w:rPr>
          <w:sz w:val="20"/>
          <w:szCs w:val="20"/>
          <w:vertAlign w:val="subscript"/>
        </w:rPr>
        <w:t>2</w:t>
      </w:r>
      <w:r w:rsidR="009C339A">
        <w:rPr>
          <w:sz w:val="20"/>
          <w:szCs w:val="20"/>
        </w:rPr>
        <w:t xml:space="preserve"> = </w:t>
      </w:r>
      <w:r w:rsidR="00411D55" w:rsidRPr="00411D55">
        <w:rPr>
          <w:sz w:val="20"/>
          <w:szCs w:val="20"/>
        </w:rPr>
        <w:t>14.524</w:t>
      </w:r>
      <w:r w:rsidR="008F5D71">
        <w:rPr>
          <w:sz w:val="20"/>
          <w:szCs w:val="20"/>
        </w:rPr>
        <w:br/>
      </w:r>
      <w:r w:rsidR="008F5D71">
        <w:rPr>
          <w:sz w:val="20"/>
          <w:szCs w:val="20"/>
        </w:rPr>
        <w:br/>
      </w:r>
      <w:r w:rsidR="00C7558F">
        <w:rPr>
          <w:sz w:val="20"/>
          <w:szCs w:val="20"/>
        </w:rPr>
        <w:t>NDCG</w:t>
      </w:r>
      <w:r w:rsidR="00C7558F">
        <w:rPr>
          <w:sz w:val="20"/>
          <w:szCs w:val="20"/>
          <w:vertAlign w:val="subscript"/>
        </w:rPr>
        <w:t>1</w:t>
      </w:r>
      <w:r w:rsidR="007E6FDD">
        <w:rPr>
          <w:sz w:val="20"/>
          <w:szCs w:val="20"/>
        </w:rPr>
        <w:t xml:space="preserve"> = </w:t>
      </w:r>
      <w:r w:rsidR="00DE289D">
        <w:rPr>
          <w:sz w:val="20"/>
          <w:szCs w:val="20"/>
        </w:rPr>
        <w:t xml:space="preserve">13.273 / 14.595 = </w:t>
      </w:r>
      <w:r w:rsidR="002A40C8">
        <w:rPr>
          <w:sz w:val="20"/>
          <w:szCs w:val="20"/>
        </w:rPr>
        <w:t>.909</w:t>
      </w:r>
      <w:r w:rsidR="002A40C8">
        <w:rPr>
          <w:sz w:val="20"/>
          <w:szCs w:val="20"/>
        </w:rPr>
        <w:br/>
      </w:r>
      <w:r w:rsidR="008203F0">
        <w:rPr>
          <w:sz w:val="20"/>
          <w:szCs w:val="20"/>
        </w:rPr>
        <w:t>NDCG</w:t>
      </w:r>
      <w:r w:rsidR="008203F0">
        <w:rPr>
          <w:sz w:val="20"/>
          <w:szCs w:val="20"/>
          <w:vertAlign w:val="subscript"/>
        </w:rPr>
        <w:t>2</w:t>
      </w:r>
      <w:r w:rsidR="008203F0">
        <w:rPr>
          <w:sz w:val="20"/>
          <w:szCs w:val="20"/>
        </w:rPr>
        <w:t xml:space="preserve"> = </w:t>
      </w:r>
      <w:r w:rsidR="00DD21CF">
        <w:rPr>
          <w:sz w:val="20"/>
          <w:szCs w:val="20"/>
        </w:rPr>
        <w:t xml:space="preserve">14.524 / 14.595 = </w:t>
      </w:r>
      <w:r w:rsidR="009F75C8">
        <w:rPr>
          <w:sz w:val="20"/>
          <w:szCs w:val="20"/>
        </w:rPr>
        <w:t>.995</w:t>
      </w:r>
      <w:r w:rsidR="00ED01C7">
        <w:rPr>
          <w:sz w:val="20"/>
          <w:szCs w:val="20"/>
        </w:rPr>
        <w:br/>
      </w:r>
    </w:p>
    <w:p w14:paraId="4AD33AA4" w14:textId="77777777" w:rsidR="00D21990" w:rsidRDefault="00D21990" w:rsidP="006D37A0">
      <w:pPr>
        <w:pStyle w:val="ListParagraph"/>
        <w:numPr>
          <w:ilvl w:val="1"/>
          <w:numId w:val="1"/>
        </w:numPr>
      </w:pPr>
    </w:p>
    <w:p w14:paraId="13E7D5EC" w14:textId="684E5B48" w:rsidR="005B1EDC" w:rsidRPr="005B1EDC" w:rsidRDefault="009F312A" w:rsidP="005B1EDC">
      <w:pPr>
        <w:pStyle w:val="ListParagraph"/>
        <w:numPr>
          <w:ilvl w:val="2"/>
          <w:numId w:val="1"/>
        </w:numPr>
      </w:pPr>
      <w:r>
        <w:t>P@3</w:t>
      </w:r>
      <w:r w:rsidR="0081095E">
        <w:t xml:space="preserve"> System 1 = </w:t>
      </w:r>
      <w:r w:rsidR="00B70B16">
        <w:t>3/3</w:t>
      </w:r>
      <w:r w:rsidR="00581C0B">
        <w:br/>
      </w:r>
      <w:r w:rsidR="00705646">
        <w:t xml:space="preserve">P@3 System 2 = </w:t>
      </w:r>
      <w:r w:rsidR="00471425">
        <w:t>3/3</w:t>
      </w:r>
      <w:r w:rsidR="00DD3BBE">
        <w:br/>
      </w:r>
      <w:r w:rsidR="00DD3BBE">
        <w:br/>
      </w:r>
      <w:r w:rsidR="00161349">
        <w:t xml:space="preserve">One system is not better than the other based on </w:t>
      </w:r>
      <w:r w:rsidR="00AC5129">
        <w:t>precision</w:t>
      </w:r>
      <w:r w:rsidR="00161349">
        <w:t xml:space="preserve"> at </w:t>
      </w:r>
      <w:r w:rsidR="002C56D8">
        <w:t>K=</w:t>
      </w:r>
      <w:r w:rsidR="00161349">
        <w:t>3</w:t>
      </w:r>
      <w:r w:rsidR="0051653D">
        <w:t>.</w:t>
      </w:r>
      <w:r w:rsidR="00F3029B">
        <w:br/>
      </w:r>
    </w:p>
    <w:p w14:paraId="29B6B3FD" w14:textId="77777777" w:rsidR="007D315D" w:rsidRDefault="00342E3B" w:rsidP="005B1EDC">
      <w:pPr>
        <w:pStyle w:val="ListParagraph"/>
        <w:numPr>
          <w:ilvl w:val="2"/>
          <w:numId w:val="1"/>
        </w:numPr>
      </w:pPr>
      <w:r>
        <w:t xml:space="preserve">P@5 System 1 = </w:t>
      </w:r>
      <w:r w:rsidR="006233BA">
        <w:t>4/5</w:t>
      </w:r>
      <w:r w:rsidR="002F618F">
        <w:br/>
      </w:r>
      <w:r w:rsidR="003B46D4">
        <w:t xml:space="preserve">P@5 System 2 = </w:t>
      </w:r>
      <w:r w:rsidR="008C50E1">
        <w:t>4/5</w:t>
      </w:r>
      <w:r w:rsidR="002C56D8">
        <w:br/>
      </w:r>
      <w:r w:rsidR="002C56D8">
        <w:br/>
        <w:t>Again, one system is not better than the other at K=5.</w:t>
      </w:r>
      <w:r w:rsidR="007D315D">
        <w:br/>
      </w:r>
    </w:p>
    <w:p w14:paraId="6D32B78A" w14:textId="77777777" w:rsidR="0008740D" w:rsidRDefault="00F858C0" w:rsidP="005B1EDC">
      <w:pPr>
        <w:pStyle w:val="ListParagraph"/>
        <w:numPr>
          <w:ilvl w:val="2"/>
          <w:numId w:val="1"/>
        </w:numPr>
      </w:pPr>
      <w:r>
        <w:t xml:space="preserve">MAP System 1 = </w:t>
      </w:r>
      <w:r w:rsidR="005D2E59">
        <w:t>(</w:t>
      </w:r>
      <w:r w:rsidR="0037736F">
        <w:t xml:space="preserve">1/1 + 2/2 + 3/3 + </w:t>
      </w:r>
      <w:r w:rsidR="002E7955">
        <w:t xml:space="preserve">4/5 + </w:t>
      </w:r>
      <w:r w:rsidR="00D9759C">
        <w:t>5/6</w:t>
      </w:r>
      <w:r w:rsidR="009572AF">
        <w:t>)</w:t>
      </w:r>
      <w:r w:rsidR="00C5045C">
        <w:t xml:space="preserve"> / </w:t>
      </w:r>
      <w:r w:rsidR="00BF2138">
        <w:t>5</w:t>
      </w:r>
      <w:r w:rsidR="00B8776A">
        <w:t xml:space="preserve"> = </w:t>
      </w:r>
      <w:r w:rsidR="00DF2CCC">
        <w:t>.9267</w:t>
      </w:r>
      <w:r w:rsidR="008E0833">
        <w:br/>
        <w:t xml:space="preserve">MAP System 2 = </w:t>
      </w:r>
      <w:r w:rsidR="00AD471C">
        <w:t>(</w:t>
      </w:r>
      <w:r w:rsidR="00D71DF1">
        <w:t>1/1 + 2/2</w:t>
      </w:r>
      <w:r w:rsidR="00C0199A">
        <w:t xml:space="preserve"> + </w:t>
      </w:r>
      <w:r w:rsidR="006C7D95">
        <w:t xml:space="preserve">3/3 + 4/4 + </w:t>
      </w:r>
      <w:r w:rsidR="00BC6135">
        <w:t xml:space="preserve">5/8) / 5 = </w:t>
      </w:r>
      <w:r w:rsidR="00DB7934">
        <w:t>.925</w:t>
      </w:r>
      <w:r w:rsidR="003A03B2">
        <w:br/>
      </w:r>
      <w:r w:rsidR="003A03B2">
        <w:br/>
      </w:r>
      <w:r w:rsidR="00FF67A3">
        <w:t xml:space="preserve">System 1 is more </w:t>
      </w:r>
      <w:r w:rsidR="00ED103A">
        <w:t>precise</w:t>
      </w:r>
      <w:r w:rsidR="00FF67A3">
        <w:t xml:space="preserve"> according to the MAP metric. </w:t>
      </w:r>
      <w:r w:rsidR="00A74F02">
        <w:t xml:space="preserve">This is because the relevant documents are </w:t>
      </w:r>
      <w:r w:rsidR="001C197C">
        <w:t>ordered higher</w:t>
      </w:r>
      <w:r w:rsidR="00ED103A">
        <w:t>.</w:t>
      </w:r>
      <w:r w:rsidR="0008740D">
        <w:br/>
      </w:r>
    </w:p>
    <w:p w14:paraId="53B368B7" w14:textId="0338B90E" w:rsidR="006D37A0" w:rsidRDefault="00596850" w:rsidP="0008740D">
      <w:pPr>
        <w:pStyle w:val="ListParagraph"/>
        <w:numPr>
          <w:ilvl w:val="1"/>
          <w:numId w:val="1"/>
        </w:numPr>
      </w:pPr>
      <w:r>
        <w:t xml:space="preserve">Intuitively, System </w:t>
      </w:r>
      <w:r w:rsidR="00687723">
        <w:t>1</w:t>
      </w:r>
      <w:r>
        <w:t xml:space="preserve"> is better for web search. </w:t>
      </w:r>
      <w:r w:rsidR="00A25FED">
        <w:t xml:space="preserve">Thinking about how a user focuses their attention on the documents higher on the page, you want to maximize the </w:t>
      </w:r>
      <w:r w:rsidR="00911F05">
        <w:t>relevance in the highest documents</w:t>
      </w:r>
      <w:r w:rsidR="00A92C21">
        <w:t xml:space="preserve"> on a page</w:t>
      </w:r>
      <w:r w:rsidR="00911F05">
        <w:t>.</w:t>
      </w:r>
      <w:r w:rsidR="00BC4904">
        <w:t xml:space="preserve"> </w:t>
      </w:r>
      <w:r w:rsidR="0019607D">
        <w:t xml:space="preserve">System 1 does this better than system 2, as in system 2 a relevant document </w:t>
      </w:r>
      <w:r w:rsidR="002D34C1">
        <w:t>would be low on a page</w:t>
      </w:r>
      <w:r w:rsidR="003144D9">
        <w:t>.</w:t>
      </w:r>
      <w:bookmarkStart w:id="0" w:name="_GoBack"/>
      <w:bookmarkEnd w:id="0"/>
      <w:r w:rsidR="00EA60A4" w:rsidRPr="005B1EDC">
        <w:rPr>
          <w:sz w:val="20"/>
          <w:szCs w:val="20"/>
        </w:rPr>
        <w:br/>
      </w:r>
      <w:r w:rsidR="00EA60A4" w:rsidRPr="005B1EDC">
        <w:rPr>
          <w:sz w:val="20"/>
          <w:szCs w:val="20"/>
        </w:rPr>
        <w:br/>
      </w:r>
    </w:p>
    <w:sectPr w:rsidR="006D3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D3F43"/>
    <w:multiLevelType w:val="hybridMultilevel"/>
    <w:tmpl w:val="64C8C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F0"/>
    <w:rsid w:val="000029A8"/>
    <w:rsid w:val="00012B1B"/>
    <w:rsid w:val="000465CE"/>
    <w:rsid w:val="000465DB"/>
    <w:rsid w:val="00070787"/>
    <w:rsid w:val="00076756"/>
    <w:rsid w:val="00082D58"/>
    <w:rsid w:val="0008740D"/>
    <w:rsid w:val="000D1E8C"/>
    <w:rsid w:val="000E3883"/>
    <w:rsid w:val="00161349"/>
    <w:rsid w:val="0019607D"/>
    <w:rsid w:val="0019785A"/>
    <w:rsid w:val="001C0A99"/>
    <w:rsid w:val="001C197C"/>
    <w:rsid w:val="001C2A7F"/>
    <w:rsid w:val="001C5509"/>
    <w:rsid w:val="001E2F08"/>
    <w:rsid w:val="001F1D63"/>
    <w:rsid w:val="001F736D"/>
    <w:rsid w:val="002065BF"/>
    <w:rsid w:val="00211678"/>
    <w:rsid w:val="00225E3B"/>
    <w:rsid w:val="00255CDE"/>
    <w:rsid w:val="002A40C8"/>
    <w:rsid w:val="002C56D8"/>
    <w:rsid w:val="002D34C1"/>
    <w:rsid w:val="002E7955"/>
    <w:rsid w:val="002F618F"/>
    <w:rsid w:val="003023FE"/>
    <w:rsid w:val="003144D9"/>
    <w:rsid w:val="0031783C"/>
    <w:rsid w:val="0033412C"/>
    <w:rsid w:val="00342E3B"/>
    <w:rsid w:val="00352509"/>
    <w:rsid w:val="00362B58"/>
    <w:rsid w:val="00370B24"/>
    <w:rsid w:val="0037736F"/>
    <w:rsid w:val="003856D8"/>
    <w:rsid w:val="003A03B2"/>
    <w:rsid w:val="003B46D4"/>
    <w:rsid w:val="003D0F0B"/>
    <w:rsid w:val="003F03C0"/>
    <w:rsid w:val="003F29B3"/>
    <w:rsid w:val="004065C7"/>
    <w:rsid w:val="00411D55"/>
    <w:rsid w:val="00471425"/>
    <w:rsid w:val="00484BA9"/>
    <w:rsid w:val="004A3E6F"/>
    <w:rsid w:val="004D3469"/>
    <w:rsid w:val="004D6731"/>
    <w:rsid w:val="0051653D"/>
    <w:rsid w:val="00534E17"/>
    <w:rsid w:val="00562ECD"/>
    <w:rsid w:val="00577C8F"/>
    <w:rsid w:val="00581C0B"/>
    <w:rsid w:val="00596850"/>
    <w:rsid w:val="005A688D"/>
    <w:rsid w:val="005B1EDC"/>
    <w:rsid w:val="005C4C78"/>
    <w:rsid w:val="005D2E59"/>
    <w:rsid w:val="005F4892"/>
    <w:rsid w:val="006129F0"/>
    <w:rsid w:val="006233BA"/>
    <w:rsid w:val="006504AD"/>
    <w:rsid w:val="0066648A"/>
    <w:rsid w:val="00687723"/>
    <w:rsid w:val="00693DBB"/>
    <w:rsid w:val="006C7D95"/>
    <w:rsid w:val="006D37A0"/>
    <w:rsid w:val="006E1A55"/>
    <w:rsid w:val="006E53FE"/>
    <w:rsid w:val="006F1FD5"/>
    <w:rsid w:val="006F327D"/>
    <w:rsid w:val="006F6972"/>
    <w:rsid w:val="00705646"/>
    <w:rsid w:val="007173BC"/>
    <w:rsid w:val="00732DBD"/>
    <w:rsid w:val="00777D34"/>
    <w:rsid w:val="007808A9"/>
    <w:rsid w:val="00787B3C"/>
    <w:rsid w:val="007964F0"/>
    <w:rsid w:val="007A4FD9"/>
    <w:rsid w:val="007C3D0D"/>
    <w:rsid w:val="007D315D"/>
    <w:rsid w:val="007E330F"/>
    <w:rsid w:val="007E6FDD"/>
    <w:rsid w:val="00802F3E"/>
    <w:rsid w:val="0081095E"/>
    <w:rsid w:val="008203F0"/>
    <w:rsid w:val="00821F25"/>
    <w:rsid w:val="00823703"/>
    <w:rsid w:val="00826968"/>
    <w:rsid w:val="00826A4F"/>
    <w:rsid w:val="00883FE8"/>
    <w:rsid w:val="00896323"/>
    <w:rsid w:val="008A2D7D"/>
    <w:rsid w:val="008A3538"/>
    <w:rsid w:val="008C50E1"/>
    <w:rsid w:val="008D2370"/>
    <w:rsid w:val="008E0833"/>
    <w:rsid w:val="008E3326"/>
    <w:rsid w:val="008F5D71"/>
    <w:rsid w:val="00901F0D"/>
    <w:rsid w:val="00911F05"/>
    <w:rsid w:val="00914CBE"/>
    <w:rsid w:val="00927C13"/>
    <w:rsid w:val="00950F83"/>
    <w:rsid w:val="009572AF"/>
    <w:rsid w:val="009A0A9F"/>
    <w:rsid w:val="009A0FD3"/>
    <w:rsid w:val="009A5646"/>
    <w:rsid w:val="009B1688"/>
    <w:rsid w:val="009B2EEE"/>
    <w:rsid w:val="009C339A"/>
    <w:rsid w:val="009E1C3F"/>
    <w:rsid w:val="009E57EC"/>
    <w:rsid w:val="009F312A"/>
    <w:rsid w:val="009F75C8"/>
    <w:rsid w:val="00A25FED"/>
    <w:rsid w:val="00A74F02"/>
    <w:rsid w:val="00A77C65"/>
    <w:rsid w:val="00A918D9"/>
    <w:rsid w:val="00A92C21"/>
    <w:rsid w:val="00AC324F"/>
    <w:rsid w:val="00AC5129"/>
    <w:rsid w:val="00AD471C"/>
    <w:rsid w:val="00AE5E8F"/>
    <w:rsid w:val="00B067FA"/>
    <w:rsid w:val="00B13103"/>
    <w:rsid w:val="00B132F9"/>
    <w:rsid w:val="00B2501F"/>
    <w:rsid w:val="00B70B16"/>
    <w:rsid w:val="00B7375E"/>
    <w:rsid w:val="00B8776A"/>
    <w:rsid w:val="00BC47BA"/>
    <w:rsid w:val="00BC4904"/>
    <w:rsid w:val="00BC6135"/>
    <w:rsid w:val="00BF2138"/>
    <w:rsid w:val="00C0199A"/>
    <w:rsid w:val="00C5045C"/>
    <w:rsid w:val="00C533C0"/>
    <w:rsid w:val="00C56A47"/>
    <w:rsid w:val="00C7558F"/>
    <w:rsid w:val="00C96D58"/>
    <w:rsid w:val="00CA402F"/>
    <w:rsid w:val="00CF1008"/>
    <w:rsid w:val="00D21990"/>
    <w:rsid w:val="00D50B21"/>
    <w:rsid w:val="00D648DC"/>
    <w:rsid w:val="00D71DF1"/>
    <w:rsid w:val="00D90641"/>
    <w:rsid w:val="00D9759C"/>
    <w:rsid w:val="00DB7934"/>
    <w:rsid w:val="00DD21CF"/>
    <w:rsid w:val="00DD3BBE"/>
    <w:rsid w:val="00DE289D"/>
    <w:rsid w:val="00DF2CCC"/>
    <w:rsid w:val="00E15333"/>
    <w:rsid w:val="00E15726"/>
    <w:rsid w:val="00E31720"/>
    <w:rsid w:val="00E451F0"/>
    <w:rsid w:val="00E93B7B"/>
    <w:rsid w:val="00EA60A4"/>
    <w:rsid w:val="00EB5326"/>
    <w:rsid w:val="00ED01C7"/>
    <w:rsid w:val="00ED103A"/>
    <w:rsid w:val="00EE1E53"/>
    <w:rsid w:val="00F3029B"/>
    <w:rsid w:val="00F77441"/>
    <w:rsid w:val="00F77BDE"/>
    <w:rsid w:val="00F839DF"/>
    <w:rsid w:val="00F8546A"/>
    <w:rsid w:val="00F858C0"/>
    <w:rsid w:val="00FB71EA"/>
    <w:rsid w:val="00FD6D1C"/>
    <w:rsid w:val="00FF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7F74"/>
  <w15:chartTrackingRefBased/>
  <w15:docId w15:val="{EA343191-6C24-47F1-B317-AD24C410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Gilman, Jason A</dc:creator>
  <cp:keywords/>
  <dc:description/>
  <cp:lastModifiedBy>Gilman, Jason A</cp:lastModifiedBy>
  <cp:revision>415</cp:revision>
  <dcterms:created xsi:type="dcterms:W3CDTF">2020-10-20T18:02:00Z</dcterms:created>
  <dcterms:modified xsi:type="dcterms:W3CDTF">2020-10-20T21:27:00Z</dcterms:modified>
</cp:coreProperties>
</file>