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ECEN 325</w:t>
      </w:r>
    </w:p>
    <w:p w:rsidR="00000000" w:rsidDel="00000000" w:rsidP="00000000" w:rsidRDefault="00000000" w:rsidRPr="00000000" w14:paraId="00000002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Lab 10: Characterization of the MOSFET</w:t>
      </w:r>
    </w:p>
    <w:p w:rsidR="00000000" w:rsidDel="00000000" w:rsidP="00000000" w:rsidRDefault="00000000" w:rsidRPr="00000000" w14:paraId="00000003">
      <w:pPr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Section 506</w:t>
      </w:r>
    </w:p>
    <w:p w:rsidR="00000000" w:rsidDel="00000000" w:rsidP="00000000" w:rsidRDefault="00000000" w:rsidRPr="00000000" w14:paraId="00000005">
      <w:pPr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04/17/2020</w:t>
      </w:r>
    </w:p>
    <w:p w:rsidR="00000000" w:rsidDel="00000000" w:rsidP="00000000" w:rsidRDefault="00000000" w:rsidRPr="00000000" w14:paraId="00000007">
      <w:pPr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Jason Gilman</w:t>
      </w:r>
    </w:p>
    <w:p w:rsidR="00000000" w:rsidDel="00000000" w:rsidP="00000000" w:rsidRDefault="00000000" w:rsidRPr="00000000" w14:paraId="00000009">
      <w:pPr>
        <w:jc w:val="center"/>
        <w:rPr>
          <w:b w:val="1"/>
          <w:u w:val="single"/>
        </w:rPr>
      </w:pPr>
      <w:r w:rsidDel="00000000" w:rsidR="00000000" w:rsidRPr="00000000">
        <w:rPr>
          <w:sz w:val="36"/>
          <w:szCs w:val="36"/>
          <w:rtl w:val="0"/>
        </w:rPr>
        <w:t xml:space="preserve">TA: Mandela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Simulations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579374" cy="295751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0455" l="2243" r="58653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4579374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2N7000G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7922" cy="201453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461" l="6570" r="57532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3997922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4067" cy="52339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8518" l="21474" r="54647" t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4044067" cy="523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Vt = 2 V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k’W/L = .095464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CD4007N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255294" cy="16716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5042" l="7371" r="57051" t="32478"/>
                    <a:stretch>
                      <a:fillRect/>
                    </a:stretch>
                  </pic:blipFill>
                  <pic:spPr>
                    <a:xfrm>
                      <a:off x="0" y="0"/>
                      <a:ext cx="3255294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436780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1367" l="9294" r="65544" t="24501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436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Vt = 1.5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k’W/L = .00111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CD4007P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798402" cy="252888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5327" l="6250" r="58173" t="31339"/>
                    <a:stretch>
                      <a:fillRect/>
                    </a:stretch>
                  </pic:blipFill>
                  <pic:spPr>
                    <a:xfrm>
                      <a:off x="0" y="0"/>
                      <a:ext cx="4798402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438192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3361" l="21634" r="5657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438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Vt = -1.5 V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k’W/L = .00111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Measurements</w:t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NMOS 2N7000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502992" cy="284321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5681" l="0" r="54647" t="11363"/>
                    <a:stretch>
                      <a:fillRect/>
                    </a:stretch>
                  </pic:blipFill>
                  <pic:spPr>
                    <a:xfrm>
                      <a:off x="0" y="0"/>
                      <a:ext cx="5502992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27527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Vt = ~1.778 V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k’W/L = 4e-9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CD4007N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845610" cy="300513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5681" l="0" r="54487" t="11363"/>
                    <a:stretch>
                      <a:fillRect/>
                    </a:stretch>
                  </pic:blipFill>
                  <pic:spPr>
                    <a:xfrm>
                      <a:off x="0" y="0"/>
                      <a:ext cx="584561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7527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Vt = ~ .95248 V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k’W/L = 2e-9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CD4007P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2929" cy="31289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545" l="0" r="54647" t="10795"/>
                    <a:stretch>
                      <a:fillRect/>
                    </a:stretch>
                  </pic:blipFill>
                  <pic:spPr>
                    <a:xfrm>
                      <a:off x="0" y="0"/>
                      <a:ext cx="5942929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7527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Vt = ~ -1.308 V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k’W/L = 1.4e-9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Simulated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Measured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2N7000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1.778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k’W/L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.095464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4e-9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CD4007N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.952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k’W/L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.00111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2e-9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CD4007P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-1.308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k’W/L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.00111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1.4e-9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9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Looking at the results, the threshold voltage that was found in the simulated results is somewhat reflected in the measurements. The k’W/L is off, this could have been due to errors in measurement or simulation.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